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8432E" w14:textId="77777777" w:rsidR="008A7F84" w:rsidRPr="00514668" w:rsidRDefault="00BB6F89" w:rsidP="00514668">
      <w:pPr>
        <w:pStyle w:val="Heading1"/>
        <w:spacing w:before="0"/>
        <w:jc w:val="center"/>
        <w:rPr>
          <w:rFonts w:ascii="Orbitron" w:hAnsi="Orbitron"/>
          <w:sz w:val="36"/>
          <w:szCs w:val="36"/>
        </w:rPr>
      </w:pPr>
      <w:r w:rsidRPr="00514668">
        <w:rPr>
          <w:rFonts w:ascii="Orbitron" w:hAnsi="Orbitron"/>
          <w:sz w:val="36"/>
          <w:szCs w:val="36"/>
        </w:rPr>
        <w:t>Synergy Network Node Whitepaper</w:t>
      </w:r>
    </w:p>
    <w:p w14:paraId="433C9652" w14:textId="77777777" w:rsidR="00514668" w:rsidRPr="00514668" w:rsidRDefault="00514668" w:rsidP="00514668">
      <w:pPr>
        <w:pStyle w:val="Heading2"/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b/>
          <w:bCs/>
          <w:sz w:val="20"/>
          <w:szCs w:val="20"/>
        </w:rPr>
        <w:t>1. Overview</w:t>
      </w:r>
    </w:p>
    <w:p w14:paraId="065F9738" w14:textId="77777777" w:rsidR="00514668" w:rsidRPr="00514668" w:rsidRDefault="00514668" w:rsidP="00514668">
      <w:pPr>
        <w:pStyle w:val="NormalWeb"/>
        <w:spacing w:before="0" w:beforeAutospacing="0"/>
        <w:rPr>
          <w:rFonts w:ascii="Inter" w:hAnsi="Inter"/>
          <w:sz w:val="20"/>
          <w:szCs w:val="20"/>
        </w:rPr>
      </w:pPr>
      <w:r w:rsidRPr="00514668">
        <w:rPr>
          <w:rFonts w:ascii="Inter" w:hAnsi="Inter"/>
          <w:sz w:val="20"/>
          <w:szCs w:val="20"/>
        </w:rPr>
        <w:t xml:space="preserve">Synergy Network is a next-generation Layer-1 blockchain designed around </w:t>
      </w:r>
      <w:r w:rsidRPr="00514668">
        <w:rPr>
          <w:rStyle w:val="Strong"/>
          <w:rFonts w:ascii="Inter" w:hAnsi="Inter"/>
          <w:sz w:val="20"/>
          <w:szCs w:val="20"/>
        </w:rPr>
        <w:t>Proof-of-Synergy (PoSy)</w:t>
      </w:r>
      <w:r w:rsidRPr="00514668">
        <w:rPr>
          <w:rFonts w:ascii="Inter" w:hAnsi="Inter"/>
          <w:sz w:val="20"/>
          <w:szCs w:val="20"/>
        </w:rPr>
        <w:t xml:space="preserve"> consensus and the </w:t>
      </w:r>
      <w:r w:rsidRPr="00514668">
        <w:rPr>
          <w:rStyle w:val="Strong"/>
          <w:rFonts w:ascii="Inter" w:hAnsi="Inter"/>
          <w:sz w:val="20"/>
          <w:szCs w:val="20"/>
        </w:rPr>
        <w:t>Synergy Cross-Chain Protocol (SXCP)</w:t>
      </w:r>
      <w:r w:rsidRPr="00514668">
        <w:rPr>
          <w:rFonts w:ascii="Inter" w:hAnsi="Inter"/>
          <w:sz w:val="20"/>
          <w:szCs w:val="20"/>
        </w:rPr>
        <w:t xml:space="preserve"> for interoperability. The network’s node ecosystem is deliberately diversified into specialized classes that collectively achieve scalability, resilience, and cross-chain intelligence.</w:t>
      </w:r>
    </w:p>
    <w:p w14:paraId="1C38E124" w14:textId="77777777" w:rsidR="00514668" w:rsidRPr="00514668" w:rsidRDefault="00514668" w:rsidP="00514668">
      <w:pPr>
        <w:pStyle w:val="NormalWeb"/>
        <w:rPr>
          <w:rFonts w:ascii="Inter" w:hAnsi="Inter"/>
          <w:sz w:val="20"/>
          <w:szCs w:val="20"/>
        </w:rPr>
      </w:pPr>
      <w:r w:rsidRPr="00514668">
        <w:rPr>
          <w:rFonts w:ascii="Inter" w:hAnsi="Inter"/>
          <w:sz w:val="20"/>
          <w:szCs w:val="20"/>
        </w:rPr>
        <w:t>Each node type contributes a unique function — from consensus validation to cross-chain witnessing, oracle data verification, AI computation, and governance execution. This division of labor reduces load per node, strengthens security, and aligns incentives with performance rather than stake alone.</w:t>
      </w:r>
    </w:p>
    <w:p w14:paraId="3B94AB2D" w14:textId="77777777" w:rsidR="008A7F84" w:rsidRPr="00514668" w:rsidRDefault="00BB6F89">
      <w:pPr>
        <w:pStyle w:val="Heading2"/>
        <w:rPr>
          <w:rFonts w:ascii="Inter" w:hAnsi="Inter"/>
          <w:sz w:val="20"/>
          <w:szCs w:val="20"/>
        </w:rPr>
      </w:pPr>
      <w:r w:rsidRPr="00514668">
        <w:rPr>
          <w:rFonts w:ascii="Inter" w:hAnsi="Inter"/>
          <w:sz w:val="20"/>
          <w:szCs w:val="20"/>
        </w:rPr>
        <w:t>2. Node Class Taxonomy</w:t>
      </w:r>
    </w:p>
    <w:tbl>
      <w:tblPr>
        <w:tblStyle w:val="MediumShading1-Accent3"/>
        <w:tblW w:w="10800" w:type="dxa"/>
        <w:jc w:val="center"/>
        <w:tblLook w:val="04A0" w:firstRow="1" w:lastRow="0" w:firstColumn="1" w:lastColumn="0" w:noHBand="0" w:noVBand="1"/>
      </w:tblPr>
      <w:tblGrid>
        <w:gridCol w:w="3150"/>
        <w:gridCol w:w="3312"/>
        <w:gridCol w:w="4338"/>
      </w:tblGrid>
      <w:tr w:rsidR="008A7F84" w:rsidRPr="00514668" w14:paraId="1CC7366A" w14:textId="77777777" w:rsidTr="00514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5177B3D0" w14:textId="77777777" w:rsidR="008A7F84" w:rsidRPr="00514668" w:rsidRDefault="00BB6F89" w:rsidP="00514668">
            <w:pPr>
              <w:jc w:val="center"/>
              <w:rPr>
                <w:rFonts w:ascii="Inter" w:hAnsi="Inter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514668">
              <w:rPr>
                <w:rFonts w:ascii="Inter" w:hAnsi="Inter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Node Class</w:t>
            </w:r>
          </w:p>
        </w:tc>
        <w:tc>
          <w:tcPr>
            <w:tcW w:w="3312" w:type="dxa"/>
          </w:tcPr>
          <w:p w14:paraId="783A23ED" w14:textId="77777777" w:rsidR="008A7F84" w:rsidRPr="00514668" w:rsidRDefault="00BB6F89" w:rsidP="00514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514668">
              <w:rPr>
                <w:rFonts w:ascii="Inter" w:hAnsi="Inter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Primary Function</w:t>
            </w:r>
          </w:p>
        </w:tc>
        <w:tc>
          <w:tcPr>
            <w:tcW w:w="4338" w:type="dxa"/>
          </w:tcPr>
          <w:p w14:paraId="6981347B" w14:textId="77777777" w:rsidR="008A7F84" w:rsidRPr="00514668" w:rsidRDefault="00BB6F89" w:rsidP="00514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514668">
              <w:rPr>
                <w:rFonts w:ascii="Inter" w:hAnsi="Inter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Core Role in Network</w:t>
            </w:r>
          </w:p>
        </w:tc>
      </w:tr>
      <w:tr w:rsidR="008A7F84" w:rsidRPr="00514668" w14:paraId="10889ECF" w14:textId="77777777" w:rsidTr="00514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217F5148" w14:textId="77777777" w:rsidR="008A7F84" w:rsidRPr="00514668" w:rsidRDefault="00BB6F89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Class I – Consensus Nodes</w:t>
            </w:r>
          </w:p>
        </w:tc>
        <w:tc>
          <w:tcPr>
            <w:tcW w:w="3312" w:type="dxa"/>
          </w:tcPr>
          <w:p w14:paraId="2C5E09A7" w14:textId="77777777" w:rsidR="008A7F84" w:rsidRPr="00514668" w:rsidRDefault="00BB6F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Secure the chain through PoSy consensus</w:t>
            </w:r>
          </w:p>
        </w:tc>
        <w:tc>
          <w:tcPr>
            <w:tcW w:w="4338" w:type="dxa"/>
          </w:tcPr>
          <w:p w14:paraId="2EA524FC" w14:textId="77777777" w:rsidR="008A7F84" w:rsidRPr="00514668" w:rsidRDefault="00BB6F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Block production, validation, and cluster synchronization</w:t>
            </w:r>
          </w:p>
        </w:tc>
      </w:tr>
      <w:tr w:rsidR="008A7F84" w:rsidRPr="00514668" w14:paraId="595B5203" w14:textId="77777777" w:rsidTr="00514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644114B5" w14:textId="77777777" w:rsidR="008A7F84" w:rsidRPr="00514668" w:rsidRDefault="00BB6F89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Class II – Interoperability Nodes</w:t>
            </w:r>
          </w:p>
        </w:tc>
        <w:tc>
          <w:tcPr>
            <w:tcW w:w="3312" w:type="dxa"/>
          </w:tcPr>
          <w:p w14:paraId="2FC455B9" w14:textId="77777777" w:rsidR="008A7F84" w:rsidRPr="00514668" w:rsidRDefault="00BB6F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Execute SXCP and UMA operations</w:t>
            </w:r>
          </w:p>
        </w:tc>
        <w:tc>
          <w:tcPr>
            <w:tcW w:w="4338" w:type="dxa"/>
          </w:tcPr>
          <w:p w14:paraId="1A195840" w14:textId="77777777" w:rsidR="008A7F84" w:rsidRPr="00514668" w:rsidRDefault="00BB6F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Cross-chain bridging, relaying, and witnessing</w:t>
            </w:r>
          </w:p>
        </w:tc>
      </w:tr>
      <w:tr w:rsidR="008A7F84" w:rsidRPr="00514668" w14:paraId="381A3DD3" w14:textId="77777777" w:rsidTr="00514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1F6610DD" w14:textId="77777777" w:rsidR="008A7F84" w:rsidRPr="00514668" w:rsidRDefault="00BB6F89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Class III – Intelligence &amp; Computation Nodes</w:t>
            </w:r>
          </w:p>
        </w:tc>
        <w:tc>
          <w:tcPr>
            <w:tcW w:w="3312" w:type="dxa"/>
          </w:tcPr>
          <w:p w14:paraId="29A1A49C" w14:textId="77777777" w:rsidR="008A7F84" w:rsidRPr="00514668" w:rsidRDefault="00BB6F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Provide decentralized compute and AI services</w:t>
            </w:r>
          </w:p>
        </w:tc>
        <w:tc>
          <w:tcPr>
            <w:tcW w:w="4338" w:type="dxa"/>
          </w:tcPr>
          <w:p w14:paraId="3934C299" w14:textId="77777777" w:rsidR="008A7F84" w:rsidRPr="00514668" w:rsidRDefault="00BB6F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AIVM off-chain tasks, analytics, and PQC computation</w:t>
            </w:r>
          </w:p>
        </w:tc>
      </w:tr>
      <w:tr w:rsidR="008A7F84" w:rsidRPr="00514668" w14:paraId="436DCA29" w14:textId="77777777" w:rsidTr="00514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61C2A41D" w14:textId="77777777" w:rsidR="008A7F84" w:rsidRPr="00514668" w:rsidRDefault="00BB6F89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Class IV – Governance &amp; Treasury Nodes</w:t>
            </w:r>
          </w:p>
        </w:tc>
        <w:tc>
          <w:tcPr>
            <w:tcW w:w="3312" w:type="dxa"/>
          </w:tcPr>
          <w:p w14:paraId="031ECBEC" w14:textId="77777777" w:rsidR="008A7F84" w:rsidRPr="00514668" w:rsidRDefault="00BB6F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Manage DAO proposals and treasury execution</w:t>
            </w:r>
          </w:p>
        </w:tc>
        <w:tc>
          <w:tcPr>
            <w:tcW w:w="4338" w:type="dxa"/>
          </w:tcPr>
          <w:p w14:paraId="4F81D8FA" w14:textId="77777777" w:rsidR="008A7F84" w:rsidRPr="00514668" w:rsidRDefault="00BB6F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Voting, enforcement, and emergency rollback functions</w:t>
            </w:r>
          </w:p>
        </w:tc>
      </w:tr>
      <w:tr w:rsidR="008A7F84" w:rsidRPr="00514668" w14:paraId="13662161" w14:textId="77777777" w:rsidTr="00514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65F1617B" w14:textId="77777777" w:rsidR="008A7F84" w:rsidRPr="00514668" w:rsidRDefault="00BB6F89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Class V – Service &amp; Support Nodes</w:t>
            </w:r>
          </w:p>
        </w:tc>
        <w:tc>
          <w:tcPr>
            <w:tcW w:w="3312" w:type="dxa"/>
          </w:tcPr>
          <w:p w14:paraId="78359CAC" w14:textId="77777777" w:rsidR="008A7F84" w:rsidRPr="00514668" w:rsidRDefault="00BB6F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Operate ancillary infrastructure</w:t>
            </w:r>
          </w:p>
        </w:tc>
        <w:tc>
          <w:tcPr>
            <w:tcW w:w="4338" w:type="dxa"/>
          </w:tcPr>
          <w:p w14:paraId="3BC86F64" w14:textId="77777777" w:rsidR="008A7F84" w:rsidRPr="00514668" w:rsidRDefault="00BB6F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API, RPC, archival, indexer, and observer functionality</w:t>
            </w:r>
          </w:p>
        </w:tc>
      </w:tr>
    </w:tbl>
    <w:p w14:paraId="7DD3E46A" w14:textId="77777777" w:rsidR="00514668" w:rsidRPr="00514668" w:rsidRDefault="00514668" w:rsidP="00514668">
      <w:pPr>
        <w:rPr>
          <w:rFonts w:ascii="Inter" w:hAnsi="Inter"/>
          <w:sz w:val="20"/>
          <w:szCs w:val="20"/>
        </w:rPr>
      </w:pPr>
    </w:p>
    <w:p w14:paraId="11CA0646" w14:textId="0E5F6C8C" w:rsidR="00514668" w:rsidRPr="00514668" w:rsidRDefault="00514668" w:rsidP="00514668">
      <w:pPr>
        <w:rPr>
          <w:rFonts w:ascii="Inter" w:hAnsi="Inter"/>
          <w:sz w:val="20"/>
          <w:szCs w:val="20"/>
        </w:rPr>
      </w:pPr>
      <w:r w:rsidRPr="00514668">
        <w:rPr>
          <w:rFonts w:ascii="Inter" w:hAnsi="Inter"/>
          <w:sz w:val="20"/>
          <w:szCs w:val="20"/>
        </w:rPr>
        <w:t xml:space="preserve">Each class contains several node </w:t>
      </w:r>
      <w:r w:rsidRPr="00514668">
        <w:rPr>
          <w:rStyle w:val="Strong"/>
          <w:rFonts w:ascii="Inter" w:hAnsi="Inter"/>
          <w:sz w:val="20"/>
          <w:szCs w:val="20"/>
        </w:rPr>
        <w:t>types</w:t>
      </w:r>
      <w:r w:rsidRPr="00514668">
        <w:rPr>
          <w:rFonts w:ascii="Inter" w:hAnsi="Inter"/>
          <w:sz w:val="20"/>
          <w:szCs w:val="20"/>
        </w:rPr>
        <w:t xml:space="preserve"> with distinct operational scopes — totaling </w:t>
      </w:r>
      <w:r w:rsidRPr="00514668">
        <w:rPr>
          <w:rStyle w:val="Strong"/>
          <w:rFonts w:ascii="Inter" w:hAnsi="Inter"/>
          <w:sz w:val="20"/>
          <w:szCs w:val="20"/>
        </w:rPr>
        <w:t>nineteen</w:t>
      </w:r>
      <w:r w:rsidRPr="00514668">
        <w:rPr>
          <w:rFonts w:ascii="Inter" w:hAnsi="Inter"/>
          <w:sz w:val="20"/>
          <w:szCs w:val="20"/>
        </w:rPr>
        <w:t>.</w:t>
      </w:r>
    </w:p>
    <w:p w14:paraId="416D34C3" w14:textId="77777777" w:rsidR="00514668" w:rsidRPr="00514668" w:rsidRDefault="00514668" w:rsidP="00514668">
      <w:pPr>
        <w:pStyle w:val="Heading2"/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b/>
          <w:bCs/>
          <w:sz w:val="20"/>
          <w:szCs w:val="20"/>
        </w:rPr>
        <w:t>3. Node Types by Class</w:t>
      </w:r>
    </w:p>
    <w:p w14:paraId="158DF974" w14:textId="04EAA856" w:rsidR="00514668" w:rsidRPr="00514668" w:rsidRDefault="00514668" w:rsidP="00514668">
      <w:pPr>
        <w:pStyle w:val="Heading3"/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b/>
          <w:bCs/>
          <w:sz w:val="20"/>
          <w:szCs w:val="20"/>
        </w:rPr>
        <w:t>Class I — Consensus Nodes (4 types)</w:t>
      </w:r>
      <w:r w:rsidR="00797476">
        <w:rPr>
          <w:rStyle w:val="Strong"/>
          <w:rFonts w:ascii="Inter" w:hAnsi="Inter"/>
          <w:b/>
          <w:bCs/>
          <w:sz w:val="20"/>
          <w:szCs w:val="20"/>
        </w:rPr>
        <w:t xml:space="preserve"> – “sYnV1…” Addresses</w:t>
      </w:r>
    </w:p>
    <w:tbl>
      <w:tblPr>
        <w:tblStyle w:val="GridTable4-Accent3"/>
        <w:tblW w:w="10530" w:type="dxa"/>
        <w:jc w:val="center"/>
        <w:tblLook w:val="04A0" w:firstRow="1" w:lastRow="0" w:firstColumn="1" w:lastColumn="0" w:noHBand="0" w:noVBand="1"/>
      </w:tblPr>
      <w:tblGrid>
        <w:gridCol w:w="2250"/>
        <w:gridCol w:w="2697"/>
        <w:gridCol w:w="2613"/>
        <w:gridCol w:w="2970"/>
      </w:tblGrid>
      <w:tr w:rsidR="00514668" w:rsidRPr="00514668" w14:paraId="656F3FED" w14:textId="77777777" w:rsidTr="00514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2A79E1A" w14:textId="77777777" w:rsidR="00514668" w:rsidRPr="00514668" w:rsidRDefault="00514668">
            <w:pPr>
              <w:jc w:val="center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Type</w:t>
            </w:r>
          </w:p>
        </w:tc>
        <w:tc>
          <w:tcPr>
            <w:tcW w:w="2697" w:type="dxa"/>
            <w:hideMark/>
          </w:tcPr>
          <w:p w14:paraId="7368FF71" w14:textId="77777777" w:rsidR="00514668" w:rsidRPr="00514668" w:rsidRDefault="00514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Function</w:t>
            </w:r>
          </w:p>
        </w:tc>
        <w:tc>
          <w:tcPr>
            <w:tcW w:w="2613" w:type="dxa"/>
            <w:hideMark/>
          </w:tcPr>
          <w:p w14:paraId="1E1C9481" w14:textId="77777777" w:rsidR="00514668" w:rsidRPr="00514668" w:rsidRDefault="00514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Hardware Requirements</w:t>
            </w:r>
          </w:p>
        </w:tc>
        <w:tc>
          <w:tcPr>
            <w:tcW w:w="2970" w:type="dxa"/>
            <w:hideMark/>
          </w:tcPr>
          <w:p w14:paraId="4979EC68" w14:textId="77777777" w:rsidR="00514668" w:rsidRPr="00514668" w:rsidRDefault="00514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Notes</w:t>
            </w:r>
          </w:p>
        </w:tc>
      </w:tr>
      <w:tr w:rsidR="00514668" w:rsidRPr="00514668" w14:paraId="12A5CEB9" w14:textId="77777777" w:rsidTr="00514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77F44162" w14:textId="39489FFE" w:rsidR="00514668" w:rsidRPr="00514668" w:rsidRDefault="00514668">
            <w:pPr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 xml:space="preserve">1. Validator Node </w:t>
            </w:r>
          </w:p>
        </w:tc>
        <w:tc>
          <w:tcPr>
            <w:tcW w:w="2697" w:type="dxa"/>
            <w:hideMark/>
          </w:tcPr>
          <w:p w14:paraId="707D4815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Executes PoSy consensus rounds, proposes and signs blocks.</w:t>
            </w:r>
          </w:p>
        </w:tc>
        <w:tc>
          <w:tcPr>
            <w:tcW w:w="2613" w:type="dxa"/>
            <w:hideMark/>
          </w:tcPr>
          <w:p w14:paraId="114334A9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CPU ≥ 8 core (3.0 GHz+), RAM 32 GB, NVMe 1 TB SSD, 1 Gbps network.</w:t>
            </w:r>
          </w:p>
        </w:tc>
        <w:tc>
          <w:tcPr>
            <w:tcW w:w="2970" w:type="dxa"/>
            <w:hideMark/>
          </w:tcPr>
          <w:p w14:paraId="5A47E194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Must maintain ≥ 99.5 % uptime. Runs full chain, staking SYN ≥ 100 k.</w:t>
            </w:r>
          </w:p>
        </w:tc>
      </w:tr>
      <w:tr w:rsidR="00514668" w:rsidRPr="00514668" w14:paraId="077C14E0" w14:textId="77777777" w:rsidTr="00514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7DF84E85" w14:textId="322EA851" w:rsidR="00514668" w:rsidRPr="00514668" w:rsidRDefault="00514668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 xml:space="preserve">2. Committee Node </w:t>
            </w:r>
          </w:p>
        </w:tc>
        <w:tc>
          <w:tcPr>
            <w:tcW w:w="2697" w:type="dxa"/>
            <w:hideMark/>
          </w:tcPr>
          <w:p w14:paraId="39E930D0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Participates in weighted-committee voting and Synergy-Score updates.</w:t>
            </w:r>
          </w:p>
        </w:tc>
        <w:tc>
          <w:tcPr>
            <w:tcW w:w="2613" w:type="dxa"/>
            <w:hideMark/>
          </w:tcPr>
          <w:p w14:paraId="42027600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CPU 6 core, RAM 24 GB, SSD 512 GB.</w:t>
            </w:r>
          </w:p>
        </w:tc>
        <w:tc>
          <w:tcPr>
            <w:tcW w:w="2970" w:type="dxa"/>
            <w:hideMark/>
          </w:tcPr>
          <w:p w14:paraId="7375C10D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Rotates every epoch; receives performance bonuses.</w:t>
            </w:r>
          </w:p>
        </w:tc>
      </w:tr>
      <w:tr w:rsidR="00514668" w:rsidRPr="00514668" w14:paraId="17FCD69D" w14:textId="77777777" w:rsidTr="00514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3E39804F" w14:textId="42FC0B7C" w:rsidR="00514668" w:rsidRPr="00514668" w:rsidRDefault="00514668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 xml:space="preserve">3. Archive Validator </w:t>
            </w:r>
          </w:p>
        </w:tc>
        <w:tc>
          <w:tcPr>
            <w:tcW w:w="2697" w:type="dxa"/>
            <w:hideMark/>
          </w:tcPr>
          <w:p w14:paraId="3EFC339C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Stores full historical ledger, reconstructs Merkle proofs.</w:t>
            </w:r>
          </w:p>
        </w:tc>
        <w:tc>
          <w:tcPr>
            <w:tcW w:w="2613" w:type="dxa"/>
            <w:hideMark/>
          </w:tcPr>
          <w:p w14:paraId="6C54CA80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CPU 12 core, RAM 64 GB, SSD ≥ 4 TB, optional RAID Z2.</w:t>
            </w:r>
          </w:p>
        </w:tc>
        <w:tc>
          <w:tcPr>
            <w:tcW w:w="2970" w:type="dxa"/>
            <w:hideMark/>
          </w:tcPr>
          <w:p w14:paraId="0BE980BF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Not required for consensus; supports explorers and analytics.</w:t>
            </w:r>
          </w:p>
        </w:tc>
      </w:tr>
      <w:tr w:rsidR="00514668" w:rsidRPr="00514668" w14:paraId="5074946D" w14:textId="77777777" w:rsidTr="00514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59C1F37D" w14:textId="00283832" w:rsidR="00514668" w:rsidRPr="00514668" w:rsidRDefault="00514668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 xml:space="preserve">4. Audit Validator </w:t>
            </w:r>
          </w:p>
        </w:tc>
        <w:tc>
          <w:tcPr>
            <w:tcW w:w="2697" w:type="dxa"/>
            <w:hideMark/>
          </w:tcPr>
          <w:p w14:paraId="00A6F3EE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Runs replicated consensus for security verification.</w:t>
            </w:r>
          </w:p>
        </w:tc>
        <w:tc>
          <w:tcPr>
            <w:tcW w:w="2613" w:type="dxa"/>
            <w:hideMark/>
          </w:tcPr>
          <w:p w14:paraId="1FE8AC0F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CPU 8 core, RAM 32 GB, SSD 1 TB.</w:t>
            </w:r>
          </w:p>
        </w:tc>
        <w:tc>
          <w:tcPr>
            <w:tcW w:w="2970" w:type="dxa"/>
            <w:hideMark/>
          </w:tcPr>
          <w:p w14:paraId="3C1D7093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Cross-checks signatures and QCs for fraud detection.</w:t>
            </w:r>
          </w:p>
        </w:tc>
      </w:tr>
    </w:tbl>
    <w:p w14:paraId="236EF3BD" w14:textId="77777777" w:rsidR="00514668" w:rsidRPr="00514668" w:rsidRDefault="000D16E1" w:rsidP="00514668">
      <w:pPr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pict w14:anchorId="5CCD55E3">
          <v:rect id="_x0000_i1034" alt="" style="width:289.2pt;height:.05pt;mso-width-percent:0;mso-height-percent:0;mso-width-percent:0;mso-height-percent:0" o:hrpct="618" o:hralign="center" o:hrstd="t" o:hr="t" fillcolor="#a0a0a0" stroked="f"/>
        </w:pict>
      </w:r>
    </w:p>
    <w:p w14:paraId="1369DE67" w14:textId="77777777" w:rsidR="00514668" w:rsidRDefault="00514668">
      <w:pPr>
        <w:rPr>
          <w:rStyle w:val="Strong"/>
          <w:rFonts w:ascii="Inter" w:eastAsiaTheme="majorEastAsia" w:hAnsi="Inter" w:cstheme="majorBidi"/>
          <w:color w:val="4F81BD" w:themeColor="accent1"/>
          <w:sz w:val="20"/>
          <w:szCs w:val="20"/>
        </w:rPr>
      </w:pPr>
      <w:r>
        <w:rPr>
          <w:rStyle w:val="Strong"/>
          <w:rFonts w:ascii="Inter" w:hAnsi="Inter"/>
          <w:b w:val="0"/>
          <w:bCs w:val="0"/>
          <w:sz w:val="20"/>
          <w:szCs w:val="20"/>
        </w:rPr>
        <w:br w:type="page"/>
      </w:r>
    </w:p>
    <w:p w14:paraId="728960D7" w14:textId="760326BC" w:rsidR="00514668" w:rsidRPr="00514668" w:rsidRDefault="00514668" w:rsidP="00514668">
      <w:pPr>
        <w:pStyle w:val="Heading3"/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b/>
          <w:bCs/>
          <w:sz w:val="20"/>
          <w:szCs w:val="20"/>
        </w:rPr>
        <w:lastRenderedPageBreak/>
        <w:t>Class II — Interoperability Nodes (5 types)</w:t>
      </w:r>
      <w:r w:rsidR="00797476" w:rsidRPr="00797476">
        <w:rPr>
          <w:rStyle w:val="Strong"/>
          <w:rFonts w:ascii="Inter" w:hAnsi="Inter"/>
          <w:b/>
          <w:bCs/>
          <w:sz w:val="20"/>
          <w:szCs w:val="20"/>
        </w:rPr>
        <w:t xml:space="preserve"> </w:t>
      </w:r>
      <w:r w:rsidR="00797476">
        <w:rPr>
          <w:rStyle w:val="Strong"/>
          <w:rFonts w:ascii="Inter" w:hAnsi="Inter"/>
          <w:b/>
          <w:bCs/>
          <w:sz w:val="20"/>
          <w:szCs w:val="20"/>
        </w:rPr>
        <w:t>– “sYnV2…” Addresses</w:t>
      </w:r>
    </w:p>
    <w:tbl>
      <w:tblPr>
        <w:tblStyle w:val="GridTable4-Accent3"/>
        <w:tblW w:w="10350" w:type="dxa"/>
        <w:jc w:val="center"/>
        <w:tblLook w:val="04A0" w:firstRow="1" w:lastRow="0" w:firstColumn="1" w:lastColumn="0" w:noHBand="0" w:noVBand="1"/>
      </w:tblPr>
      <w:tblGrid>
        <w:gridCol w:w="2402"/>
        <w:gridCol w:w="2545"/>
        <w:gridCol w:w="2343"/>
        <w:gridCol w:w="3060"/>
      </w:tblGrid>
      <w:tr w:rsidR="00514668" w:rsidRPr="00514668" w14:paraId="70431F13" w14:textId="77777777" w:rsidTr="00514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hideMark/>
          </w:tcPr>
          <w:p w14:paraId="1B550760" w14:textId="77777777" w:rsidR="00514668" w:rsidRPr="00514668" w:rsidRDefault="00514668">
            <w:pPr>
              <w:jc w:val="center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2808BDAD" w14:textId="77777777" w:rsidR="00514668" w:rsidRPr="00514668" w:rsidRDefault="00514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Function</w:t>
            </w:r>
          </w:p>
        </w:tc>
        <w:tc>
          <w:tcPr>
            <w:tcW w:w="2343" w:type="dxa"/>
            <w:hideMark/>
          </w:tcPr>
          <w:p w14:paraId="72615A7B" w14:textId="77777777" w:rsidR="00514668" w:rsidRPr="00514668" w:rsidRDefault="00514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Hardware Requirements</w:t>
            </w:r>
          </w:p>
        </w:tc>
        <w:tc>
          <w:tcPr>
            <w:tcW w:w="3060" w:type="dxa"/>
            <w:hideMark/>
          </w:tcPr>
          <w:p w14:paraId="1BD90936" w14:textId="77777777" w:rsidR="00514668" w:rsidRPr="00514668" w:rsidRDefault="00514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Notes</w:t>
            </w:r>
          </w:p>
        </w:tc>
      </w:tr>
      <w:tr w:rsidR="00514668" w:rsidRPr="00514668" w14:paraId="2377C083" w14:textId="77777777" w:rsidTr="00514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hideMark/>
          </w:tcPr>
          <w:p w14:paraId="5A0C2086" w14:textId="73F32C48" w:rsidR="00514668" w:rsidRPr="00514668" w:rsidRDefault="00514668">
            <w:pPr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 xml:space="preserve">5. Relayer Node </w:t>
            </w:r>
          </w:p>
        </w:tc>
        <w:tc>
          <w:tcPr>
            <w:tcW w:w="0" w:type="auto"/>
            <w:hideMark/>
          </w:tcPr>
          <w:p w14:paraId="1E48A1DA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Executes SXCP cross-chain signatures via Aegis PQC threshold cryptography.</w:t>
            </w:r>
          </w:p>
        </w:tc>
        <w:tc>
          <w:tcPr>
            <w:tcW w:w="2343" w:type="dxa"/>
            <w:hideMark/>
          </w:tcPr>
          <w:p w14:paraId="6375F49F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CPU 12 core, RAM 64 GB, NVMe 2 TB, 1 Gbps network, GPU optional.</w:t>
            </w:r>
          </w:p>
        </w:tc>
        <w:tc>
          <w:tcPr>
            <w:tcW w:w="3060" w:type="dxa"/>
            <w:hideMark/>
          </w:tcPr>
          <w:p w14:paraId="3F365C17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Must run full light-clients for ETH, SOL, BTC etc. Staked ≥ 250 k SYN + bond.</w:t>
            </w:r>
          </w:p>
        </w:tc>
      </w:tr>
      <w:tr w:rsidR="00514668" w:rsidRPr="00514668" w14:paraId="66C935E8" w14:textId="77777777" w:rsidTr="00514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hideMark/>
          </w:tcPr>
          <w:p w14:paraId="4421397B" w14:textId="77777777" w:rsidR="00514668" w:rsidRPr="00514668" w:rsidRDefault="00514668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6. Witness Node</w:t>
            </w:r>
          </w:p>
        </w:tc>
        <w:tc>
          <w:tcPr>
            <w:tcW w:w="0" w:type="auto"/>
            <w:hideMark/>
          </w:tcPr>
          <w:p w14:paraId="49A6FFFF" w14:textId="0AD9A2AD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 xml:space="preserve">Observes external-chain events and submits attestations </w:t>
            </w:r>
          </w:p>
        </w:tc>
        <w:tc>
          <w:tcPr>
            <w:tcW w:w="2343" w:type="dxa"/>
            <w:hideMark/>
          </w:tcPr>
          <w:p w14:paraId="26B7AB16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CPU 8 core, RAM 32 GB, SSD 1 TB.</w:t>
            </w:r>
          </w:p>
        </w:tc>
        <w:tc>
          <w:tcPr>
            <w:tcW w:w="3060" w:type="dxa"/>
            <w:hideMark/>
          </w:tcPr>
          <w:p w14:paraId="6F2B2F79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Provides verified proofs (SPV/ZK) for deposits or swaps.</w:t>
            </w:r>
          </w:p>
        </w:tc>
      </w:tr>
      <w:tr w:rsidR="00514668" w:rsidRPr="00514668" w14:paraId="2E29BC65" w14:textId="77777777" w:rsidTr="00514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hideMark/>
          </w:tcPr>
          <w:p w14:paraId="5025F659" w14:textId="77777777" w:rsidR="00514668" w:rsidRPr="00514668" w:rsidRDefault="00514668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7. Oracle Node</w:t>
            </w:r>
          </w:p>
        </w:tc>
        <w:tc>
          <w:tcPr>
            <w:tcW w:w="0" w:type="auto"/>
            <w:hideMark/>
          </w:tcPr>
          <w:p w14:paraId="5B6891D7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Fetches off-chain data feeds (price, time, identity).</w:t>
            </w:r>
          </w:p>
        </w:tc>
        <w:tc>
          <w:tcPr>
            <w:tcW w:w="2343" w:type="dxa"/>
            <w:hideMark/>
          </w:tcPr>
          <w:p w14:paraId="55AFD951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CPU 8 core, RAM 16 GB.</w:t>
            </w:r>
          </w:p>
        </w:tc>
        <w:tc>
          <w:tcPr>
            <w:tcW w:w="3060" w:type="dxa"/>
            <w:hideMark/>
          </w:tcPr>
          <w:p w14:paraId="5630EE10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Uses authenticated data channels; bonded and slashable.</w:t>
            </w:r>
          </w:p>
        </w:tc>
      </w:tr>
      <w:tr w:rsidR="00514668" w:rsidRPr="00514668" w14:paraId="0DD54A31" w14:textId="77777777" w:rsidTr="00514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hideMark/>
          </w:tcPr>
          <w:p w14:paraId="122D4DB4" w14:textId="77777777" w:rsidR="00514668" w:rsidRPr="00514668" w:rsidRDefault="00514668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8. UMA Coordinator Node</w:t>
            </w:r>
          </w:p>
        </w:tc>
        <w:tc>
          <w:tcPr>
            <w:tcW w:w="0" w:type="auto"/>
            <w:hideMark/>
          </w:tcPr>
          <w:p w14:paraId="6F0AB227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Manages Universal Meta-Address mapping and key-share coordination.</w:t>
            </w:r>
          </w:p>
        </w:tc>
        <w:tc>
          <w:tcPr>
            <w:tcW w:w="2343" w:type="dxa"/>
            <w:hideMark/>
          </w:tcPr>
          <w:p w14:paraId="0861721D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CPU 8 core, RAM 32 GB, SSD 1 TB.</w:t>
            </w:r>
          </w:p>
        </w:tc>
        <w:tc>
          <w:tcPr>
            <w:tcW w:w="3060" w:type="dxa"/>
            <w:hideMark/>
          </w:tcPr>
          <w:p w14:paraId="1D638440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Performs threshold-key refresh and rotation events.</w:t>
            </w:r>
          </w:p>
        </w:tc>
      </w:tr>
      <w:tr w:rsidR="00514668" w:rsidRPr="00514668" w14:paraId="67647BC1" w14:textId="77777777" w:rsidTr="00514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hideMark/>
          </w:tcPr>
          <w:p w14:paraId="4A8C0374" w14:textId="77777777" w:rsidR="00514668" w:rsidRPr="00514668" w:rsidRDefault="00514668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9. Cross-Chain Verifier Node</w:t>
            </w:r>
          </w:p>
        </w:tc>
        <w:tc>
          <w:tcPr>
            <w:tcW w:w="0" w:type="auto"/>
            <w:hideMark/>
          </w:tcPr>
          <w:p w14:paraId="786D682E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Validates foreign-chain proofs (e.g., zk-proofs, Merkle-roots).</w:t>
            </w:r>
          </w:p>
        </w:tc>
        <w:tc>
          <w:tcPr>
            <w:tcW w:w="2343" w:type="dxa"/>
            <w:hideMark/>
          </w:tcPr>
          <w:p w14:paraId="1842B442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CPU 16 core, RAM 64 GB, GPU 8 GB VRAM (for ZK verification).</w:t>
            </w:r>
          </w:p>
        </w:tc>
        <w:tc>
          <w:tcPr>
            <w:tcW w:w="3060" w:type="dxa"/>
            <w:hideMark/>
          </w:tcPr>
          <w:p w14:paraId="520A1214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Verifies SXCP proof bundles asynchronously from PoSy rounds.</w:t>
            </w:r>
          </w:p>
        </w:tc>
      </w:tr>
    </w:tbl>
    <w:p w14:paraId="14EC89EF" w14:textId="77777777" w:rsidR="00514668" w:rsidRPr="00514668" w:rsidRDefault="000D16E1" w:rsidP="00514668">
      <w:pPr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pict w14:anchorId="1319B68F">
          <v:rect id="_x0000_i1033" alt="" style="width:289.2pt;height:.05pt;mso-width-percent:0;mso-height-percent:0;mso-width-percent:0;mso-height-percent:0" o:hrpct="618" o:hralign="center" o:hrstd="t" o:hr="t" fillcolor="#a0a0a0" stroked="f"/>
        </w:pict>
      </w:r>
    </w:p>
    <w:p w14:paraId="5174621A" w14:textId="59CC3CB5" w:rsidR="00514668" w:rsidRPr="00514668" w:rsidRDefault="00514668" w:rsidP="00514668">
      <w:pPr>
        <w:pStyle w:val="Heading3"/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b/>
          <w:bCs/>
          <w:sz w:val="20"/>
          <w:szCs w:val="20"/>
        </w:rPr>
        <w:t>Class III — Intelligence &amp; Computation Nodes (4 types)</w:t>
      </w:r>
      <w:r w:rsidR="00797476" w:rsidRPr="00797476">
        <w:rPr>
          <w:rStyle w:val="Strong"/>
          <w:rFonts w:ascii="Inter" w:hAnsi="Inter"/>
          <w:b/>
          <w:bCs/>
          <w:sz w:val="20"/>
          <w:szCs w:val="20"/>
        </w:rPr>
        <w:t xml:space="preserve"> </w:t>
      </w:r>
      <w:r w:rsidR="00797476">
        <w:rPr>
          <w:rStyle w:val="Strong"/>
          <w:rFonts w:ascii="Inter" w:hAnsi="Inter"/>
          <w:b/>
          <w:bCs/>
          <w:sz w:val="20"/>
          <w:szCs w:val="20"/>
        </w:rPr>
        <w:t>– “sYnV3…” Addresses</w:t>
      </w:r>
    </w:p>
    <w:tbl>
      <w:tblPr>
        <w:tblStyle w:val="GridTable4-Accent3"/>
        <w:tblW w:w="10530" w:type="dxa"/>
        <w:jc w:val="center"/>
        <w:tblLook w:val="04A0" w:firstRow="1" w:lastRow="0" w:firstColumn="1" w:lastColumn="0" w:noHBand="0" w:noVBand="1"/>
      </w:tblPr>
      <w:tblGrid>
        <w:gridCol w:w="2880"/>
        <w:gridCol w:w="2822"/>
        <w:gridCol w:w="2222"/>
        <w:gridCol w:w="2606"/>
      </w:tblGrid>
      <w:tr w:rsidR="00514668" w:rsidRPr="00514668" w14:paraId="2766DF53" w14:textId="77777777" w:rsidTr="00514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78E455D6" w14:textId="77777777" w:rsidR="00514668" w:rsidRPr="00514668" w:rsidRDefault="00514668">
            <w:pPr>
              <w:jc w:val="center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Type</w:t>
            </w:r>
          </w:p>
        </w:tc>
        <w:tc>
          <w:tcPr>
            <w:tcW w:w="2822" w:type="dxa"/>
            <w:hideMark/>
          </w:tcPr>
          <w:p w14:paraId="6ABDDD23" w14:textId="77777777" w:rsidR="00514668" w:rsidRPr="00514668" w:rsidRDefault="00514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Function</w:t>
            </w:r>
          </w:p>
        </w:tc>
        <w:tc>
          <w:tcPr>
            <w:tcW w:w="0" w:type="auto"/>
            <w:hideMark/>
          </w:tcPr>
          <w:p w14:paraId="10D98539" w14:textId="77777777" w:rsidR="00514668" w:rsidRPr="00514668" w:rsidRDefault="00514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Hardware Requirements</w:t>
            </w:r>
          </w:p>
        </w:tc>
        <w:tc>
          <w:tcPr>
            <w:tcW w:w="2606" w:type="dxa"/>
            <w:hideMark/>
          </w:tcPr>
          <w:p w14:paraId="03D898B4" w14:textId="77777777" w:rsidR="00514668" w:rsidRPr="00514668" w:rsidRDefault="00514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Notes</w:t>
            </w:r>
          </w:p>
        </w:tc>
      </w:tr>
      <w:tr w:rsidR="00514668" w:rsidRPr="00514668" w14:paraId="67058773" w14:textId="77777777" w:rsidTr="00514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309233E4" w14:textId="77777777" w:rsidR="00514668" w:rsidRPr="00514668" w:rsidRDefault="00514668">
            <w:pPr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10. Compute Node</w:t>
            </w:r>
          </w:p>
        </w:tc>
        <w:tc>
          <w:tcPr>
            <w:tcW w:w="2822" w:type="dxa"/>
            <w:hideMark/>
          </w:tcPr>
          <w:p w14:paraId="73DD8944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Executes decentralized off-chain tasks (AI training, simulations, rendering).</w:t>
            </w:r>
          </w:p>
        </w:tc>
        <w:tc>
          <w:tcPr>
            <w:tcW w:w="0" w:type="auto"/>
            <w:hideMark/>
          </w:tcPr>
          <w:p w14:paraId="14E7F4EF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CPU 16 core, GPU ≥ 12 GB VRAM, RAM 64 GB, NVMe 2 TB.</w:t>
            </w:r>
          </w:p>
        </w:tc>
        <w:tc>
          <w:tcPr>
            <w:tcW w:w="2606" w:type="dxa"/>
            <w:hideMark/>
          </w:tcPr>
          <w:p w14:paraId="21AC38A3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Connects to AIVM via task-registry contracts; rewarded per task.</w:t>
            </w:r>
          </w:p>
        </w:tc>
      </w:tr>
      <w:tr w:rsidR="00514668" w:rsidRPr="00514668" w14:paraId="720E296F" w14:textId="77777777" w:rsidTr="00514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5A2A367F" w14:textId="77777777" w:rsidR="00514668" w:rsidRPr="00514668" w:rsidRDefault="00514668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11. AI Inference Node</w:t>
            </w:r>
          </w:p>
        </w:tc>
        <w:tc>
          <w:tcPr>
            <w:tcW w:w="2822" w:type="dxa"/>
            <w:hideMark/>
          </w:tcPr>
          <w:p w14:paraId="2079794F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Runs lightweight inference for Synergy AI VM agents and oracle analytics.</w:t>
            </w:r>
          </w:p>
        </w:tc>
        <w:tc>
          <w:tcPr>
            <w:tcW w:w="0" w:type="auto"/>
            <w:hideMark/>
          </w:tcPr>
          <w:p w14:paraId="6F2F9700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CPU 12 core + GPU 8 GB VRAM, RAM 48 GB.</w:t>
            </w:r>
          </w:p>
        </w:tc>
        <w:tc>
          <w:tcPr>
            <w:tcW w:w="2606" w:type="dxa"/>
            <w:hideMark/>
          </w:tcPr>
          <w:p w14:paraId="0FC0C9E6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Handles validator behavior analysis, anomaly detection.</w:t>
            </w:r>
          </w:p>
        </w:tc>
      </w:tr>
      <w:tr w:rsidR="00514668" w:rsidRPr="00514668" w14:paraId="2A0D4CB8" w14:textId="77777777" w:rsidTr="00514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24587FF6" w14:textId="77777777" w:rsidR="00514668" w:rsidRPr="00514668" w:rsidRDefault="00514668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12. PQC Cryptography Node (Aegis Core)</w:t>
            </w:r>
          </w:p>
        </w:tc>
        <w:tc>
          <w:tcPr>
            <w:tcW w:w="2822" w:type="dxa"/>
            <w:hideMark/>
          </w:tcPr>
          <w:p w14:paraId="7231C4C6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Benchmarks and provides quantum-safe key generation, KEM, signature verification.</w:t>
            </w:r>
          </w:p>
        </w:tc>
        <w:tc>
          <w:tcPr>
            <w:tcW w:w="0" w:type="auto"/>
            <w:hideMark/>
          </w:tcPr>
          <w:p w14:paraId="7A56D9E9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CPU 8 core (AVX2+), RAM 16 GB.</w:t>
            </w:r>
          </w:p>
        </w:tc>
        <w:tc>
          <w:tcPr>
            <w:tcW w:w="2606" w:type="dxa"/>
            <w:hideMark/>
          </w:tcPr>
          <w:p w14:paraId="70F2B4C1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Runs Aegis libraries (ML-KEM, SLH-DSA, FN-DSA modules).</w:t>
            </w:r>
          </w:p>
        </w:tc>
      </w:tr>
      <w:tr w:rsidR="00514668" w:rsidRPr="00514668" w14:paraId="2E2D2EDB" w14:textId="77777777" w:rsidTr="00514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5B450B61" w14:textId="77777777" w:rsidR="00514668" w:rsidRPr="00514668" w:rsidRDefault="00514668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13. Data-Availability Node</w:t>
            </w:r>
          </w:p>
        </w:tc>
        <w:tc>
          <w:tcPr>
            <w:tcW w:w="2822" w:type="dxa"/>
            <w:hideMark/>
          </w:tcPr>
          <w:p w14:paraId="02D26E98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Stores erasure-coded shards of blocks for DA verification.</w:t>
            </w:r>
          </w:p>
        </w:tc>
        <w:tc>
          <w:tcPr>
            <w:tcW w:w="0" w:type="auto"/>
            <w:hideMark/>
          </w:tcPr>
          <w:p w14:paraId="5DE97557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CPU 8 core, RAM 32 GB, HDD ≥ 6 TB.</w:t>
            </w:r>
          </w:p>
        </w:tc>
        <w:tc>
          <w:tcPr>
            <w:tcW w:w="2606" w:type="dxa"/>
            <w:hideMark/>
          </w:tcPr>
          <w:p w14:paraId="60476652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Ensures MEV integrity and data availability proofs for PoSy epochs.</w:t>
            </w:r>
          </w:p>
        </w:tc>
      </w:tr>
    </w:tbl>
    <w:p w14:paraId="166B63F3" w14:textId="77777777" w:rsidR="00514668" w:rsidRPr="00514668" w:rsidRDefault="000D16E1" w:rsidP="00514668">
      <w:pPr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pict w14:anchorId="4F8D5CBD">
          <v:rect id="_x0000_i1032" alt="" style="width:289.2pt;height:.05pt;mso-width-percent:0;mso-height-percent:0;mso-width-percent:0;mso-height-percent:0" o:hrpct="618" o:hralign="center" o:hrstd="t" o:hr="t" fillcolor="#a0a0a0" stroked="f"/>
        </w:pict>
      </w:r>
    </w:p>
    <w:p w14:paraId="30E61355" w14:textId="0CAC5132" w:rsidR="00514668" w:rsidRPr="00514668" w:rsidRDefault="00514668" w:rsidP="00514668">
      <w:pPr>
        <w:pStyle w:val="Heading3"/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b/>
          <w:bCs/>
          <w:sz w:val="20"/>
          <w:szCs w:val="20"/>
        </w:rPr>
        <w:t>Class IV — Governance &amp; Treasury Nodes (3 types)</w:t>
      </w:r>
      <w:r w:rsidR="00797476" w:rsidRPr="00797476">
        <w:rPr>
          <w:rStyle w:val="Strong"/>
          <w:rFonts w:ascii="Inter" w:hAnsi="Inter"/>
          <w:b/>
          <w:bCs/>
          <w:sz w:val="20"/>
          <w:szCs w:val="20"/>
        </w:rPr>
        <w:t xml:space="preserve"> </w:t>
      </w:r>
      <w:r w:rsidR="00797476">
        <w:rPr>
          <w:rStyle w:val="Strong"/>
          <w:rFonts w:ascii="Inter" w:hAnsi="Inter"/>
          <w:b/>
          <w:bCs/>
          <w:sz w:val="20"/>
          <w:szCs w:val="20"/>
        </w:rPr>
        <w:t>– “sYnV4…” Addresses</w:t>
      </w:r>
    </w:p>
    <w:tbl>
      <w:tblPr>
        <w:tblStyle w:val="GridTable4-Accent3"/>
        <w:tblW w:w="10530" w:type="dxa"/>
        <w:jc w:val="center"/>
        <w:tblLook w:val="04A0" w:firstRow="1" w:lastRow="0" w:firstColumn="1" w:lastColumn="0" w:noHBand="0" w:noVBand="1"/>
      </w:tblPr>
      <w:tblGrid>
        <w:gridCol w:w="1980"/>
        <w:gridCol w:w="3420"/>
        <w:gridCol w:w="2340"/>
        <w:gridCol w:w="2790"/>
      </w:tblGrid>
      <w:tr w:rsidR="00514668" w:rsidRPr="00514668" w14:paraId="5631F075" w14:textId="77777777" w:rsidTr="00514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580643F" w14:textId="77777777" w:rsidR="00514668" w:rsidRPr="00514668" w:rsidRDefault="00514668">
            <w:pPr>
              <w:jc w:val="center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Type</w:t>
            </w:r>
          </w:p>
        </w:tc>
        <w:tc>
          <w:tcPr>
            <w:tcW w:w="3420" w:type="dxa"/>
            <w:hideMark/>
          </w:tcPr>
          <w:p w14:paraId="2992797D" w14:textId="77777777" w:rsidR="00514668" w:rsidRPr="00514668" w:rsidRDefault="00514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Function</w:t>
            </w:r>
          </w:p>
        </w:tc>
        <w:tc>
          <w:tcPr>
            <w:tcW w:w="2340" w:type="dxa"/>
            <w:hideMark/>
          </w:tcPr>
          <w:p w14:paraId="734B7784" w14:textId="77777777" w:rsidR="00514668" w:rsidRPr="00514668" w:rsidRDefault="00514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Hardware Requirements</w:t>
            </w:r>
          </w:p>
        </w:tc>
        <w:tc>
          <w:tcPr>
            <w:tcW w:w="2790" w:type="dxa"/>
            <w:hideMark/>
          </w:tcPr>
          <w:p w14:paraId="3134EB41" w14:textId="77777777" w:rsidR="00514668" w:rsidRPr="00514668" w:rsidRDefault="00514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Notes</w:t>
            </w:r>
          </w:p>
        </w:tc>
      </w:tr>
      <w:tr w:rsidR="00514668" w:rsidRPr="00514668" w14:paraId="317D65E2" w14:textId="77777777" w:rsidTr="00514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4E29C28" w14:textId="77777777" w:rsidR="00514668" w:rsidRPr="00514668" w:rsidRDefault="00514668">
            <w:pPr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14. Governance Auditor Node</w:t>
            </w:r>
          </w:p>
        </w:tc>
        <w:tc>
          <w:tcPr>
            <w:tcW w:w="3420" w:type="dxa"/>
            <w:hideMark/>
          </w:tcPr>
          <w:p w14:paraId="148D9AB4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Verifies DAO proposals, performs Synergy Score audits, ensures rule compliance.</w:t>
            </w:r>
          </w:p>
        </w:tc>
        <w:tc>
          <w:tcPr>
            <w:tcW w:w="2340" w:type="dxa"/>
            <w:hideMark/>
          </w:tcPr>
          <w:p w14:paraId="17749BA6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CPU 6 core, RAM 16 GB.</w:t>
            </w:r>
          </w:p>
        </w:tc>
        <w:tc>
          <w:tcPr>
            <w:tcW w:w="2790" w:type="dxa"/>
            <w:hideMark/>
          </w:tcPr>
          <w:p w14:paraId="6F83E1E1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Weighted 10 % governance influence; logs immutable audit trails.</w:t>
            </w:r>
          </w:p>
        </w:tc>
      </w:tr>
      <w:tr w:rsidR="00514668" w:rsidRPr="00514668" w14:paraId="24E5ABED" w14:textId="77777777" w:rsidTr="00514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2BA4D38" w14:textId="77777777" w:rsidR="00514668" w:rsidRPr="00514668" w:rsidRDefault="00514668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15. Treasury Controller Node</w:t>
            </w:r>
          </w:p>
        </w:tc>
        <w:tc>
          <w:tcPr>
            <w:tcW w:w="3420" w:type="dxa"/>
            <w:hideMark/>
          </w:tcPr>
          <w:p w14:paraId="30312713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Executes approved fund transfers from DAO treasury smart contracts.</w:t>
            </w:r>
          </w:p>
        </w:tc>
        <w:tc>
          <w:tcPr>
            <w:tcW w:w="2340" w:type="dxa"/>
            <w:hideMark/>
          </w:tcPr>
          <w:p w14:paraId="68B4D38D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CPU 8 core, RAM 16 GB, secure HSM recommended.</w:t>
            </w:r>
          </w:p>
        </w:tc>
        <w:tc>
          <w:tcPr>
            <w:tcW w:w="2790" w:type="dxa"/>
            <w:hideMark/>
          </w:tcPr>
          <w:p w14:paraId="7C24A548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Requires 5-of-7 multi-sig among controllers.</w:t>
            </w:r>
          </w:p>
        </w:tc>
      </w:tr>
      <w:tr w:rsidR="00514668" w:rsidRPr="00514668" w14:paraId="3480F9D2" w14:textId="77777777" w:rsidTr="00514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A0164D0" w14:textId="77777777" w:rsidR="00514668" w:rsidRPr="00514668" w:rsidRDefault="00514668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16. Security Council Node</w:t>
            </w:r>
          </w:p>
        </w:tc>
        <w:tc>
          <w:tcPr>
            <w:tcW w:w="3420" w:type="dxa"/>
            <w:hideMark/>
          </w:tcPr>
          <w:p w14:paraId="42853E81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Holds emergency multi-sig keys to pause or rollback the network.</w:t>
            </w:r>
          </w:p>
        </w:tc>
        <w:tc>
          <w:tcPr>
            <w:tcW w:w="2340" w:type="dxa"/>
            <w:hideMark/>
          </w:tcPr>
          <w:p w14:paraId="0CBBA485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CPU 8 core, RAM 16 GB, HSM mandatory.</w:t>
            </w:r>
          </w:p>
        </w:tc>
        <w:tc>
          <w:tcPr>
            <w:tcW w:w="2790" w:type="dxa"/>
            <w:hideMark/>
          </w:tcPr>
          <w:p w14:paraId="15A34B00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5-of-7 threshold; triggers Paused Mode per rollback policy.</w:t>
            </w:r>
          </w:p>
        </w:tc>
      </w:tr>
    </w:tbl>
    <w:p w14:paraId="514EDC2E" w14:textId="18342D59" w:rsidR="00514668" w:rsidRPr="00514668" w:rsidRDefault="00514668">
      <w:pPr>
        <w:rPr>
          <w:rStyle w:val="Strong"/>
          <w:rFonts w:ascii="Inter" w:hAnsi="Inter"/>
          <w:b w:val="0"/>
          <w:bCs w:val="0"/>
          <w:sz w:val="20"/>
          <w:szCs w:val="20"/>
        </w:rPr>
      </w:pPr>
      <w:r>
        <w:rPr>
          <w:rStyle w:val="Strong"/>
          <w:rFonts w:ascii="Inter" w:hAnsi="Inter"/>
          <w:b w:val="0"/>
          <w:bCs w:val="0"/>
          <w:sz w:val="20"/>
          <w:szCs w:val="20"/>
        </w:rPr>
        <w:br w:type="page"/>
      </w:r>
    </w:p>
    <w:p w14:paraId="441189F3" w14:textId="635973F3" w:rsidR="00514668" w:rsidRPr="00514668" w:rsidRDefault="00514668" w:rsidP="00514668">
      <w:pPr>
        <w:pStyle w:val="Heading3"/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b/>
          <w:bCs/>
          <w:sz w:val="20"/>
          <w:szCs w:val="20"/>
        </w:rPr>
        <w:lastRenderedPageBreak/>
        <w:t>Class V — Service &amp; Support Nodes (3 types)</w:t>
      </w:r>
      <w:r w:rsidR="00797476" w:rsidRPr="00797476">
        <w:rPr>
          <w:rStyle w:val="Strong"/>
          <w:rFonts w:ascii="Inter" w:hAnsi="Inter"/>
          <w:b/>
          <w:bCs/>
          <w:sz w:val="20"/>
          <w:szCs w:val="20"/>
        </w:rPr>
        <w:t xml:space="preserve"> </w:t>
      </w:r>
      <w:r w:rsidR="00797476">
        <w:rPr>
          <w:rStyle w:val="Strong"/>
          <w:rFonts w:ascii="Inter" w:hAnsi="Inter"/>
          <w:b/>
          <w:bCs/>
          <w:sz w:val="20"/>
          <w:szCs w:val="20"/>
        </w:rPr>
        <w:t>– “sYnV5…” Addresses</w:t>
      </w:r>
    </w:p>
    <w:tbl>
      <w:tblPr>
        <w:tblStyle w:val="GridTable4-Accent3"/>
        <w:tblW w:w="9900" w:type="dxa"/>
        <w:jc w:val="center"/>
        <w:tblLook w:val="04A0" w:firstRow="1" w:lastRow="0" w:firstColumn="1" w:lastColumn="0" w:noHBand="0" w:noVBand="1"/>
      </w:tblPr>
      <w:tblGrid>
        <w:gridCol w:w="1980"/>
        <w:gridCol w:w="2700"/>
        <w:gridCol w:w="2586"/>
        <w:gridCol w:w="2634"/>
      </w:tblGrid>
      <w:tr w:rsidR="00514668" w:rsidRPr="00514668" w14:paraId="649E53C4" w14:textId="77777777" w:rsidTr="00514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FE5FBDA" w14:textId="77777777" w:rsidR="00514668" w:rsidRPr="00514668" w:rsidRDefault="00514668">
            <w:pPr>
              <w:jc w:val="center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Type</w:t>
            </w:r>
          </w:p>
        </w:tc>
        <w:tc>
          <w:tcPr>
            <w:tcW w:w="2700" w:type="dxa"/>
            <w:hideMark/>
          </w:tcPr>
          <w:p w14:paraId="64FBCC76" w14:textId="77777777" w:rsidR="00514668" w:rsidRPr="00514668" w:rsidRDefault="00514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Function</w:t>
            </w:r>
          </w:p>
        </w:tc>
        <w:tc>
          <w:tcPr>
            <w:tcW w:w="2586" w:type="dxa"/>
            <w:hideMark/>
          </w:tcPr>
          <w:p w14:paraId="2ADFA4DC" w14:textId="77777777" w:rsidR="00514668" w:rsidRPr="00514668" w:rsidRDefault="00514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Hardware Requirements</w:t>
            </w:r>
          </w:p>
        </w:tc>
        <w:tc>
          <w:tcPr>
            <w:tcW w:w="2634" w:type="dxa"/>
            <w:hideMark/>
          </w:tcPr>
          <w:p w14:paraId="60C4452A" w14:textId="77777777" w:rsidR="00514668" w:rsidRPr="00514668" w:rsidRDefault="00514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Notes</w:t>
            </w:r>
          </w:p>
        </w:tc>
      </w:tr>
      <w:tr w:rsidR="00514668" w:rsidRPr="00514668" w14:paraId="4FBBE519" w14:textId="77777777" w:rsidTr="00514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9007B8B" w14:textId="77777777" w:rsidR="00514668" w:rsidRPr="00514668" w:rsidRDefault="00514668">
            <w:pPr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17. RPC Gateway Node</w:t>
            </w:r>
          </w:p>
        </w:tc>
        <w:tc>
          <w:tcPr>
            <w:tcW w:w="2700" w:type="dxa"/>
            <w:hideMark/>
          </w:tcPr>
          <w:p w14:paraId="12904835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Provides public JSON-RPC &amp; WebSocket access.</w:t>
            </w:r>
          </w:p>
        </w:tc>
        <w:tc>
          <w:tcPr>
            <w:tcW w:w="2586" w:type="dxa"/>
            <w:hideMark/>
          </w:tcPr>
          <w:p w14:paraId="442EE262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CPU 4 core, RAM 8 GB, SSD 500 GB, 1 Gbps network.</w:t>
            </w:r>
          </w:p>
        </w:tc>
        <w:tc>
          <w:tcPr>
            <w:tcW w:w="2634" w:type="dxa"/>
            <w:hideMark/>
          </w:tcPr>
          <w:p w14:paraId="55AFAE3B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Mirrors main chain; rate-limited and DDoS-protected.</w:t>
            </w:r>
          </w:p>
        </w:tc>
      </w:tr>
      <w:tr w:rsidR="00514668" w:rsidRPr="00514668" w14:paraId="7026E485" w14:textId="77777777" w:rsidTr="005146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650DDD9" w14:textId="77777777" w:rsidR="00514668" w:rsidRPr="00514668" w:rsidRDefault="00514668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18. Indexer &amp; Explorer Node</w:t>
            </w:r>
          </w:p>
        </w:tc>
        <w:tc>
          <w:tcPr>
            <w:tcW w:w="2700" w:type="dxa"/>
            <w:hideMark/>
          </w:tcPr>
          <w:p w14:paraId="175BD202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Indexes blocks, transactions, events for Synergy Explorer frontend.</w:t>
            </w:r>
          </w:p>
        </w:tc>
        <w:tc>
          <w:tcPr>
            <w:tcW w:w="2586" w:type="dxa"/>
            <w:hideMark/>
          </w:tcPr>
          <w:p w14:paraId="38945A16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CPU 8 core, RAM 32 GB, SSD 1 TB (PostgreSQL + Elastic).</w:t>
            </w:r>
          </w:p>
        </w:tc>
        <w:tc>
          <w:tcPr>
            <w:tcW w:w="2634" w:type="dxa"/>
            <w:hideMark/>
          </w:tcPr>
          <w:p w14:paraId="2E50E326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Hosts searchable APIs and analytics endpoints.</w:t>
            </w:r>
          </w:p>
        </w:tc>
      </w:tr>
      <w:tr w:rsidR="00514668" w:rsidRPr="00514668" w14:paraId="57FB835E" w14:textId="77777777" w:rsidTr="00514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F19B99B" w14:textId="77777777" w:rsidR="00514668" w:rsidRPr="00514668" w:rsidRDefault="00514668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19. Observer / Light Node</w:t>
            </w:r>
          </w:p>
        </w:tc>
        <w:tc>
          <w:tcPr>
            <w:tcW w:w="2700" w:type="dxa"/>
            <w:hideMark/>
          </w:tcPr>
          <w:p w14:paraId="38F22961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Verifies headers only; designed for wallets and mobile devices.</w:t>
            </w:r>
          </w:p>
        </w:tc>
        <w:tc>
          <w:tcPr>
            <w:tcW w:w="2586" w:type="dxa"/>
            <w:hideMark/>
          </w:tcPr>
          <w:p w14:paraId="3D2A3F50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CPU 2 core, RAM 4 GB, SSD 128 GB.</w:t>
            </w:r>
          </w:p>
        </w:tc>
        <w:tc>
          <w:tcPr>
            <w:tcW w:w="2634" w:type="dxa"/>
            <w:hideMark/>
          </w:tcPr>
          <w:p w14:paraId="18CBA812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Provides fast read-only verification without full sync.</w:t>
            </w:r>
          </w:p>
        </w:tc>
      </w:tr>
    </w:tbl>
    <w:p w14:paraId="66EB9C44" w14:textId="77777777" w:rsidR="00514668" w:rsidRPr="00514668" w:rsidRDefault="000D16E1" w:rsidP="00514668">
      <w:pPr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pict w14:anchorId="3EFF0364">
          <v:rect id="_x0000_i1031" alt="" style="width:289.2pt;height:.05pt;mso-width-percent:0;mso-height-percent:0;mso-width-percent:0;mso-height-percent:0" o:hrpct="618" o:hralign="center" o:hrstd="t" o:hr="t" fillcolor="#a0a0a0" stroked="f"/>
        </w:pict>
      </w:r>
    </w:p>
    <w:p w14:paraId="77D6C4DA" w14:textId="77777777" w:rsidR="00514668" w:rsidRPr="00514668" w:rsidRDefault="00514668" w:rsidP="00514668">
      <w:pPr>
        <w:pStyle w:val="Heading2"/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b/>
          <w:bCs/>
          <w:sz w:val="20"/>
          <w:szCs w:val="20"/>
        </w:rPr>
        <w:t>4. Software Requirements</w:t>
      </w:r>
    </w:p>
    <w:p w14:paraId="054ACB78" w14:textId="77777777" w:rsidR="00514668" w:rsidRPr="00514668" w:rsidRDefault="00514668" w:rsidP="00514668">
      <w:pPr>
        <w:pStyle w:val="NormalWeb"/>
        <w:numPr>
          <w:ilvl w:val="0"/>
          <w:numId w:val="10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Operating System:</w:t>
      </w:r>
      <w:r w:rsidRPr="00514668">
        <w:rPr>
          <w:rFonts w:ascii="Inter" w:hAnsi="Inter"/>
          <w:sz w:val="20"/>
          <w:szCs w:val="20"/>
        </w:rPr>
        <w:t xml:space="preserve"> Ubuntu 20.04 LTS / 22.04 LTS (Server Edition preferred)</w:t>
      </w:r>
    </w:p>
    <w:p w14:paraId="216C8034" w14:textId="77777777" w:rsidR="00514668" w:rsidRPr="00514668" w:rsidRDefault="00514668" w:rsidP="00514668">
      <w:pPr>
        <w:pStyle w:val="NormalWeb"/>
        <w:numPr>
          <w:ilvl w:val="0"/>
          <w:numId w:val="10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Blockchain Client:</w:t>
      </w:r>
      <w:r w:rsidRPr="00514668">
        <w:rPr>
          <w:rFonts w:ascii="Inter" w:hAnsi="Inter"/>
          <w:sz w:val="20"/>
          <w:szCs w:val="20"/>
        </w:rPr>
        <w:t xml:space="preserve"> </w:t>
      </w:r>
      <w:r w:rsidRPr="00514668">
        <w:rPr>
          <w:rStyle w:val="HTMLCode"/>
          <w:rFonts w:ascii="Inter" w:eastAsiaTheme="majorEastAsia" w:hAnsi="Inter"/>
        </w:rPr>
        <w:t>synergyd</w:t>
      </w:r>
      <w:r w:rsidRPr="00514668">
        <w:rPr>
          <w:rFonts w:ascii="Inter" w:hAnsi="Inter"/>
          <w:sz w:val="20"/>
          <w:szCs w:val="20"/>
        </w:rPr>
        <w:t xml:space="preserve"> (Rust + Go hybrid executable)</w:t>
      </w:r>
    </w:p>
    <w:p w14:paraId="5A7F1AEA" w14:textId="77777777" w:rsidR="00514668" w:rsidRPr="00514668" w:rsidRDefault="00514668" w:rsidP="00514668">
      <w:pPr>
        <w:pStyle w:val="NormalWeb"/>
        <w:numPr>
          <w:ilvl w:val="0"/>
          <w:numId w:val="10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Consensus Libraries:</w:t>
      </w:r>
      <w:r w:rsidRPr="00514668">
        <w:rPr>
          <w:rFonts w:ascii="Inter" w:hAnsi="Inter"/>
          <w:sz w:val="20"/>
          <w:szCs w:val="20"/>
        </w:rPr>
        <w:t xml:space="preserve"> PoSy Core v3.x + Aegis Crypto Suite</w:t>
      </w:r>
    </w:p>
    <w:p w14:paraId="59385C8C" w14:textId="77777777" w:rsidR="00514668" w:rsidRPr="00514668" w:rsidRDefault="00514668" w:rsidP="00514668">
      <w:pPr>
        <w:pStyle w:val="NormalWeb"/>
        <w:numPr>
          <w:ilvl w:val="0"/>
          <w:numId w:val="10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Virtual Machine:</w:t>
      </w:r>
      <w:r w:rsidRPr="00514668">
        <w:rPr>
          <w:rFonts w:ascii="Inter" w:hAnsi="Inter"/>
          <w:sz w:val="20"/>
          <w:szCs w:val="20"/>
        </w:rPr>
        <w:t xml:space="preserve"> AIVM Runtime (EVM-compatible + Aegis precompiles)</w:t>
      </w:r>
    </w:p>
    <w:p w14:paraId="62434305" w14:textId="77777777" w:rsidR="00514668" w:rsidRPr="00514668" w:rsidRDefault="00514668" w:rsidP="00514668">
      <w:pPr>
        <w:pStyle w:val="NormalWeb"/>
        <w:numPr>
          <w:ilvl w:val="0"/>
          <w:numId w:val="10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Networking:</w:t>
      </w:r>
      <w:r w:rsidRPr="00514668">
        <w:rPr>
          <w:rFonts w:ascii="Inter" w:hAnsi="Inter"/>
          <w:sz w:val="20"/>
          <w:szCs w:val="20"/>
        </w:rPr>
        <w:t xml:space="preserve"> libp2p v0.53+, QUIC support, dynamic peer-discovery</w:t>
      </w:r>
    </w:p>
    <w:p w14:paraId="496F00B1" w14:textId="77777777" w:rsidR="00514668" w:rsidRPr="00514668" w:rsidRDefault="00514668" w:rsidP="00514668">
      <w:pPr>
        <w:pStyle w:val="NormalWeb"/>
        <w:numPr>
          <w:ilvl w:val="0"/>
          <w:numId w:val="10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Database:</w:t>
      </w:r>
      <w:r w:rsidRPr="00514668">
        <w:rPr>
          <w:rFonts w:ascii="Inter" w:hAnsi="Inter"/>
          <w:sz w:val="20"/>
          <w:szCs w:val="20"/>
        </w:rPr>
        <w:t xml:space="preserve"> RocksDB or LMDB (local state) + PostgreSQL (for explorer/indexer nodes)</w:t>
      </w:r>
    </w:p>
    <w:p w14:paraId="427A5307" w14:textId="77777777" w:rsidR="00514668" w:rsidRPr="00514668" w:rsidRDefault="00514668" w:rsidP="00514668">
      <w:pPr>
        <w:pStyle w:val="NormalWeb"/>
        <w:numPr>
          <w:ilvl w:val="0"/>
          <w:numId w:val="10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Security Stack:</w:t>
      </w:r>
      <w:r w:rsidRPr="00514668">
        <w:rPr>
          <w:rFonts w:ascii="Inter" w:hAnsi="Inter"/>
          <w:sz w:val="20"/>
          <w:szCs w:val="20"/>
        </w:rPr>
        <w:t xml:space="preserve"> HSM integration (FIPS 140-2 or YubiHSM2), TLS 1.3 everywhere</w:t>
      </w:r>
    </w:p>
    <w:p w14:paraId="69D00D61" w14:textId="77777777" w:rsidR="00514668" w:rsidRPr="00514668" w:rsidRDefault="00514668" w:rsidP="00514668">
      <w:pPr>
        <w:pStyle w:val="NormalWeb"/>
        <w:numPr>
          <w:ilvl w:val="0"/>
          <w:numId w:val="10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Optional Tooling:</w:t>
      </w:r>
      <w:r w:rsidRPr="00514668">
        <w:rPr>
          <w:rFonts w:ascii="Inter" w:hAnsi="Inter"/>
          <w:sz w:val="20"/>
          <w:szCs w:val="20"/>
        </w:rPr>
        <w:t xml:space="preserve"> Docker Compose for deployment; Prometheus + Grafana for monitoring</w:t>
      </w:r>
    </w:p>
    <w:p w14:paraId="6D9E3A45" w14:textId="77777777" w:rsidR="00514668" w:rsidRPr="00514668" w:rsidRDefault="000D16E1" w:rsidP="00514668">
      <w:pPr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pict w14:anchorId="78E22922">
          <v:rect id="_x0000_i1030" alt="" style="width:289.2pt;height:.05pt;mso-width-percent:0;mso-height-percent:0;mso-width-percent:0;mso-height-percent:0" o:hrpct="618" o:hralign="center" o:hrstd="t" o:hr="t" fillcolor="#a0a0a0" stroked="f"/>
        </w:pict>
      </w:r>
    </w:p>
    <w:p w14:paraId="6A2E68D1" w14:textId="77777777" w:rsidR="00514668" w:rsidRPr="00514668" w:rsidRDefault="00514668" w:rsidP="00514668">
      <w:pPr>
        <w:pStyle w:val="Heading2"/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b/>
          <w:bCs/>
          <w:sz w:val="20"/>
          <w:szCs w:val="20"/>
        </w:rPr>
        <w:t>5. Operational Standards</w:t>
      </w:r>
    </w:p>
    <w:p w14:paraId="11780E98" w14:textId="77777777" w:rsidR="00514668" w:rsidRPr="00514668" w:rsidRDefault="00514668" w:rsidP="00514668">
      <w:pPr>
        <w:pStyle w:val="NormalWeb"/>
        <w:numPr>
          <w:ilvl w:val="0"/>
          <w:numId w:val="11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Uptime SLA:</w:t>
      </w:r>
      <w:r w:rsidRPr="00514668">
        <w:rPr>
          <w:rFonts w:ascii="Inter" w:hAnsi="Inter"/>
          <w:sz w:val="20"/>
          <w:szCs w:val="20"/>
        </w:rPr>
        <w:t xml:space="preserve"> ≥ 99 % for validators, ≥ 97 % for relayers.</w:t>
      </w:r>
    </w:p>
    <w:p w14:paraId="45D48994" w14:textId="77777777" w:rsidR="00514668" w:rsidRPr="00514668" w:rsidRDefault="00514668" w:rsidP="00514668">
      <w:pPr>
        <w:pStyle w:val="NormalWeb"/>
        <w:numPr>
          <w:ilvl w:val="0"/>
          <w:numId w:val="11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Latency Thresholds:</w:t>
      </w:r>
      <w:r w:rsidRPr="00514668">
        <w:rPr>
          <w:rFonts w:ascii="Inter" w:hAnsi="Inter"/>
          <w:sz w:val="20"/>
          <w:szCs w:val="20"/>
        </w:rPr>
        <w:t xml:space="preserve"> &lt; 250 ms inter-cluster RTT for PoSy; &lt; 500 ms for SXCP relayers.</w:t>
      </w:r>
    </w:p>
    <w:p w14:paraId="05AEBAA0" w14:textId="77777777" w:rsidR="00514668" w:rsidRPr="00514668" w:rsidRDefault="00514668" w:rsidP="00514668">
      <w:pPr>
        <w:pStyle w:val="NormalWeb"/>
        <w:numPr>
          <w:ilvl w:val="0"/>
          <w:numId w:val="11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Snapshot Interval:</w:t>
      </w:r>
      <w:r w:rsidRPr="00514668">
        <w:rPr>
          <w:rFonts w:ascii="Inter" w:hAnsi="Inter"/>
          <w:sz w:val="20"/>
          <w:szCs w:val="20"/>
        </w:rPr>
        <w:t xml:space="preserve"> Every 512 blocks (~30 min).</w:t>
      </w:r>
    </w:p>
    <w:p w14:paraId="1B3A4705" w14:textId="77777777" w:rsidR="00514668" w:rsidRPr="00514668" w:rsidRDefault="00514668" w:rsidP="00514668">
      <w:pPr>
        <w:pStyle w:val="NormalWeb"/>
        <w:numPr>
          <w:ilvl w:val="0"/>
          <w:numId w:val="11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Rotation Epoch:</w:t>
      </w:r>
      <w:r w:rsidRPr="00514668">
        <w:rPr>
          <w:rFonts w:ascii="Inter" w:hAnsi="Inter"/>
          <w:sz w:val="20"/>
          <w:szCs w:val="20"/>
        </w:rPr>
        <w:t xml:space="preserve"> 12 hours (default) for committee and relayer reassignment.</w:t>
      </w:r>
    </w:p>
    <w:p w14:paraId="25C35BD1" w14:textId="77777777" w:rsidR="00514668" w:rsidRPr="00514668" w:rsidRDefault="00514668" w:rsidP="00514668">
      <w:pPr>
        <w:pStyle w:val="NormalWeb"/>
        <w:numPr>
          <w:ilvl w:val="0"/>
          <w:numId w:val="11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Governance Sync:</w:t>
      </w:r>
      <w:r w:rsidRPr="00514668">
        <w:rPr>
          <w:rFonts w:ascii="Inter" w:hAnsi="Inter"/>
          <w:sz w:val="20"/>
          <w:szCs w:val="20"/>
        </w:rPr>
        <w:t xml:space="preserve"> Auditor nodes reconcile DAO state every epoch.</w:t>
      </w:r>
    </w:p>
    <w:p w14:paraId="52A621F6" w14:textId="5A4277C6" w:rsidR="00514668" w:rsidRPr="00514668" w:rsidRDefault="00514668" w:rsidP="00514668">
      <w:pPr>
        <w:pStyle w:val="NormalWeb"/>
        <w:numPr>
          <w:ilvl w:val="0"/>
          <w:numId w:val="11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Security Audits:</w:t>
      </w:r>
      <w:r w:rsidRPr="00514668">
        <w:rPr>
          <w:rFonts w:ascii="Inter" w:hAnsi="Inter"/>
          <w:sz w:val="20"/>
          <w:szCs w:val="20"/>
        </w:rPr>
        <w:t xml:space="preserve"> All governance nodes undergo monthly code integrity checks.</w:t>
      </w:r>
    </w:p>
    <w:p w14:paraId="4A71CDAE" w14:textId="77777777" w:rsidR="00514668" w:rsidRPr="00514668" w:rsidRDefault="000D16E1" w:rsidP="00514668">
      <w:pPr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pict w14:anchorId="5B793BF2">
          <v:rect id="_x0000_i1029" alt="" style="width:289.2pt;height:.05pt;mso-width-percent:0;mso-height-percent:0;mso-width-percent:0;mso-height-percent:0" o:hrpct="618" o:hralign="center" o:hrstd="t" o:hr="t" fillcolor="#a0a0a0" stroked="f"/>
        </w:pict>
      </w:r>
    </w:p>
    <w:p w14:paraId="0AEC7AF5" w14:textId="77777777" w:rsidR="00514668" w:rsidRPr="00514668" w:rsidRDefault="00514668" w:rsidP="00514668">
      <w:pPr>
        <w:pStyle w:val="Heading2"/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b/>
          <w:bCs/>
          <w:sz w:val="20"/>
          <w:szCs w:val="20"/>
        </w:rPr>
        <w:t>6. Economic Parameters</w:t>
      </w:r>
    </w:p>
    <w:p w14:paraId="2D35CE50" w14:textId="77777777" w:rsidR="00514668" w:rsidRPr="00514668" w:rsidRDefault="00514668" w:rsidP="00514668">
      <w:pPr>
        <w:pStyle w:val="NormalWeb"/>
        <w:numPr>
          <w:ilvl w:val="0"/>
          <w:numId w:val="12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Validator Stake:</w:t>
      </w:r>
      <w:r w:rsidRPr="00514668">
        <w:rPr>
          <w:rFonts w:ascii="Inter" w:hAnsi="Inter"/>
          <w:sz w:val="20"/>
          <w:szCs w:val="20"/>
        </w:rPr>
        <w:t xml:space="preserve"> ≥ 100 k SYN bonded</w:t>
      </w:r>
    </w:p>
    <w:p w14:paraId="0438AD94" w14:textId="77777777" w:rsidR="00514668" w:rsidRPr="00514668" w:rsidRDefault="00514668" w:rsidP="00514668">
      <w:pPr>
        <w:pStyle w:val="NormalWeb"/>
        <w:numPr>
          <w:ilvl w:val="0"/>
          <w:numId w:val="12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Relayer/Witness Stake:</w:t>
      </w:r>
      <w:r w:rsidRPr="00514668">
        <w:rPr>
          <w:rFonts w:ascii="Inter" w:hAnsi="Inter"/>
          <w:sz w:val="20"/>
          <w:szCs w:val="20"/>
        </w:rPr>
        <w:t xml:space="preserve"> ≥ 250 k SYN bonded + slashing enabled</w:t>
      </w:r>
    </w:p>
    <w:p w14:paraId="0D67CA6E" w14:textId="77777777" w:rsidR="00514668" w:rsidRPr="00514668" w:rsidRDefault="00514668" w:rsidP="00514668">
      <w:pPr>
        <w:pStyle w:val="NormalWeb"/>
        <w:numPr>
          <w:ilvl w:val="0"/>
          <w:numId w:val="12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Oracle Bond:</w:t>
      </w:r>
      <w:r w:rsidRPr="00514668">
        <w:rPr>
          <w:rFonts w:ascii="Inter" w:hAnsi="Inter"/>
          <w:sz w:val="20"/>
          <w:szCs w:val="20"/>
        </w:rPr>
        <w:t xml:space="preserve"> 50 k SYN</w:t>
      </w:r>
    </w:p>
    <w:p w14:paraId="61CD9242" w14:textId="77777777" w:rsidR="00514668" w:rsidRPr="00514668" w:rsidRDefault="00514668" w:rsidP="00514668">
      <w:pPr>
        <w:pStyle w:val="NormalWeb"/>
        <w:numPr>
          <w:ilvl w:val="0"/>
          <w:numId w:val="12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Governance Auditor Bond:</w:t>
      </w:r>
      <w:r w:rsidRPr="00514668">
        <w:rPr>
          <w:rFonts w:ascii="Inter" w:hAnsi="Inter"/>
          <w:sz w:val="20"/>
          <w:szCs w:val="20"/>
        </w:rPr>
        <w:t xml:space="preserve"> 10 k SYN</w:t>
      </w:r>
    </w:p>
    <w:p w14:paraId="2670E5F0" w14:textId="77777777" w:rsidR="00514668" w:rsidRPr="00514668" w:rsidRDefault="00514668" w:rsidP="00514668">
      <w:pPr>
        <w:pStyle w:val="NormalWeb"/>
        <w:numPr>
          <w:ilvl w:val="0"/>
          <w:numId w:val="12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Slashing:</w:t>
      </w:r>
      <w:r w:rsidRPr="00514668">
        <w:rPr>
          <w:rFonts w:ascii="Inter" w:hAnsi="Inter"/>
          <w:sz w:val="20"/>
          <w:szCs w:val="20"/>
        </w:rPr>
        <w:t xml:space="preserve"> Up to 100 % for fraudulent signatures; 25 % for downtime &gt; 5 % per epoch</w:t>
      </w:r>
    </w:p>
    <w:p w14:paraId="5431FA9C" w14:textId="77777777" w:rsidR="00514668" w:rsidRPr="00514668" w:rsidRDefault="00514668" w:rsidP="00514668">
      <w:pPr>
        <w:pStyle w:val="NormalWeb"/>
        <w:numPr>
          <w:ilvl w:val="0"/>
          <w:numId w:val="12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Rewards:</w:t>
      </w:r>
      <w:r w:rsidRPr="00514668">
        <w:rPr>
          <w:rFonts w:ascii="Inter" w:hAnsi="Inter"/>
          <w:sz w:val="20"/>
          <w:szCs w:val="20"/>
        </w:rPr>
        <w:t xml:space="preserve"> Dynamic Synergy Score-based distribution per epoch + transaction fees + burn deflationary credit.</w:t>
      </w:r>
    </w:p>
    <w:p w14:paraId="1C680505" w14:textId="77777777" w:rsidR="00514668" w:rsidRPr="00514668" w:rsidRDefault="000D16E1" w:rsidP="00514668">
      <w:pPr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pict w14:anchorId="328D8007">
          <v:rect id="_x0000_i1028" alt="" style="width:289.2pt;height:.05pt;mso-width-percent:0;mso-height-percent:0;mso-width-percent:0;mso-height-percent:0" o:hrpct="618" o:hralign="center" o:hrstd="t" o:hr="t" fillcolor="#a0a0a0" stroked="f"/>
        </w:pict>
      </w:r>
    </w:p>
    <w:p w14:paraId="5D955C31" w14:textId="77777777" w:rsidR="00514668" w:rsidRPr="00514668" w:rsidRDefault="00514668" w:rsidP="00514668">
      <w:pPr>
        <w:pStyle w:val="Heading2"/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b/>
          <w:bCs/>
          <w:sz w:val="20"/>
          <w:szCs w:val="20"/>
        </w:rPr>
        <w:lastRenderedPageBreak/>
        <w:t>7. Network Topology</w:t>
      </w:r>
    </w:p>
    <w:p w14:paraId="45FEB9AA" w14:textId="77777777" w:rsidR="00514668" w:rsidRPr="00514668" w:rsidRDefault="00514668" w:rsidP="00514668">
      <w:pPr>
        <w:pStyle w:val="NormalWeb"/>
        <w:rPr>
          <w:rFonts w:ascii="Inter" w:hAnsi="Inter"/>
          <w:sz w:val="20"/>
          <w:szCs w:val="20"/>
        </w:rPr>
      </w:pPr>
      <w:r w:rsidRPr="00514668">
        <w:rPr>
          <w:rFonts w:ascii="Inter" w:hAnsi="Inter"/>
          <w:sz w:val="20"/>
          <w:szCs w:val="20"/>
        </w:rPr>
        <w:t xml:space="preserve">Nodes operate in </w:t>
      </w:r>
      <w:r w:rsidRPr="00514668">
        <w:rPr>
          <w:rStyle w:val="Strong"/>
          <w:rFonts w:ascii="Inter" w:hAnsi="Inter"/>
          <w:sz w:val="20"/>
          <w:szCs w:val="20"/>
        </w:rPr>
        <w:t>clusters</w:t>
      </w:r>
      <w:r w:rsidRPr="00514668">
        <w:rPr>
          <w:rFonts w:ascii="Inter" w:hAnsi="Inter"/>
          <w:sz w:val="20"/>
          <w:szCs w:val="20"/>
        </w:rPr>
        <w:t xml:space="preserve"> under the PoSy model:</w:t>
      </w:r>
    </w:p>
    <w:p w14:paraId="58257DE2" w14:textId="77777777" w:rsidR="00514668" w:rsidRPr="00514668" w:rsidRDefault="00514668" w:rsidP="00514668">
      <w:pPr>
        <w:pStyle w:val="NormalWeb"/>
        <w:numPr>
          <w:ilvl w:val="0"/>
          <w:numId w:val="13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Validation Clusters:</w:t>
      </w:r>
      <w:r w:rsidRPr="00514668">
        <w:rPr>
          <w:rFonts w:ascii="Inter" w:hAnsi="Inter"/>
          <w:sz w:val="20"/>
          <w:szCs w:val="20"/>
        </w:rPr>
        <w:t xml:space="preserve"> 15 – 25 nodes per cluster.</w:t>
      </w:r>
    </w:p>
    <w:p w14:paraId="315B19C0" w14:textId="77777777" w:rsidR="00514668" w:rsidRPr="00514668" w:rsidRDefault="00514668" w:rsidP="00514668">
      <w:pPr>
        <w:pStyle w:val="NormalWeb"/>
        <w:numPr>
          <w:ilvl w:val="0"/>
          <w:numId w:val="13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Relayer Clusters:</w:t>
      </w:r>
      <w:r w:rsidRPr="00514668">
        <w:rPr>
          <w:rFonts w:ascii="Inter" w:hAnsi="Inter"/>
          <w:sz w:val="20"/>
          <w:szCs w:val="20"/>
        </w:rPr>
        <w:t xml:space="preserve"> 10 – 15 nodes per connected chain.</w:t>
      </w:r>
    </w:p>
    <w:p w14:paraId="0EF79BA4" w14:textId="77777777" w:rsidR="00514668" w:rsidRPr="00514668" w:rsidRDefault="00514668" w:rsidP="00514668">
      <w:pPr>
        <w:pStyle w:val="NormalWeb"/>
        <w:numPr>
          <w:ilvl w:val="0"/>
          <w:numId w:val="13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Governance Council:</w:t>
      </w:r>
      <w:r w:rsidRPr="00514668">
        <w:rPr>
          <w:rFonts w:ascii="Inter" w:hAnsi="Inter"/>
          <w:sz w:val="20"/>
          <w:szCs w:val="20"/>
        </w:rPr>
        <w:t xml:space="preserve"> 7 nodes (5-of-7 multi-sig threshold).</w:t>
      </w:r>
    </w:p>
    <w:p w14:paraId="4C1AA198" w14:textId="77777777" w:rsidR="00514668" w:rsidRPr="00514668" w:rsidRDefault="00514668" w:rsidP="00514668">
      <w:pPr>
        <w:pStyle w:val="NormalWeb"/>
        <w:numPr>
          <w:ilvl w:val="0"/>
          <w:numId w:val="13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Service Mesh:</w:t>
      </w:r>
      <w:r w:rsidRPr="00514668">
        <w:rPr>
          <w:rFonts w:ascii="Inter" w:hAnsi="Inter"/>
          <w:sz w:val="20"/>
          <w:szCs w:val="20"/>
        </w:rPr>
        <w:t xml:space="preserve"> Edge RPC and Indexer nodes behind global load balancers.</w:t>
      </w:r>
    </w:p>
    <w:p w14:paraId="34B614D8" w14:textId="77777777" w:rsidR="00514668" w:rsidRPr="00514668" w:rsidRDefault="00514668" w:rsidP="00514668">
      <w:pPr>
        <w:pStyle w:val="NormalWeb"/>
        <w:rPr>
          <w:rFonts w:ascii="Inter" w:hAnsi="Inter"/>
          <w:sz w:val="20"/>
          <w:szCs w:val="20"/>
        </w:rPr>
      </w:pPr>
      <w:r w:rsidRPr="00514668">
        <w:rPr>
          <w:rFonts w:ascii="Inter" w:hAnsi="Inter"/>
          <w:sz w:val="20"/>
          <w:szCs w:val="20"/>
        </w:rPr>
        <w:t>Dynamic clustering and rotation ensure resilience against targeted attacks and performance bottlenecks.</w:t>
      </w:r>
    </w:p>
    <w:p w14:paraId="484A6707" w14:textId="77777777" w:rsidR="00514668" w:rsidRPr="00514668" w:rsidRDefault="000D16E1" w:rsidP="00514668">
      <w:pPr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pict w14:anchorId="74568274">
          <v:rect id="_x0000_i1027" alt="" style="width:289.2pt;height:.05pt;mso-width-percent:0;mso-height-percent:0;mso-width-percent:0;mso-height-percent:0" o:hrpct="618" o:hralign="center" o:hrstd="t" o:hr="t" fillcolor="#a0a0a0" stroked="f"/>
        </w:pict>
      </w:r>
    </w:p>
    <w:p w14:paraId="695F5919" w14:textId="77777777" w:rsidR="00514668" w:rsidRPr="00514668" w:rsidRDefault="00514668" w:rsidP="00514668">
      <w:pPr>
        <w:pStyle w:val="Heading2"/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b/>
          <w:bCs/>
          <w:sz w:val="20"/>
          <w:szCs w:val="20"/>
        </w:rPr>
        <w:t>8. Security and Compliance</w:t>
      </w:r>
    </w:p>
    <w:p w14:paraId="09EA00F5" w14:textId="77777777" w:rsidR="00514668" w:rsidRPr="00514668" w:rsidRDefault="00514668" w:rsidP="00514668">
      <w:pPr>
        <w:pStyle w:val="NormalWeb"/>
        <w:numPr>
          <w:ilvl w:val="0"/>
          <w:numId w:val="14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PQC By Design:</w:t>
      </w:r>
      <w:r w:rsidRPr="00514668">
        <w:rPr>
          <w:rFonts w:ascii="Inter" w:hAnsi="Inter"/>
          <w:sz w:val="20"/>
          <w:szCs w:val="20"/>
        </w:rPr>
        <w:t xml:space="preserve"> All keys and signatures generated via Aegis PQC suite (Dilithium-3 + ML-KEM-512).</w:t>
      </w:r>
    </w:p>
    <w:p w14:paraId="7133678E" w14:textId="42F9D839" w:rsidR="00514668" w:rsidRPr="00514668" w:rsidRDefault="00514668" w:rsidP="00514668">
      <w:pPr>
        <w:pStyle w:val="NormalWeb"/>
        <w:numPr>
          <w:ilvl w:val="0"/>
          <w:numId w:val="14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Multi-Sig Controls:</w:t>
      </w:r>
      <w:r w:rsidRPr="00514668">
        <w:rPr>
          <w:rFonts w:ascii="Inter" w:hAnsi="Inter"/>
          <w:sz w:val="20"/>
          <w:szCs w:val="20"/>
        </w:rPr>
        <w:t xml:space="preserve"> All treasury funds under 5-of-7 threshold custody.</w:t>
      </w:r>
    </w:p>
    <w:p w14:paraId="5C18A766" w14:textId="77777777" w:rsidR="00514668" w:rsidRPr="00514668" w:rsidRDefault="00514668" w:rsidP="00514668">
      <w:pPr>
        <w:pStyle w:val="NormalWeb"/>
        <w:numPr>
          <w:ilvl w:val="0"/>
          <w:numId w:val="14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Regulatory Compliance:</w:t>
      </w:r>
      <w:r w:rsidRPr="00514668">
        <w:rPr>
          <w:rFonts w:ascii="Inter" w:hAnsi="Inter"/>
          <w:sz w:val="20"/>
          <w:szCs w:val="20"/>
        </w:rPr>
        <w:t xml:space="preserve"> Node operators must pass KYC/AML screening for roles with funds control.</w:t>
      </w:r>
    </w:p>
    <w:p w14:paraId="38DAD4CA" w14:textId="77777777" w:rsidR="00514668" w:rsidRPr="00514668" w:rsidRDefault="00514668" w:rsidP="00514668">
      <w:pPr>
        <w:pStyle w:val="NormalWeb"/>
        <w:numPr>
          <w:ilvl w:val="0"/>
          <w:numId w:val="14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Network Rollback Policy:</w:t>
      </w:r>
      <w:r w:rsidRPr="00514668">
        <w:rPr>
          <w:rFonts w:ascii="Inter" w:hAnsi="Inter"/>
          <w:sz w:val="20"/>
          <w:szCs w:val="20"/>
        </w:rPr>
        <w:t xml:space="preserve"> Snapshot and state reversion per Emergency Governance Rollback Policy § 3.</w:t>
      </w:r>
    </w:p>
    <w:p w14:paraId="3E220FF7" w14:textId="77777777" w:rsidR="00514668" w:rsidRPr="00514668" w:rsidRDefault="00514668" w:rsidP="00514668">
      <w:pPr>
        <w:pStyle w:val="NormalWeb"/>
        <w:numPr>
          <w:ilvl w:val="0"/>
          <w:numId w:val="14"/>
        </w:numPr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sz w:val="20"/>
          <w:szCs w:val="20"/>
        </w:rPr>
        <w:t>Audit Trail:</w:t>
      </w:r>
      <w:r w:rsidRPr="00514668">
        <w:rPr>
          <w:rFonts w:ascii="Inter" w:hAnsi="Inter"/>
          <w:sz w:val="20"/>
          <w:szCs w:val="20"/>
        </w:rPr>
        <w:t xml:space="preserve"> Every node action log is hashed and anchored on-chain daily.</w:t>
      </w:r>
    </w:p>
    <w:p w14:paraId="3BCB549E" w14:textId="77777777" w:rsidR="00514668" w:rsidRPr="00514668" w:rsidRDefault="000D16E1" w:rsidP="00514668">
      <w:pPr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pict w14:anchorId="1174C2FF">
          <v:rect id="_x0000_i1026" alt="" style="width:289.2pt;height:.05pt;mso-width-percent:0;mso-height-percent:0;mso-width-percent:0;mso-height-percent:0" o:hrpct="618" o:hralign="center" o:hrstd="t" o:hr="t" fillcolor="#a0a0a0" stroked="f"/>
        </w:pict>
      </w:r>
    </w:p>
    <w:p w14:paraId="0279FBBB" w14:textId="77777777" w:rsidR="00514668" w:rsidRPr="00514668" w:rsidRDefault="00514668" w:rsidP="00514668">
      <w:pPr>
        <w:pStyle w:val="Heading2"/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b/>
          <w:bCs/>
          <w:sz w:val="20"/>
          <w:szCs w:val="20"/>
        </w:rPr>
        <w:t>9. Node Deployment Summary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191"/>
        <w:gridCol w:w="2249"/>
        <w:gridCol w:w="2700"/>
        <w:gridCol w:w="1372"/>
      </w:tblGrid>
      <w:tr w:rsidR="00514668" w:rsidRPr="00514668" w14:paraId="1CD00B48" w14:textId="77777777" w:rsidTr="00514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AEF9B" w14:textId="77777777" w:rsidR="00514668" w:rsidRPr="00514668" w:rsidRDefault="00514668">
            <w:pPr>
              <w:jc w:val="center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Node Type</w:t>
            </w:r>
          </w:p>
        </w:tc>
        <w:tc>
          <w:tcPr>
            <w:tcW w:w="0" w:type="auto"/>
            <w:hideMark/>
          </w:tcPr>
          <w:p w14:paraId="4A86C967" w14:textId="77777777" w:rsidR="00514668" w:rsidRPr="00514668" w:rsidRDefault="00514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Estimated Setup Cost</w:t>
            </w:r>
          </w:p>
        </w:tc>
        <w:tc>
          <w:tcPr>
            <w:tcW w:w="0" w:type="auto"/>
            <w:hideMark/>
          </w:tcPr>
          <w:p w14:paraId="2FE958D3" w14:textId="77777777" w:rsidR="00514668" w:rsidRPr="00514668" w:rsidRDefault="00514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Monthly Bandwidth Usage</w:t>
            </w:r>
          </w:p>
        </w:tc>
        <w:tc>
          <w:tcPr>
            <w:tcW w:w="0" w:type="auto"/>
            <w:hideMark/>
          </w:tcPr>
          <w:p w14:paraId="2601596A" w14:textId="77777777" w:rsidR="00514668" w:rsidRPr="00514668" w:rsidRDefault="005146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Style w:val="Strong"/>
                <w:rFonts w:ascii="Inter" w:hAnsi="Inter"/>
                <w:sz w:val="20"/>
                <w:szCs w:val="20"/>
              </w:rPr>
              <w:t>Power Draw</w:t>
            </w:r>
          </w:p>
        </w:tc>
      </w:tr>
      <w:tr w:rsidR="00514668" w:rsidRPr="00514668" w14:paraId="51DC34FA" w14:textId="77777777" w:rsidTr="00514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D7F7A" w14:textId="77777777" w:rsidR="00514668" w:rsidRPr="00514668" w:rsidRDefault="00514668">
            <w:pPr>
              <w:rPr>
                <w:rFonts w:ascii="Inter" w:hAnsi="Inter"/>
                <w:b w:val="0"/>
                <w:bCs w:val="0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Validator</w:t>
            </w:r>
          </w:p>
        </w:tc>
        <w:tc>
          <w:tcPr>
            <w:tcW w:w="0" w:type="auto"/>
            <w:hideMark/>
          </w:tcPr>
          <w:p w14:paraId="5C205F9C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$1 800 – $2 500</w:t>
            </w:r>
          </w:p>
        </w:tc>
        <w:tc>
          <w:tcPr>
            <w:tcW w:w="0" w:type="auto"/>
            <w:hideMark/>
          </w:tcPr>
          <w:p w14:paraId="6100B9EA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~1.2 TB in/out per month</w:t>
            </w:r>
          </w:p>
        </w:tc>
        <w:tc>
          <w:tcPr>
            <w:tcW w:w="0" w:type="auto"/>
            <w:hideMark/>
          </w:tcPr>
          <w:p w14:paraId="73E92277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250 W</w:t>
            </w:r>
          </w:p>
        </w:tc>
      </w:tr>
      <w:tr w:rsidR="00514668" w:rsidRPr="00514668" w14:paraId="39AB9136" w14:textId="77777777" w:rsidTr="00514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93D81" w14:textId="6F498EAB" w:rsidR="00514668" w:rsidRPr="00514668" w:rsidRDefault="00514668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Relayer</w:t>
            </w:r>
          </w:p>
        </w:tc>
        <w:tc>
          <w:tcPr>
            <w:tcW w:w="0" w:type="auto"/>
            <w:hideMark/>
          </w:tcPr>
          <w:p w14:paraId="19E939CF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$2 500 – $3 200</w:t>
            </w:r>
          </w:p>
        </w:tc>
        <w:tc>
          <w:tcPr>
            <w:tcW w:w="0" w:type="auto"/>
            <w:hideMark/>
          </w:tcPr>
          <w:p w14:paraId="235B79AA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~1.8 TB</w:t>
            </w:r>
          </w:p>
        </w:tc>
        <w:tc>
          <w:tcPr>
            <w:tcW w:w="0" w:type="auto"/>
            <w:hideMark/>
          </w:tcPr>
          <w:p w14:paraId="075742D5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300 W</w:t>
            </w:r>
          </w:p>
        </w:tc>
      </w:tr>
      <w:tr w:rsidR="00514668" w:rsidRPr="00514668" w14:paraId="6C94A35E" w14:textId="77777777" w:rsidTr="00514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EA86D" w14:textId="77777777" w:rsidR="00514668" w:rsidRPr="00514668" w:rsidRDefault="00514668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Oracle</w:t>
            </w:r>
          </w:p>
        </w:tc>
        <w:tc>
          <w:tcPr>
            <w:tcW w:w="0" w:type="auto"/>
            <w:hideMark/>
          </w:tcPr>
          <w:p w14:paraId="2FC00EFA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$800 – $1 200</w:t>
            </w:r>
          </w:p>
        </w:tc>
        <w:tc>
          <w:tcPr>
            <w:tcW w:w="0" w:type="auto"/>
            <w:hideMark/>
          </w:tcPr>
          <w:p w14:paraId="760B5B31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~700 GB</w:t>
            </w:r>
          </w:p>
        </w:tc>
        <w:tc>
          <w:tcPr>
            <w:tcW w:w="0" w:type="auto"/>
            <w:hideMark/>
          </w:tcPr>
          <w:p w14:paraId="2CB666DB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150 W</w:t>
            </w:r>
          </w:p>
        </w:tc>
      </w:tr>
      <w:tr w:rsidR="00514668" w:rsidRPr="00514668" w14:paraId="5F15AA04" w14:textId="77777777" w:rsidTr="00514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C35C0" w14:textId="77777777" w:rsidR="00514668" w:rsidRPr="00514668" w:rsidRDefault="00514668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Governance Auditor</w:t>
            </w:r>
          </w:p>
        </w:tc>
        <w:tc>
          <w:tcPr>
            <w:tcW w:w="0" w:type="auto"/>
            <w:hideMark/>
          </w:tcPr>
          <w:p w14:paraId="0FB6D01C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$600 – $900</w:t>
            </w:r>
          </w:p>
        </w:tc>
        <w:tc>
          <w:tcPr>
            <w:tcW w:w="0" w:type="auto"/>
            <w:hideMark/>
          </w:tcPr>
          <w:p w14:paraId="735A6EFA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~400 GB</w:t>
            </w:r>
          </w:p>
        </w:tc>
        <w:tc>
          <w:tcPr>
            <w:tcW w:w="0" w:type="auto"/>
            <w:hideMark/>
          </w:tcPr>
          <w:p w14:paraId="6F605E7C" w14:textId="77777777" w:rsidR="00514668" w:rsidRPr="00514668" w:rsidRDefault="00514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120 W</w:t>
            </w:r>
          </w:p>
        </w:tc>
      </w:tr>
      <w:tr w:rsidR="00514668" w:rsidRPr="00514668" w14:paraId="5A3E0A24" w14:textId="77777777" w:rsidTr="00514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835BE" w14:textId="77777777" w:rsidR="00514668" w:rsidRPr="00514668" w:rsidRDefault="00514668">
            <w:pPr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RPC/Indexer</w:t>
            </w:r>
          </w:p>
        </w:tc>
        <w:tc>
          <w:tcPr>
            <w:tcW w:w="0" w:type="auto"/>
            <w:hideMark/>
          </w:tcPr>
          <w:p w14:paraId="6AA28F24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$1 000 – $1 500</w:t>
            </w:r>
          </w:p>
        </w:tc>
        <w:tc>
          <w:tcPr>
            <w:tcW w:w="0" w:type="auto"/>
            <w:hideMark/>
          </w:tcPr>
          <w:p w14:paraId="795A3F1A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~900 GB</w:t>
            </w:r>
          </w:p>
        </w:tc>
        <w:tc>
          <w:tcPr>
            <w:tcW w:w="0" w:type="auto"/>
            <w:hideMark/>
          </w:tcPr>
          <w:p w14:paraId="1633BF49" w14:textId="77777777" w:rsidR="00514668" w:rsidRPr="00514668" w:rsidRDefault="00514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  <w:sz w:val="20"/>
                <w:szCs w:val="20"/>
              </w:rPr>
            </w:pPr>
            <w:r w:rsidRPr="00514668">
              <w:rPr>
                <w:rFonts w:ascii="Inter" w:hAnsi="Inter"/>
                <w:sz w:val="20"/>
                <w:szCs w:val="20"/>
              </w:rPr>
              <w:t>200 W</w:t>
            </w:r>
          </w:p>
        </w:tc>
      </w:tr>
    </w:tbl>
    <w:p w14:paraId="1917F0E1" w14:textId="77777777" w:rsidR="00514668" w:rsidRPr="00514668" w:rsidRDefault="000D16E1" w:rsidP="00514668">
      <w:pPr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w:pict w14:anchorId="749B9B8F">
          <v:rect id="_x0000_i1025" alt="" style="width:289.2pt;height:.05pt;mso-width-percent:0;mso-height-percent:0;mso-width-percent:0;mso-height-percent:0" o:hrpct="618" o:hralign="center" o:hrstd="t" o:hr="t" fillcolor="#a0a0a0" stroked="f"/>
        </w:pict>
      </w:r>
    </w:p>
    <w:p w14:paraId="4680AD7F" w14:textId="77777777" w:rsidR="00514668" w:rsidRPr="00514668" w:rsidRDefault="00514668" w:rsidP="00514668">
      <w:pPr>
        <w:pStyle w:val="Heading2"/>
        <w:rPr>
          <w:rFonts w:ascii="Inter" w:hAnsi="Inter"/>
          <w:sz w:val="20"/>
          <w:szCs w:val="20"/>
        </w:rPr>
      </w:pPr>
      <w:r w:rsidRPr="00514668">
        <w:rPr>
          <w:rStyle w:val="Strong"/>
          <w:rFonts w:ascii="Inter" w:hAnsi="Inter"/>
          <w:b/>
          <w:bCs/>
          <w:sz w:val="20"/>
          <w:szCs w:val="20"/>
        </w:rPr>
        <w:t>10. Conclusion</w:t>
      </w:r>
    </w:p>
    <w:p w14:paraId="518CBF19" w14:textId="77777777" w:rsidR="00514668" w:rsidRPr="00514668" w:rsidRDefault="00514668" w:rsidP="00514668">
      <w:pPr>
        <w:pStyle w:val="NormalWeb"/>
        <w:rPr>
          <w:rFonts w:ascii="Inter" w:hAnsi="Inter"/>
          <w:sz w:val="20"/>
          <w:szCs w:val="20"/>
        </w:rPr>
      </w:pPr>
      <w:r w:rsidRPr="00514668">
        <w:rPr>
          <w:rFonts w:ascii="Inter" w:hAnsi="Inter"/>
          <w:sz w:val="20"/>
          <w:szCs w:val="20"/>
        </w:rPr>
        <w:t xml:space="preserve">Synergy Network’s five-class, nineteen-type node hierarchy establishes a modular and secure foundation for a </w:t>
      </w:r>
      <w:r w:rsidRPr="00514668">
        <w:rPr>
          <w:rStyle w:val="Strong"/>
          <w:rFonts w:ascii="Inter" w:hAnsi="Inter"/>
          <w:sz w:val="20"/>
          <w:szCs w:val="20"/>
        </w:rPr>
        <w:t>quantum-safe, interoperable, community-governed blockchain</w:t>
      </w:r>
      <w:r w:rsidRPr="00514668">
        <w:rPr>
          <w:rFonts w:ascii="Inter" w:hAnsi="Inter"/>
          <w:sz w:val="20"/>
          <w:szCs w:val="20"/>
        </w:rPr>
        <w:t>.</w:t>
      </w:r>
      <w:r w:rsidRPr="00514668">
        <w:rPr>
          <w:rFonts w:ascii="Inter" w:hAnsi="Inter"/>
          <w:sz w:val="20"/>
          <w:szCs w:val="20"/>
        </w:rPr>
        <w:br/>
        <w:t>By distributing responsibilities among consensus, interoperability, computation, governance, and service nodes, Synergy achieves unparalleled resilience, cross-chain functionality, and operational scalability.</w:t>
      </w:r>
    </w:p>
    <w:p w14:paraId="1F8BF362" w14:textId="77777777" w:rsidR="00514668" w:rsidRPr="00514668" w:rsidRDefault="00514668" w:rsidP="00514668">
      <w:pPr>
        <w:pStyle w:val="NormalWeb"/>
        <w:rPr>
          <w:rFonts w:ascii="Inter" w:hAnsi="Inter"/>
          <w:sz w:val="20"/>
          <w:szCs w:val="20"/>
        </w:rPr>
      </w:pPr>
      <w:r w:rsidRPr="00514668">
        <w:rPr>
          <w:rFonts w:ascii="Inter" w:hAnsi="Inter"/>
          <w:sz w:val="20"/>
          <w:szCs w:val="20"/>
        </w:rPr>
        <w:t xml:space="preserve">Each node operator contributes to the network’s integrity — whether finalizing blocks, signing cross-chain proofs, providing AI compute, or enforcing DAO policy — and is rewarded proportionally through the </w:t>
      </w:r>
      <w:r w:rsidRPr="00514668">
        <w:rPr>
          <w:rStyle w:val="Strong"/>
          <w:rFonts w:ascii="Inter" w:hAnsi="Inter"/>
          <w:sz w:val="20"/>
          <w:szCs w:val="20"/>
        </w:rPr>
        <w:t>Synergy Score</w:t>
      </w:r>
      <w:r w:rsidRPr="00514668">
        <w:rPr>
          <w:rFonts w:ascii="Inter" w:hAnsi="Inter"/>
          <w:sz w:val="20"/>
          <w:szCs w:val="20"/>
        </w:rPr>
        <w:t xml:space="preserve"> system that measures uptime, contribution quality, and cooperative behavior.</w:t>
      </w:r>
    </w:p>
    <w:p w14:paraId="5704AD26" w14:textId="77777777" w:rsidR="00514668" w:rsidRPr="00514668" w:rsidRDefault="00514668" w:rsidP="00514668">
      <w:pPr>
        <w:pStyle w:val="NormalWeb"/>
        <w:rPr>
          <w:rFonts w:ascii="Inter" w:hAnsi="Inter"/>
          <w:sz w:val="20"/>
          <w:szCs w:val="20"/>
        </w:rPr>
      </w:pPr>
      <w:r w:rsidRPr="00514668">
        <w:rPr>
          <w:rFonts w:ascii="Inter" w:hAnsi="Inter"/>
          <w:sz w:val="20"/>
          <w:szCs w:val="20"/>
        </w:rPr>
        <w:t>This layered node model ensures Synergy Network remains decentralized, efficient, and future-proof against classical and quantum threats alike.</w:t>
      </w:r>
    </w:p>
    <w:p w14:paraId="02BC1F23" w14:textId="77777777" w:rsidR="00514668" w:rsidRPr="00514668" w:rsidRDefault="00514668" w:rsidP="00514668">
      <w:pPr>
        <w:rPr>
          <w:rFonts w:ascii="Inter" w:hAnsi="Inter"/>
          <w:sz w:val="20"/>
          <w:szCs w:val="20"/>
        </w:rPr>
      </w:pPr>
    </w:p>
    <w:sectPr w:rsidR="00514668" w:rsidRPr="00514668" w:rsidSect="00514668">
      <w:pgSz w:w="12240" w:h="15840"/>
      <w:pgMar w:top="5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Orbitron">
    <w:altName w:val="Calibri"/>
    <w:panose1 w:val="020B0604020202020204"/>
    <w:charset w:val="00"/>
    <w:family w:val="auto"/>
    <w:pitch w:val="variable"/>
    <w:sig w:usb0="80000067" w:usb1="10000042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F36870"/>
    <w:multiLevelType w:val="multilevel"/>
    <w:tmpl w:val="C21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B3D34"/>
    <w:multiLevelType w:val="multilevel"/>
    <w:tmpl w:val="705E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B7702"/>
    <w:multiLevelType w:val="multilevel"/>
    <w:tmpl w:val="8E8C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475E3"/>
    <w:multiLevelType w:val="multilevel"/>
    <w:tmpl w:val="C54C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50E70"/>
    <w:multiLevelType w:val="multilevel"/>
    <w:tmpl w:val="26D4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378316">
    <w:abstractNumId w:val="8"/>
  </w:num>
  <w:num w:numId="2" w16cid:durableId="802700513">
    <w:abstractNumId w:val="6"/>
  </w:num>
  <w:num w:numId="3" w16cid:durableId="1072577474">
    <w:abstractNumId w:val="5"/>
  </w:num>
  <w:num w:numId="4" w16cid:durableId="1482961220">
    <w:abstractNumId w:val="4"/>
  </w:num>
  <w:num w:numId="5" w16cid:durableId="31930312">
    <w:abstractNumId w:val="7"/>
  </w:num>
  <w:num w:numId="6" w16cid:durableId="623583410">
    <w:abstractNumId w:val="3"/>
  </w:num>
  <w:num w:numId="7" w16cid:durableId="2020161736">
    <w:abstractNumId w:val="2"/>
  </w:num>
  <w:num w:numId="8" w16cid:durableId="1092778159">
    <w:abstractNumId w:val="1"/>
  </w:num>
  <w:num w:numId="9" w16cid:durableId="1216821593">
    <w:abstractNumId w:val="0"/>
  </w:num>
  <w:num w:numId="10" w16cid:durableId="5207983">
    <w:abstractNumId w:val="9"/>
  </w:num>
  <w:num w:numId="11" w16cid:durableId="2139376400">
    <w:abstractNumId w:val="10"/>
  </w:num>
  <w:num w:numId="12" w16cid:durableId="73208898">
    <w:abstractNumId w:val="11"/>
  </w:num>
  <w:num w:numId="13" w16cid:durableId="451559146">
    <w:abstractNumId w:val="12"/>
  </w:num>
  <w:num w:numId="14" w16cid:durableId="15850718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E67"/>
    <w:rsid w:val="000D16E1"/>
    <w:rsid w:val="0015074B"/>
    <w:rsid w:val="001D6FF2"/>
    <w:rsid w:val="0020347D"/>
    <w:rsid w:val="0029639D"/>
    <w:rsid w:val="002F3296"/>
    <w:rsid w:val="00326F90"/>
    <w:rsid w:val="003A56DD"/>
    <w:rsid w:val="0042079A"/>
    <w:rsid w:val="004D75EC"/>
    <w:rsid w:val="00514668"/>
    <w:rsid w:val="005513BB"/>
    <w:rsid w:val="00615F1F"/>
    <w:rsid w:val="00683BAC"/>
    <w:rsid w:val="00797476"/>
    <w:rsid w:val="00853D48"/>
    <w:rsid w:val="00857AA8"/>
    <w:rsid w:val="008A7F84"/>
    <w:rsid w:val="008B7CF9"/>
    <w:rsid w:val="00A73A57"/>
    <w:rsid w:val="00AA1D8D"/>
    <w:rsid w:val="00B47730"/>
    <w:rsid w:val="00BB6F89"/>
    <w:rsid w:val="00C25A85"/>
    <w:rsid w:val="00CB0664"/>
    <w:rsid w:val="00DF353F"/>
    <w:rsid w:val="00EC56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C3238"/>
  <w14:defaultImageDpi w14:val="300"/>
  <w15:docId w15:val="{AC87D61F-2939-F745-849D-E0379485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14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14668"/>
    <w:rPr>
      <w:rFonts w:ascii="Courier New" w:eastAsia="Times New Roman" w:hAnsi="Courier New" w:cs="Courier New"/>
      <w:sz w:val="20"/>
      <w:szCs w:val="20"/>
    </w:rPr>
  </w:style>
  <w:style w:type="table" w:styleId="GridTable4-Accent3">
    <w:name w:val="Grid Table 4 Accent 3"/>
    <w:basedOn w:val="TableNormal"/>
    <w:uiPriority w:val="49"/>
    <w:rsid w:val="00514668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9CEFCE86AC5E46A21182629ABE944D" ma:contentTypeVersion="3" ma:contentTypeDescription="Create a new document." ma:contentTypeScope="" ma:versionID="dbce1978c6990730b5796f59ed2d2474">
  <xsd:schema xmlns:xsd="http://www.w3.org/2001/XMLSchema" xmlns:xs="http://www.w3.org/2001/XMLSchema" xmlns:p="http://schemas.microsoft.com/office/2006/metadata/properties" xmlns:ns2="5b61ef58-46ba-4b00-99c9-7446ac32bd51" targetNamespace="http://schemas.microsoft.com/office/2006/metadata/properties" ma:root="true" ma:fieldsID="52d71c7cd1bfa17c505078bf741cfce2" ns2:_="">
    <xsd:import namespace="5b61ef58-46ba-4b00-99c9-7446ac32bd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61ef58-46ba-4b00-99c9-7446ac32bd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336CCC-11C1-4F64-BA40-1BCEB3ED1D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3903D6-519D-41C0-900A-CC30672FB8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61ef58-46ba-4b00-99c9-7446ac32bd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F1EBEF6-732A-4717-9ACD-EB2B57D0F41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1360</Words>
  <Characters>7754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Justin Hutzler</cp:lastModifiedBy>
  <cp:revision>2</cp:revision>
  <dcterms:created xsi:type="dcterms:W3CDTF">2026-03-03T02:43:00Z</dcterms:created>
  <dcterms:modified xsi:type="dcterms:W3CDTF">2026-03-08T21:45:00Z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0x010100279CEFCE86AC5E46A21182629ABE944D</vt:lpwstr>
  </property>
</Properties>
</file>