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Synergy Network</w:t>
      </w:r>
    </w:p>
    <w:p>
      <w:pPr>
        <w:spacing w:before="0" w:after="480"/>
        <w:jc w:val="center"/>
      </w:pPr>
      <w:r>
        <w:rPr>
          <w:rFonts w:ascii="Arial" w:cs="Arial" w:eastAsia="Arial" w:hAnsi="Arial"/>
          <w:color w:val="0060FF"/>
          <w:sz w:val="32"/>
          <w:szCs w:val="32"/>
        </w:rPr>
        <w:t xml:space="preserve">A Post-Quantum, Interoperable, Cooperative Blockchain Network</w:t>
      </w:r>
    </w:p>
    <w:p>
      <w:pPr>
        <w:pBdr>
          <w:bottom w:val="single" w:color="CCCCCC" w:sz="4" w:space="4"/>
        </w:pBdr>
        <w:spacing w:before="160" w:after="160"/>
      </w:pPr>
    </w:p>
    <w:p>
      <w:pPr>
        <w:spacing w:after="80"/>
      </w:pPr>
      <w:r>
        <w:t xml:space="preserve"/>
      </w:r>
    </w:p>
    <w:p>
      <w:pPr>
        <w:pStyle w:val="Heading1"/>
      </w:pPr>
      <w:r>
        <w:rPr>
          <w:rFonts w:ascii="Arial" w:cs="Arial" w:eastAsia="Arial" w:hAnsi="Arial"/>
        </w:rPr>
        <w:t xml:space="preserve">Abstract</w:t>
      </w:r>
    </w:p>
    <w:p>
      <w:pPr>
        <w:pStyle w:val="Normal"/>
      </w:pPr>
      <w:r>
        <w:rPr>
          <w:rFonts w:ascii="Arial" w:cs="Arial" w:eastAsia="Arial" w:hAnsi="Arial"/>
        </w:rPr>
        <w:t xml:space="preserve">Synergy Network is a next-generation Layer-1 blockchain protocol designed to address three converging systemic challenges in distributed ledger technology: (i) the fragmentation of blockchain ecosystems and the insecurity of existing interoperability mechanisms, (ii) centralization pressures and misaligned incentives in prevailing consensus models, and (iii) the existential cryptographic threat posed by large-scale quantum computing.</w:t>
      </w:r>
    </w:p>
    <w:p>
      <w:pPr>
        <w:spacing w:after="80"/>
      </w:pPr>
      <w:r>
        <w:t xml:space="preserve"/>
      </w:r>
    </w:p>
    <w:p>
      <w:pPr>
        <w:pStyle w:val="Normal"/>
      </w:pPr>
      <w:r>
        <w:rPr>
          <w:rFonts w:ascii="Arial" w:cs="Arial" w:eastAsia="Arial" w:hAnsi="Arial"/>
        </w:rPr>
        <w:t xml:space="preserve">Synergy introduces an integrated architecture built around four foundational components: Proof-of-Synergy (PoSy), a cooperative Byzantine Fault Tolerant consensus mechanism; Aegis, a native post-quantum cryptographic core based on NIST-standardized algorithms; the Synergy Cross-Chain Protocol (SXCP), a bridge-less, deterministic interoperability framework; and SynQ, a post-quantum smart-contract language and virtual machine designed for formal verification and cross-chain execution.</w:t>
      </w:r>
    </w:p>
    <w:p>
      <w:pPr>
        <w:spacing w:after="80"/>
      </w:pPr>
      <w:r>
        <w:t xml:space="preserve"/>
      </w:r>
    </w:p>
    <w:p>
      <w:pPr>
        <w:pStyle w:val="Normal"/>
      </w:pPr>
      <w:r>
        <w:rPr>
          <w:rFonts w:ascii="Arial" w:cs="Arial" w:eastAsia="Arial" w:hAnsi="Arial"/>
        </w:rPr>
        <w:t xml:space="preserve">Rather than retrofitting security, scalability, or interoperability as auxiliary layers, Synergy embeds these properties directly into the protocol's core design. The result is a blockchain network engineered not only for present-day performance, but for long-term correctness, cryptographic resilience, and institutional-grade trust in a multi-chain, post-quantum future.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Executive Summary</w:t>
      </w:r>
    </w:p>
    <w:p>
      <w:pPr>
        <w:pStyle w:val="Heading2"/>
      </w:pPr>
      <w:r>
        <w:rPr>
          <w:rFonts w:ascii="Arial" w:cs="Arial" w:eastAsia="Arial" w:hAnsi="Arial"/>
        </w:rPr>
        <w:t xml:space="preserve">Non-Technical</w:t>
      </w:r>
    </w:p>
    <w:p>
      <w:pPr>
        <w:pStyle w:val="Normal"/>
      </w:pPr>
      <w:r>
        <w:rPr>
          <w:rFonts w:ascii="Arial" w:cs="Arial" w:eastAsia="Arial" w:hAnsi="Arial"/>
        </w:rPr>
        <w:t xml:space="preserve">Blockchain technology has advanced rapidly, yet its most fundamental problems remain unresolved. Assets and applications are fragmented across thousands of incompatible networks. Moving value between blockchains depends on fragile bridge mechanisms that routinely fail, resulting in billions of dollars in losses. Many consensus systems increasingly concentrate power in the hands of a small number of validators or staking intermediaries. At the same time, accelerating advances in quantum computing threaten to undermine the cryptographic foundations upon which existing blockchains rely.</w:t>
      </w:r>
    </w:p>
    <w:p>
      <w:pPr>
        <w:spacing w:after="80"/>
      </w:pPr>
      <w:r>
        <w:t xml:space="preserve"/>
      </w:r>
    </w:p>
    <w:p>
      <w:pPr>
        <w:pStyle w:val="Normal"/>
      </w:pPr>
      <w:r>
        <w:rPr>
          <w:rFonts w:ascii="Arial" w:cs="Arial" w:eastAsia="Arial" w:hAnsi="Arial"/>
        </w:rPr>
        <w:t xml:space="preserve">Synergy Network was designed to confront these challenges directly.</w:t>
      </w:r>
    </w:p>
    <w:p>
      <w:pPr>
        <w:spacing w:after="80"/>
      </w:pPr>
      <w:r>
        <w:t xml:space="preserve"/>
      </w:r>
    </w:p>
    <w:p>
      <w:pPr>
        <w:pStyle w:val="Normal"/>
      </w:pPr>
      <w:r>
        <w:rPr>
          <w:rFonts w:ascii="Arial" w:cs="Arial" w:eastAsia="Arial" w:hAnsi="Arial"/>
        </w:rPr>
        <w:t xml:space="preserve">At its foundation, Synergy replaces competitive validation models with Proof-of-Synergy, a cooperative consensus mechanism in which validators are incentivized to collaborate rather than compete. Validators secure the network by collectively proposing, verifying, and finalizing blocks under rules defined by community governance. Their influence in consensus is determined not solely by financial stake, but by a composite measure of reliability, contribution, and long-term participation known as the Synergy Score.</w:t>
      </w:r>
    </w:p>
    <w:p>
      <w:pPr>
        <w:spacing w:after="80"/>
      </w:pPr>
      <w:r>
        <w:t xml:space="preserve"/>
      </w:r>
    </w:p>
    <w:p>
      <w:pPr>
        <w:pStyle w:val="Normal"/>
      </w:pPr>
      <w:r>
        <w:rPr>
          <w:rFonts w:ascii="Arial" w:cs="Arial" w:eastAsia="Arial" w:hAnsi="Arial"/>
        </w:rPr>
        <w:t xml:space="preserve">Security is provided by Aegis, a post-quantum cryptographic framework embedded natively into the protocol. Synergy uses quantum-resistant digital signatures and key-exchange mechanisms standardized by the U.S. National Institute of Standards and Technology (NIST), ensuring that transactions, validator identities, and cross-chain operations remain secure even in the presence of future quantum adversaries.</w:t>
      </w:r>
    </w:p>
    <w:p>
      <w:pPr>
        <w:spacing w:after="80"/>
      </w:pPr>
      <w:r>
        <w:t xml:space="preserve"/>
      </w:r>
    </w:p>
    <w:p>
      <w:pPr>
        <w:pStyle w:val="Normal"/>
      </w:pPr>
      <w:r>
        <w:rPr>
          <w:rFonts w:ascii="Arial" w:cs="Arial" w:eastAsia="Arial" w:hAnsi="Arial"/>
        </w:rPr>
        <w:t xml:space="preserve">To address blockchain fragmentation, Synergy introduces the Synergy Cross-Chain Protocol (SXCP). SXCP eliminates custodial bridges entirely, replacing them with deterministic cryptographic attestations produced by distributed relayer networks using threshold post-quantum signatures. Assets move between blockchains without wrapped tokens, centralized custody, or opaque trust assumptions.</w:t>
      </w:r>
    </w:p>
    <w:p>
      <w:pPr>
        <w:spacing w:after="80"/>
      </w:pPr>
      <w:r>
        <w:t xml:space="preserve"/>
      </w:r>
    </w:p>
    <w:p>
      <w:pPr>
        <w:pStyle w:val="Normal"/>
      </w:pPr>
      <w:r>
        <w:rPr>
          <w:rFonts w:ascii="Arial" w:cs="Arial" w:eastAsia="Arial" w:hAnsi="Arial"/>
        </w:rPr>
        <w:t xml:space="preserve">Synergy also introduces SynQ, a purpose-built smart-contract language and virtual machine. SynQ integrates quantum-safe cryptography by default, supports deterministic cross-chain execution, and is designed for formal verification—substantially reducing the risk of catastrophic software failures.</w:t>
      </w:r>
    </w:p>
    <w:p>
      <w:pPr>
        <w:spacing w:after="80"/>
      </w:pPr>
      <w:r>
        <w:t xml:space="preserve"/>
      </w:r>
    </w:p>
    <w:p>
      <w:pPr>
        <w:pStyle w:val="Normal"/>
      </w:pPr>
      <w:r>
        <w:rPr>
          <w:rFonts w:ascii="Arial" w:cs="Arial" w:eastAsia="Arial" w:hAnsi="Arial"/>
        </w:rPr>
        <w:t xml:space="preserve">Governance of the protocol is administered by the Synergy DAO, a multi-constituency governance system that represents economic stakeholders, contributors, and infrastructure operators without granting unilateral control to any single group. Validators enforce governance outcomes but do not define them. This separation of authority preserves decentralization, prevents capture, and ensures that protocol evolution remains accountable to the broader community.</w:t>
      </w:r>
    </w:p>
    <w:p>
      <w:pPr>
        <w:spacing w:after="80"/>
      </w:pPr>
      <w:r>
        <w:t xml:space="preserve"/>
      </w:r>
    </w:p>
    <w:p>
      <w:pPr>
        <w:pStyle w:val="Normal"/>
      </w:pPr>
      <w:r>
        <w:rPr>
          <w:rFonts w:ascii="Arial" w:cs="Arial" w:eastAsia="Arial" w:hAnsi="Arial"/>
        </w:rPr>
        <w:t xml:space="preserve">Together, these components form a unified system intended to serve as long-term infrastructure for decentralized finance, digital identity, cross-chain applications, and institutional blockchain adoption. Synergy Network is not an incremental optimization of existing models; it is a foundational redesign engineered for resilience, legitimacy, and the coming post-quantum era.</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Executive Summary</w:t>
      </w:r>
    </w:p>
    <w:p>
      <w:pPr>
        <w:pStyle w:val="Heading2"/>
      </w:pPr>
      <w:r>
        <w:rPr>
          <w:rFonts w:ascii="Arial" w:cs="Arial" w:eastAsia="Arial" w:hAnsi="Arial"/>
        </w:rPr>
        <w:t xml:space="preserve">Technical</w:t>
      </w:r>
    </w:p>
    <w:p>
      <w:pPr>
        <w:pStyle w:val="Normal"/>
      </w:pPr>
      <w:r>
        <w:rPr>
          <w:rFonts w:ascii="Arial" w:cs="Arial" w:eastAsia="Arial" w:hAnsi="Arial"/>
        </w:rPr>
        <w:t xml:space="preserve">Synergy Network is a Layer-1 blockchain protocol constructed as an integrated composition of four core layers: cooperative consensus (Proof-of-Synergy), post-quantum cryptography (Aegis), deterministic cross-chain interoperability (SXCP), and formally verifiable smart-contract execution (SynQ). Each layer is a necessary component of a unified security and correctness model; none is independently sufficient.</w:t>
      </w:r>
    </w:p>
    <w:p>
      <w:pPr>
        <w:spacing w:after="80"/>
      </w:pPr>
      <w:r>
        <w:t xml:space="preserve"/>
      </w:r>
    </w:p>
    <w:p>
      <w:pPr>
        <w:pStyle w:val="Normal"/>
      </w:pPr>
      <w:r>
        <w:rPr>
          <w:rFonts w:ascii="Arial" w:cs="Arial" w:eastAsia="Arial" w:hAnsi="Arial"/>
        </w:rPr>
        <w:t xml:space="preserve">Proof-of-Synergy (PoSy) is a Byzantine Fault Tolerant consensus protocol in which validator authority is determined by a composite Synergy Score rather than raw stake. The score aggregates uptime, governance participation, cross-chain relay performance, and cooperative behavior over time. PoSy produces deterministic finality under a two-thirds honest-majority assumption, eliminating probabilistic finality and the reorganization risk inherent in Nakamoto-style consensus.</w:t>
      </w:r>
    </w:p>
    <w:p>
      <w:pPr>
        <w:spacing w:after="80"/>
      </w:pPr>
      <w:r>
        <w:t xml:space="preserve"/>
      </w:r>
    </w:p>
    <w:p>
      <w:pPr>
        <w:pStyle w:val="Normal"/>
      </w:pPr>
      <w:r>
        <w:rPr>
          <w:rFonts w:ascii="Arial" w:cs="Arial" w:eastAsia="Arial" w:hAnsi="Arial"/>
        </w:rPr>
        <w:t xml:space="preserve">Aegis provides the cryptographic foundation of the protocol. All key material, signatures, and authenticated channels are constructed using NIST-standardized post-quantum primitives. Aegis defines the Universal Meta-Address (UMA) scheme, enabling persistent, chain-agnostic identity that survives key rotation and remains secure against quantum adversaries. UMA anchors identity across consensus, interoperability, and governance layers.</w:t>
      </w:r>
    </w:p>
    <w:p>
      <w:pPr>
        <w:spacing w:after="80"/>
      </w:pPr>
      <w:r>
        <w:t xml:space="preserve"/>
      </w:r>
    </w:p>
    <w:p>
      <w:pPr>
        <w:pStyle w:val="Normal"/>
      </w:pPr>
      <w:r>
        <w:rPr>
          <w:rFonts w:ascii="Arial" w:cs="Arial" w:eastAsia="Arial" w:hAnsi="Arial"/>
        </w:rPr>
        <w:t xml:space="preserve">The Synergy Cross-Chain Protocol (SXCP) replaces custodial bridge architectures with a deterministic attestation model. Distributed relayer clusters produce threshold post-quantum signatures over verified cross-chain state transitions. These attestations are finalized on Synergy without wrapped assets, privileged custodians, or recovery mechanisms requiring human intervention. Cross-chain correctness is independently verifiable from public data.</w:t>
      </w:r>
    </w:p>
    <w:p>
      <w:pPr>
        <w:spacing w:after="80"/>
      </w:pPr>
      <w:r>
        <w:t xml:space="preserve"/>
      </w:r>
    </w:p>
    <w:p>
      <w:pPr>
        <w:pStyle w:val="Normal"/>
      </w:pPr>
      <w:r>
        <w:rPr>
          <w:rFonts w:ascii="Arial" w:cs="Arial" w:eastAsia="Arial" w:hAnsi="Arial"/>
        </w:rPr>
        <w:t xml:space="preserve">SynQ is a statically typed, formally verifiable smart-contract language compiled to the Synergy Virtual Machine (SVM). SynQ enforces capability-based access control, integrates Aegis cryptographic primitives natively, and supports cross-chain invocation semantics consistent with SXCP's deterministic execution model. The language is designed to admit machine-checked proofs of contract correctness.</w:t>
      </w:r>
    </w:p>
    <w:p>
      <w:pPr>
        <w:spacing w:after="80"/>
      </w:pPr>
      <w:r>
        <w:t xml:space="preserve"/>
      </w:r>
    </w:p>
    <w:p>
      <w:pPr>
        <w:pStyle w:val="Normal"/>
      </w:pPr>
      <w:r>
        <w:rPr>
          <w:rFonts w:ascii="Arial" w:cs="Arial" w:eastAsia="Arial" w:hAnsi="Arial"/>
        </w:rPr>
        <w:t xml:space="preserve">The Synergy DAO provides formal governance over protocol parameters, treasury allocation, emergency interventions, and upgrade procedures. Governance authority is separated from consensus execution: validators enforce governance outcomes but do not unilaterally determine them. Governance proposals are subject to quorum thresholds, time-lock delays, and veto mechanisms designed to prevent capture and ensure reversibility under adversarial conditions.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Front Matter — Abstract &amp; Executive Summaries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2026-03-13T18:16:02.698Z</dcterms:created>
  <dcterms:modified xsi:type="dcterms:W3CDTF">2026-03-13T18:16:02.699Z</dcterms:modified>
</cp:coreProperties>
</file>

<file path=docProps/custom.xml><?xml version="1.0" encoding="utf-8"?>
<Properties xmlns="http://schemas.openxmlformats.org/officeDocument/2006/custom-properties" xmlns:vt="http://schemas.openxmlformats.org/officeDocument/2006/docPropsVTypes"/>
</file>