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261EF" w14:paraId="5018EF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0D1A"/>
            <w:tcMar>
              <w:top w:w="1440" w:type="dxa"/>
              <w:left w:w="720" w:type="dxa"/>
              <w:bottom w:w="1440" w:type="dxa"/>
              <w:right w:w="720" w:type="dxa"/>
            </w:tcMar>
          </w:tcPr>
          <w:p w14:paraId="5A9DEA92" w14:textId="77777777" w:rsidR="007261EF" w:rsidRDefault="00000000">
            <w:pPr>
              <w:spacing w:after="120"/>
              <w:jc w:val="center"/>
            </w:pPr>
            <w:r>
              <w:rPr>
                <w:b/>
                <w:bCs/>
                <w:color w:val="00B2D4"/>
                <w:sz w:val="28"/>
                <w:szCs w:val="28"/>
              </w:rPr>
              <w:t>SYNERGY NETWORK</w:t>
            </w:r>
          </w:p>
          <w:p w14:paraId="773CBF33" w14:textId="77777777" w:rsidR="007261EF" w:rsidRDefault="00000000">
            <w:pPr>
              <w:spacing w:after="160"/>
              <w:jc w:val="center"/>
            </w:pPr>
            <w:r>
              <w:rPr>
                <w:b/>
                <w:bCs/>
                <w:color w:val="FFFFFF"/>
                <w:sz w:val="52"/>
                <w:szCs w:val="52"/>
              </w:rPr>
              <w:t>DAG Validator Cluster Integration</w:t>
            </w:r>
          </w:p>
          <w:p w14:paraId="707FF166" w14:textId="77777777" w:rsidR="007261EF" w:rsidRDefault="00000000">
            <w:pPr>
              <w:spacing w:after="400"/>
              <w:jc w:val="center"/>
            </w:pPr>
            <w:r>
              <w:rPr>
                <w:b/>
                <w:bCs/>
                <w:color w:val="7CBF2A"/>
                <w:sz w:val="30"/>
                <w:szCs w:val="30"/>
              </w:rPr>
              <w:t>PART 1: Architecture, Design Principles &amp; Data Model</w:t>
            </w:r>
          </w:p>
          <w:p w14:paraId="775CC937" w14:textId="31A97B95" w:rsidR="007261EF" w:rsidRDefault="00000000">
            <w:pPr>
              <w:spacing w:after="400"/>
              <w:jc w:val="center"/>
            </w:pPr>
            <w:r>
              <w:rPr>
                <w:color w:val="1A6FD4"/>
                <w:sz w:val="20"/>
                <w:szCs w:val="20"/>
              </w:rPr>
              <w: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5249"/>
            </w:tblGrid>
            <w:tr w:rsidR="007261EF" w14:paraId="1331C1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A04A3A" w14:textId="77777777" w:rsidR="007261EF" w:rsidRDefault="00000000">
                  <w:r>
                    <w:rPr>
                      <w:b/>
                      <w:bCs/>
                      <w:color w:val="00B2D4"/>
                      <w:sz w:val="20"/>
                      <w:szCs w:val="20"/>
                    </w:rPr>
                    <w:t>Classification:</w:t>
                  </w:r>
                </w:p>
              </w:tc>
              <w:tc>
                <w:tcPr>
                  <w:tcW w:w="0" w:type="auto"/>
                  <w:tcBorders>
                    <w:top w:val="none" w:sz="0" w:space="0" w:color="FFFFFF"/>
                    <w:left w:val="none" w:sz="0" w:space="0" w:color="FFFFFF"/>
                    <w:bottom w:val="none" w:sz="0" w:space="0" w:color="FFFFFF"/>
                    <w:right w:val="none" w:sz="0" w:space="0" w:color="FFFFFF"/>
                  </w:tcBorders>
                </w:tcPr>
                <w:p w14:paraId="494C67AA" w14:textId="77777777" w:rsidR="007261EF" w:rsidRDefault="00000000">
                  <w:r>
                    <w:rPr>
                      <w:color w:val="FFFFFF"/>
                      <w:sz w:val="20"/>
                      <w:szCs w:val="20"/>
                    </w:rPr>
                    <w:t>Internal Technical Specification</w:t>
                  </w:r>
                </w:p>
              </w:tc>
            </w:tr>
            <w:tr w:rsidR="007261EF" w14:paraId="513014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D42077" w14:textId="77777777" w:rsidR="007261EF" w:rsidRDefault="00000000">
                  <w:r>
                    <w:rPr>
                      <w:b/>
                      <w:bCs/>
                      <w:color w:val="00B2D4"/>
                      <w:sz w:val="20"/>
                      <w:szCs w:val="20"/>
                    </w:rPr>
                    <w:t>Security Baseline:</w:t>
                  </w:r>
                </w:p>
              </w:tc>
              <w:tc>
                <w:tcPr>
                  <w:tcW w:w="0" w:type="auto"/>
                  <w:tcBorders>
                    <w:top w:val="none" w:sz="0" w:space="0" w:color="FFFFFF"/>
                    <w:left w:val="none" w:sz="0" w:space="0" w:color="FFFFFF"/>
                    <w:bottom w:val="none" w:sz="0" w:space="0" w:color="FFFFFF"/>
                    <w:right w:val="none" w:sz="0" w:space="0" w:color="FFFFFF"/>
                  </w:tcBorders>
                </w:tcPr>
                <w:p w14:paraId="42EE75F5" w14:textId="77777777" w:rsidR="007261EF" w:rsidRDefault="00000000">
                  <w:r>
                    <w:rPr>
                      <w:color w:val="FFFFFF"/>
                      <w:sz w:val="20"/>
                      <w:szCs w:val="20"/>
                    </w:rPr>
                    <w:t>Synergy Security Spec v1.3 — Mandatory Compliance</w:t>
                  </w:r>
                </w:p>
              </w:tc>
            </w:tr>
            <w:tr w:rsidR="007261EF" w14:paraId="3207BA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7F9943" w14:textId="77777777" w:rsidR="007261EF" w:rsidRDefault="00000000">
                  <w:r>
                    <w:rPr>
                      <w:b/>
                      <w:bCs/>
                      <w:color w:val="00B2D4"/>
                      <w:sz w:val="20"/>
                      <w:szCs w:val="20"/>
                    </w:rPr>
                    <w:t>Version:</w:t>
                  </w:r>
                </w:p>
              </w:tc>
              <w:tc>
                <w:tcPr>
                  <w:tcW w:w="0" w:type="auto"/>
                  <w:tcBorders>
                    <w:top w:val="none" w:sz="0" w:space="0" w:color="FFFFFF"/>
                    <w:left w:val="none" w:sz="0" w:space="0" w:color="FFFFFF"/>
                    <w:bottom w:val="none" w:sz="0" w:space="0" w:color="FFFFFF"/>
                    <w:right w:val="none" w:sz="0" w:space="0" w:color="FFFFFF"/>
                  </w:tcBorders>
                </w:tcPr>
                <w:p w14:paraId="06277031" w14:textId="77777777" w:rsidR="007261EF" w:rsidRDefault="00000000">
                  <w:r>
                    <w:rPr>
                      <w:color w:val="FFFFFF"/>
                      <w:sz w:val="20"/>
                      <w:szCs w:val="20"/>
                    </w:rPr>
                    <w:t>1.0 — Testnet-Beta Integration Baseline</w:t>
                  </w:r>
                </w:p>
              </w:tc>
            </w:tr>
            <w:tr w:rsidR="007261EF" w14:paraId="79AACA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D9A051C" w14:textId="77777777" w:rsidR="007261EF" w:rsidRDefault="00000000">
                  <w:r>
                    <w:rPr>
                      <w:b/>
                      <w:bCs/>
                      <w:color w:val="00B2D4"/>
                      <w:sz w:val="20"/>
                      <w:szCs w:val="20"/>
                    </w:rPr>
                    <w:t>Prepared:</w:t>
                  </w:r>
                </w:p>
              </w:tc>
              <w:tc>
                <w:tcPr>
                  <w:tcW w:w="0" w:type="auto"/>
                  <w:tcBorders>
                    <w:top w:val="none" w:sz="0" w:space="0" w:color="FFFFFF"/>
                    <w:left w:val="none" w:sz="0" w:space="0" w:color="FFFFFF"/>
                    <w:bottom w:val="none" w:sz="0" w:space="0" w:color="FFFFFF"/>
                    <w:right w:val="none" w:sz="0" w:space="0" w:color="FFFFFF"/>
                  </w:tcBorders>
                </w:tcPr>
                <w:p w14:paraId="48C2F12B" w14:textId="77777777" w:rsidR="007261EF" w:rsidRDefault="00000000">
                  <w:r>
                    <w:rPr>
                      <w:color w:val="FFFFFF"/>
                      <w:sz w:val="20"/>
                      <w:szCs w:val="20"/>
                    </w:rPr>
                    <w:t>April 2026</w:t>
                  </w:r>
                </w:p>
              </w:tc>
            </w:tr>
            <w:tr w:rsidR="007261EF" w14:paraId="4F3941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398FD2" w14:textId="77777777" w:rsidR="007261EF" w:rsidRDefault="00000000">
                  <w:r>
                    <w:rPr>
                      <w:b/>
                      <w:bCs/>
                      <w:color w:val="00B2D4"/>
                      <w:sz w:val="20"/>
                      <w:szCs w:val="20"/>
                    </w:rPr>
                    <w:t>Audience:</w:t>
                  </w:r>
                </w:p>
              </w:tc>
              <w:tc>
                <w:tcPr>
                  <w:tcW w:w="0" w:type="auto"/>
                  <w:tcBorders>
                    <w:top w:val="none" w:sz="0" w:space="0" w:color="FFFFFF"/>
                    <w:left w:val="none" w:sz="0" w:space="0" w:color="FFFFFF"/>
                    <w:bottom w:val="none" w:sz="0" w:space="0" w:color="FFFFFF"/>
                    <w:right w:val="none" w:sz="0" w:space="0" w:color="FFFFFF"/>
                  </w:tcBorders>
                </w:tcPr>
                <w:p w14:paraId="434F2B34" w14:textId="77777777" w:rsidR="007261EF" w:rsidRDefault="00000000">
                  <w:r>
                    <w:rPr>
                      <w:color w:val="FFFFFF"/>
                      <w:sz w:val="20"/>
                      <w:szCs w:val="20"/>
                    </w:rPr>
                    <w:t>Protocol Engineering · Validator Operations · Security Audit</w:t>
                  </w:r>
                </w:p>
              </w:tc>
            </w:tr>
          </w:tbl>
          <w:p w14:paraId="628F129D" w14:textId="4DF6CBF5" w:rsidR="007261EF" w:rsidRDefault="00000000">
            <w:pPr>
              <w:spacing w:before="400" w:after="200"/>
              <w:jc w:val="center"/>
            </w:pPr>
            <w:r>
              <w:rPr>
                <w:color w:val="1A6FD4"/>
                <w:sz w:val="20"/>
                <w:szCs w:val="20"/>
              </w:rPr>
              <w:t>━━━━━━━━━━━━━━━━━━━━━━━━━━━━━━━━━━━━━━━━━━━</w:t>
            </w:r>
          </w:p>
          <w:p w14:paraId="25C9F717" w14:textId="77777777" w:rsidR="007261EF" w:rsidRDefault="00000000">
            <w:pPr>
              <w:jc w:val="center"/>
            </w:pPr>
            <w:r>
              <w:rPr>
                <w:i/>
                <w:iCs/>
                <w:color w:val="666699"/>
              </w:rPr>
              <w:t>Part 1 of 3</w:t>
            </w:r>
          </w:p>
        </w:tc>
      </w:tr>
    </w:tbl>
    <w:p w14:paraId="67BAC2ED" w14:textId="77777777" w:rsidR="007261EF" w:rsidRDefault="00000000">
      <w:r>
        <w:br w:type="page"/>
      </w:r>
    </w:p>
    <w:p w14:paraId="02D4E308" w14:textId="77777777" w:rsidR="007261EF" w:rsidRDefault="00000000">
      <w:pPr>
        <w:pStyle w:val="Heading1"/>
      </w:pPr>
      <w:bookmarkStart w:id="0" w:name="toc"/>
      <w:bookmarkStart w:id="1" w:name="_Toc226794339"/>
      <w:r>
        <w:lastRenderedPageBreak/>
        <w:t>Table of Contents</w:t>
      </w:r>
      <w:bookmarkEnd w:id="0"/>
      <w:bookmarkEnd w:id="1"/>
    </w:p>
    <w:p w14:paraId="3C1650B8" w14:textId="77777777" w:rsidR="007261EF" w:rsidRDefault="007261EF">
      <w:pPr>
        <w:pBdr>
          <w:bottom w:val="single" w:sz="8" w:space="1" w:color="1A6FD4"/>
        </w:pBdr>
        <w:spacing w:after="120"/>
      </w:pPr>
    </w:p>
    <w:sdt>
      <w:sdtPr>
        <w:alias w:val="Table of Contents"/>
        <w:id w:val="36481978"/>
      </w:sdtPr>
      <w:sdtContent>
        <w:p w14:paraId="3F238022" w14:textId="77777777" w:rsidR="000C4F82" w:rsidRDefault="00000000">
          <w:pPr>
            <w:pStyle w:val="TOC1"/>
            <w:tabs>
              <w:tab w:val="right" w:leader="dot" w:pos="10070"/>
            </w:tabs>
            <w:rPr>
              <w:noProof/>
            </w:rPr>
          </w:pPr>
          <w:r>
            <w:fldChar w:fldCharType="begin"/>
          </w:r>
          <w:r>
            <w:instrText>TOC \h \o "1-4"</w:instrText>
          </w:r>
          <w:r>
            <w:fldChar w:fldCharType="separate"/>
          </w:r>
          <w:hyperlink w:anchor="_Toc226794339" w:history="1">
            <w:r w:rsidR="000C4F82" w:rsidRPr="00DF51AF">
              <w:rPr>
                <w:rStyle w:val="Hyperlink"/>
                <w:noProof/>
              </w:rPr>
              <w:t>Table of Contents</w:t>
            </w:r>
            <w:r w:rsidR="000C4F82">
              <w:rPr>
                <w:noProof/>
              </w:rPr>
              <w:tab/>
            </w:r>
            <w:r w:rsidR="000C4F82">
              <w:rPr>
                <w:noProof/>
              </w:rPr>
              <w:fldChar w:fldCharType="begin"/>
            </w:r>
            <w:r w:rsidR="000C4F82">
              <w:rPr>
                <w:noProof/>
              </w:rPr>
              <w:instrText xml:space="preserve"> PAGEREF _Toc226794339 \h </w:instrText>
            </w:r>
            <w:r w:rsidR="000C4F82">
              <w:rPr>
                <w:noProof/>
              </w:rPr>
            </w:r>
            <w:r w:rsidR="000C4F82">
              <w:rPr>
                <w:noProof/>
              </w:rPr>
              <w:fldChar w:fldCharType="separate"/>
            </w:r>
            <w:r w:rsidR="000C4F82">
              <w:rPr>
                <w:noProof/>
              </w:rPr>
              <w:t>2</w:t>
            </w:r>
            <w:r w:rsidR="000C4F82">
              <w:rPr>
                <w:noProof/>
              </w:rPr>
              <w:fldChar w:fldCharType="end"/>
            </w:r>
          </w:hyperlink>
        </w:p>
        <w:p w14:paraId="4FF7684D" w14:textId="77777777" w:rsidR="000C4F82" w:rsidRDefault="000C4F82">
          <w:pPr>
            <w:pStyle w:val="TOC1"/>
            <w:tabs>
              <w:tab w:val="right" w:leader="dot" w:pos="10070"/>
            </w:tabs>
            <w:rPr>
              <w:noProof/>
            </w:rPr>
          </w:pPr>
          <w:hyperlink w:anchor="_Toc226794340" w:history="1">
            <w:r w:rsidRPr="00DF51AF">
              <w:rPr>
                <w:rStyle w:val="Hyperlink"/>
                <w:noProof/>
              </w:rPr>
              <w:t>Executive Summary</w:t>
            </w:r>
            <w:r>
              <w:rPr>
                <w:noProof/>
              </w:rPr>
              <w:tab/>
            </w:r>
            <w:r>
              <w:rPr>
                <w:noProof/>
              </w:rPr>
              <w:fldChar w:fldCharType="begin"/>
            </w:r>
            <w:r>
              <w:rPr>
                <w:noProof/>
              </w:rPr>
              <w:instrText xml:space="preserve"> PAGEREF _Toc226794340 \h </w:instrText>
            </w:r>
            <w:r>
              <w:rPr>
                <w:noProof/>
              </w:rPr>
            </w:r>
            <w:r>
              <w:rPr>
                <w:noProof/>
              </w:rPr>
              <w:fldChar w:fldCharType="separate"/>
            </w:r>
            <w:r>
              <w:rPr>
                <w:noProof/>
              </w:rPr>
              <w:t>4</w:t>
            </w:r>
            <w:r>
              <w:rPr>
                <w:noProof/>
              </w:rPr>
              <w:fldChar w:fldCharType="end"/>
            </w:r>
          </w:hyperlink>
        </w:p>
        <w:p w14:paraId="6169248B" w14:textId="77777777" w:rsidR="000C4F82" w:rsidRDefault="000C4F82">
          <w:pPr>
            <w:pStyle w:val="TOC2"/>
            <w:tabs>
              <w:tab w:val="right" w:leader="dot" w:pos="10070"/>
            </w:tabs>
            <w:rPr>
              <w:noProof/>
            </w:rPr>
          </w:pPr>
          <w:hyperlink w:anchor="_Toc226794341" w:history="1">
            <w:r w:rsidRPr="00DF51AF">
              <w:rPr>
                <w:rStyle w:val="Hyperlink"/>
                <w:noProof/>
              </w:rPr>
              <w:t>Why Cluster-Local DAG?</w:t>
            </w:r>
            <w:r>
              <w:rPr>
                <w:noProof/>
              </w:rPr>
              <w:tab/>
            </w:r>
            <w:r>
              <w:rPr>
                <w:noProof/>
              </w:rPr>
              <w:fldChar w:fldCharType="begin"/>
            </w:r>
            <w:r>
              <w:rPr>
                <w:noProof/>
              </w:rPr>
              <w:instrText xml:space="preserve"> PAGEREF _Toc226794341 \h </w:instrText>
            </w:r>
            <w:r>
              <w:rPr>
                <w:noProof/>
              </w:rPr>
            </w:r>
            <w:r>
              <w:rPr>
                <w:noProof/>
              </w:rPr>
              <w:fldChar w:fldCharType="separate"/>
            </w:r>
            <w:r>
              <w:rPr>
                <w:noProof/>
              </w:rPr>
              <w:t>4</w:t>
            </w:r>
            <w:r>
              <w:rPr>
                <w:noProof/>
              </w:rPr>
              <w:fldChar w:fldCharType="end"/>
            </w:r>
          </w:hyperlink>
        </w:p>
        <w:p w14:paraId="19ABC8C8" w14:textId="77777777" w:rsidR="000C4F82" w:rsidRDefault="000C4F82">
          <w:pPr>
            <w:pStyle w:val="TOC2"/>
            <w:tabs>
              <w:tab w:val="right" w:leader="dot" w:pos="10070"/>
            </w:tabs>
            <w:rPr>
              <w:noProof/>
            </w:rPr>
          </w:pPr>
          <w:hyperlink w:anchor="_Toc226794342" w:history="1">
            <w:r w:rsidRPr="00DF51AF">
              <w:rPr>
                <w:rStyle w:val="Hyperlink"/>
                <w:noProof/>
              </w:rPr>
              <w:t>What This Document Covers</w:t>
            </w:r>
            <w:r>
              <w:rPr>
                <w:noProof/>
              </w:rPr>
              <w:tab/>
            </w:r>
            <w:r>
              <w:rPr>
                <w:noProof/>
              </w:rPr>
              <w:fldChar w:fldCharType="begin"/>
            </w:r>
            <w:r>
              <w:rPr>
                <w:noProof/>
              </w:rPr>
              <w:instrText xml:space="preserve"> PAGEREF _Toc226794342 \h </w:instrText>
            </w:r>
            <w:r>
              <w:rPr>
                <w:noProof/>
              </w:rPr>
            </w:r>
            <w:r>
              <w:rPr>
                <w:noProof/>
              </w:rPr>
              <w:fldChar w:fldCharType="separate"/>
            </w:r>
            <w:r>
              <w:rPr>
                <w:noProof/>
              </w:rPr>
              <w:t>4</w:t>
            </w:r>
            <w:r>
              <w:rPr>
                <w:noProof/>
              </w:rPr>
              <w:fldChar w:fldCharType="end"/>
            </w:r>
          </w:hyperlink>
        </w:p>
        <w:p w14:paraId="6E4263CA" w14:textId="77777777" w:rsidR="000C4F82" w:rsidRDefault="000C4F82">
          <w:pPr>
            <w:pStyle w:val="TOC1"/>
            <w:tabs>
              <w:tab w:val="right" w:leader="dot" w:pos="10070"/>
            </w:tabs>
            <w:rPr>
              <w:noProof/>
            </w:rPr>
          </w:pPr>
          <w:hyperlink w:anchor="_Toc226794343" w:history="1">
            <w:r w:rsidRPr="00DF51AF">
              <w:rPr>
                <w:rStyle w:val="Hyperlink"/>
                <w:noProof/>
              </w:rPr>
              <w:t>Non-Negotiable Architectural Invariants</w:t>
            </w:r>
            <w:r>
              <w:rPr>
                <w:noProof/>
              </w:rPr>
              <w:tab/>
            </w:r>
            <w:r>
              <w:rPr>
                <w:noProof/>
              </w:rPr>
              <w:fldChar w:fldCharType="begin"/>
            </w:r>
            <w:r>
              <w:rPr>
                <w:noProof/>
              </w:rPr>
              <w:instrText xml:space="preserve"> PAGEREF _Toc226794343 \h </w:instrText>
            </w:r>
            <w:r>
              <w:rPr>
                <w:noProof/>
              </w:rPr>
            </w:r>
            <w:r>
              <w:rPr>
                <w:noProof/>
              </w:rPr>
              <w:fldChar w:fldCharType="separate"/>
            </w:r>
            <w:r>
              <w:rPr>
                <w:noProof/>
              </w:rPr>
              <w:t>6</w:t>
            </w:r>
            <w:r>
              <w:rPr>
                <w:noProof/>
              </w:rPr>
              <w:fldChar w:fldCharType="end"/>
            </w:r>
          </w:hyperlink>
        </w:p>
        <w:p w14:paraId="03FB3300" w14:textId="77777777" w:rsidR="000C4F82" w:rsidRDefault="000C4F82">
          <w:pPr>
            <w:pStyle w:val="TOC2"/>
            <w:tabs>
              <w:tab w:val="right" w:leader="dot" w:pos="10070"/>
            </w:tabs>
            <w:rPr>
              <w:noProof/>
            </w:rPr>
          </w:pPr>
          <w:hyperlink w:anchor="_Toc226794344" w:history="1">
            <w:r w:rsidRPr="00DF51AF">
              <w:rPr>
                <w:rStyle w:val="Hyperlink"/>
                <w:noProof/>
              </w:rPr>
              <w:t>Invariant 1 — Finality Remains QC-Based</w:t>
            </w:r>
            <w:r>
              <w:rPr>
                <w:noProof/>
              </w:rPr>
              <w:tab/>
            </w:r>
            <w:r>
              <w:rPr>
                <w:noProof/>
              </w:rPr>
              <w:fldChar w:fldCharType="begin"/>
            </w:r>
            <w:r>
              <w:rPr>
                <w:noProof/>
              </w:rPr>
              <w:instrText xml:space="preserve"> PAGEREF _Toc226794344 \h </w:instrText>
            </w:r>
            <w:r>
              <w:rPr>
                <w:noProof/>
              </w:rPr>
            </w:r>
            <w:r>
              <w:rPr>
                <w:noProof/>
              </w:rPr>
              <w:fldChar w:fldCharType="separate"/>
            </w:r>
            <w:r>
              <w:rPr>
                <w:noProof/>
              </w:rPr>
              <w:t>6</w:t>
            </w:r>
            <w:r>
              <w:rPr>
                <w:noProof/>
              </w:rPr>
              <w:fldChar w:fldCharType="end"/>
            </w:r>
          </w:hyperlink>
        </w:p>
        <w:p w14:paraId="56E028CB" w14:textId="77777777" w:rsidR="000C4F82" w:rsidRDefault="000C4F82">
          <w:pPr>
            <w:pStyle w:val="TOC2"/>
            <w:tabs>
              <w:tab w:val="right" w:leader="dot" w:pos="10070"/>
            </w:tabs>
            <w:rPr>
              <w:noProof/>
            </w:rPr>
          </w:pPr>
          <w:hyperlink w:anchor="_Toc226794345" w:history="1">
            <w:r w:rsidRPr="00DF51AF">
              <w:rPr>
                <w:rStyle w:val="Hyperlink"/>
                <w:noProof/>
              </w:rPr>
              <w:t>Invariant 2 — DAG Scope is Strictly Cluster-Local</w:t>
            </w:r>
            <w:r>
              <w:rPr>
                <w:noProof/>
              </w:rPr>
              <w:tab/>
            </w:r>
            <w:r>
              <w:rPr>
                <w:noProof/>
              </w:rPr>
              <w:fldChar w:fldCharType="begin"/>
            </w:r>
            <w:r>
              <w:rPr>
                <w:noProof/>
              </w:rPr>
              <w:instrText xml:space="preserve"> PAGEREF _Toc226794345 \h </w:instrText>
            </w:r>
            <w:r>
              <w:rPr>
                <w:noProof/>
              </w:rPr>
            </w:r>
            <w:r>
              <w:rPr>
                <w:noProof/>
              </w:rPr>
              <w:fldChar w:fldCharType="separate"/>
            </w:r>
            <w:r>
              <w:rPr>
                <w:noProof/>
              </w:rPr>
              <w:t>6</w:t>
            </w:r>
            <w:r>
              <w:rPr>
                <w:noProof/>
              </w:rPr>
              <w:fldChar w:fldCharType="end"/>
            </w:r>
          </w:hyperlink>
        </w:p>
        <w:p w14:paraId="7089CA83" w14:textId="77777777" w:rsidR="000C4F82" w:rsidRDefault="000C4F82">
          <w:pPr>
            <w:pStyle w:val="TOC2"/>
            <w:tabs>
              <w:tab w:val="right" w:leader="dot" w:pos="10070"/>
            </w:tabs>
            <w:rPr>
              <w:noProof/>
            </w:rPr>
          </w:pPr>
          <w:hyperlink w:anchor="_Toc226794346" w:history="1">
            <w:r w:rsidRPr="00DF51AF">
              <w:rPr>
                <w:rStyle w:val="Hyperlink"/>
                <w:noProof/>
              </w:rPr>
              <w:t>Invariant 3 — Availability Before Ordering</w:t>
            </w:r>
            <w:r>
              <w:rPr>
                <w:noProof/>
              </w:rPr>
              <w:tab/>
            </w:r>
            <w:r>
              <w:rPr>
                <w:noProof/>
              </w:rPr>
              <w:fldChar w:fldCharType="begin"/>
            </w:r>
            <w:r>
              <w:rPr>
                <w:noProof/>
              </w:rPr>
              <w:instrText xml:space="preserve"> PAGEREF _Toc226794346 \h </w:instrText>
            </w:r>
            <w:r>
              <w:rPr>
                <w:noProof/>
              </w:rPr>
            </w:r>
            <w:r>
              <w:rPr>
                <w:noProof/>
              </w:rPr>
              <w:fldChar w:fldCharType="separate"/>
            </w:r>
            <w:r>
              <w:rPr>
                <w:noProof/>
              </w:rPr>
              <w:t>7</w:t>
            </w:r>
            <w:r>
              <w:rPr>
                <w:noProof/>
              </w:rPr>
              <w:fldChar w:fldCharType="end"/>
            </w:r>
          </w:hyperlink>
        </w:p>
        <w:p w14:paraId="712AEA77" w14:textId="77777777" w:rsidR="000C4F82" w:rsidRDefault="000C4F82">
          <w:pPr>
            <w:pStyle w:val="TOC2"/>
            <w:tabs>
              <w:tab w:val="right" w:leader="dot" w:pos="10070"/>
            </w:tabs>
            <w:rPr>
              <w:noProof/>
            </w:rPr>
          </w:pPr>
          <w:hyperlink w:anchor="_Toc226794347" w:history="1">
            <w:r w:rsidRPr="00DF51AF">
              <w:rPr>
                <w:rStyle w:val="Hyperlink"/>
                <w:noProof/>
              </w:rPr>
              <w:t>Invariant 4 — Encrypted Batch Invariant</w:t>
            </w:r>
            <w:r>
              <w:rPr>
                <w:noProof/>
              </w:rPr>
              <w:tab/>
            </w:r>
            <w:r>
              <w:rPr>
                <w:noProof/>
              </w:rPr>
              <w:fldChar w:fldCharType="begin"/>
            </w:r>
            <w:r>
              <w:rPr>
                <w:noProof/>
              </w:rPr>
              <w:instrText xml:space="preserve"> PAGEREF _Toc226794347 \h </w:instrText>
            </w:r>
            <w:r>
              <w:rPr>
                <w:noProof/>
              </w:rPr>
            </w:r>
            <w:r>
              <w:rPr>
                <w:noProof/>
              </w:rPr>
              <w:fldChar w:fldCharType="separate"/>
            </w:r>
            <w:r>
              <w:rPr>
                <w:noProof/>
              </w:rPr>
              <w:t>7</w:t>
            </w:r>
            <w:r>
              <w:rPr>
                <w:noProof/>
              </w:rPr>
              <w:fldChar w:fldCharType="end"/>
            </w:r>
          </w:hyperlink>
        </w:p>
        <w:p w14:paraId="1671C035" w14:textId="77777777" w:rsidR="000C4F82" w:rsidRDefault="000C4F82">
          <w:pPr>
            <w:pStyle w:val="TOC2"/>
            <w:tabs>
              <w:tab w:val="right" w:leader="dot" w:pos="10070"/>
            </w:tabs>
            <w:rPr>
              <w:noProof/>
            </w:rPr>
          </w:pPr>
          <w:hyperlink w:anchor="_Toc226794348" w:history="1">
            <w:r w:rsidRPr="00DF51AF">
              <w:rPr>
                <w:rStyle w:val="Hyperlink"/>
                <w:noProof/>
              </w:rPr>
              <w:t>Invariant 5 — Deterministic Ordering From On-Wire Artifacts</w:t>
            </w:r>
            <w:r>
              <w:rPr>
                <w:noProof/>
              </w:rPr>
              <w:tab/>
            </w:r>
            <w:r>
              <w:rPr>
                <w:noProof/>
              </w:rPr>
              <w:fldChar w:fldCharType="begin"/>
            </w:r>
            <w:r>
              <w:rPr>
                <w:noProof/>
              </w:rPr>
              <w:instrText xml:space="preserve"> PAGEREF _Toc226794348 \h </w:instrText>
            </w:r>
            <w:r>
              <w:rPr>
                <w:noProof/>
              </w:rPr>
            </w:r>
            <w:r>
              <w:rPr>
                <w:noProof/>
              </w:rPr>
              <w:fldChar w:fldCharType="separate"/>
            </w:r>
            <w:r>
              <w:rPr>
                <w:noProof/>
              </w:rPr>
              <w:t>7</w:t>
            </w:r>
            <w:r>
              <w:rPr>
                <w:noProof/>
              </w:rPr>
              <w:fldChar w:fldCharType="end"/>
            </w:r>
          </w:hyperlink>
        </w:p>
        <w:p w14:paraId="24E7772A" w14:textId="77777777" w:rsidR="000C4F82" w:rsidRDefault="000C4F82">
          <w:pPr>
            <w:pStyle w:val="TOC1"/>
            <w:tabs>
              <w:tab w:val="right" w:leader="dot" w:pos="10070"/>
            </w:tabs>
            <w:rPr>
              <w:noProof/>
            </w:rPr>
          </w:pPr>
          <w:hyperlink w:anchor="_Toc226794349" w:history="1">
            <w:r w:rsidRPr="00DF51AF">
              <w:rPr>
                <w:rStyle w:val="Hyperlink"/>
                <w:noProof/>
              </w:rPr>
              <w:t>Architecture Decision Records (ADRs)</w:t>
            </w:r>
            <w:r>
              <w:rPr>
                <w:noProof/>
              </w:rPr>
              <w:tab/>
            </w:r>
            <w:r>
              <w:rPr>
                <w:noProof/>
              </w:rPr>
              <w:fldChar w:fldCharType="begin"/>
            </w:r>
            <w:r>
              <w:rPr>
                <w:noProof/>
              </w:rPr>
              <w:instrText xml:space="preserve"> PAGEREF _Toc226794349 \h </w:instrText>
            </w:r>
            <w:r>
              <w:rPr>
                <w:noProof/>
              </w:rPr>
            </w:r>
            <w:r>
              <w:rPr>
                <w:noProof/>
              </w:rPr>
              <w:fldChar w:fldCharType="separate"/>
            </w:r>
            <w:r>
              <w:rPr>
                <w:noProof/>
              </w:rPr>
              <w:t>9</w:t>
            </w:r>
            <w:r>
              <w:rPr>
                <w:noProof/>
              </w:rPr>
              <w:fldChar w:fldCharType="end"/>
            </w:r>
          </w:hyperlink>
        </w:p>
        <w:p w14:paraId="5ED34BCA" w14:textId="77777777" w:rsidR="000C4F82" w:rsidRDefault="000C4F82">
          <w:pPr>
            <w:pStyle w:val="TOC1"/>
            <w:tabs>
              <w:tab w:val="right" w:leader="dot" w:pos="10070"/>
            </w:tabs>
            <w:rPr>
              <w:noProof/>
            </w:rPr>
          </w:pPr>
          <w:hyperlink w:anchor="_Toc226794350" w:history="1">
            <w:r w:rsidRPr="00DF51AF">
              <w:rPr>
                <w:rStyle w:val="Hyperlink"/>
                <w:noProof/>
              </w:rPr>
              <w:t>System Architecture</w:t>
            </w:r>
            <w:r>
              <w:rPr>
                <w:noProof/>
              </w:rPr>
              <w:tab/>
            </w:r>
            <w:r>
              <w:rPr>
                <w:noProof/>
              </w:rPr>
              <w:fldChar w:fldCharType="begin"/>
            </w:r>
            <w:r>
              <w:rPr>
                <w:noProof/>
              </w:rPr>
              <w:instrText xml:space="preserve"> PAGEREF _Toc226794350 \h </w:instrText>
            </w:r>
            <w:r>
              <w:rPr>
                <w:noProof/>
              </w:rPr>
            </w:r>
            <w:r>
              <w:rPr>
                <w:noProof/>
              </w:rPr>
              <w:fldChar w:fldCharType="separate"/>
            </w:r>
            <w:r>
              <w:rPr>
                <w:noProof/>
              </w:rPr>
              <w:t>13</w:t>
            </w:r>
            <w:r>
              <w:rPr>
                <w:noProof/>
              </w:rPr>
              <w:fldChar w:fldCharType="end"/>
            </w:r>
          </w:hyperlink>
        </w:p>
        <w:p w14:paraId="6B0F73CD" w14:textId="77777777" w:rsidR="000C4F82" w:rsidRDefault="000C4F82">
          <w:pPr>
            <w:pStyle w:val="TOC2"/>
            <w:tabs>
              <w:tab w:val="right" w:leader="dot" w:pos="10070"/>
            </w:tabs>
            <w:rPr>
              <w:noProof/>
            </w:rPr>
          </w:pPr>
          <w:hyperlink w:anchor="_Toc226794351" w:history="1">
            <w:r w:rsidRPr="00DF51AF">
              <w:rPr>
                <w:rStyle w:val="Hyperlink"/>
                <w:noProof/>
              </w:rPr>
              <w:t>4.1 Current State — Pre-DAG Runtime</w:t>
            </w:r>
            <w:r>
              <w:rPr>
                <w:noProof/>
              </w:rPr>
              <w:tab/>
            </w:r>
            <w:r>
              <w:rPr>
                <w:noProof/>
              </w:rPr>
              <w:fldChar w:fldCharType="begin"/>
            </w:r>
            <w:r>
              <w:rPr>
                <w:noProof/>
              </w:rPr>
              <w:instrText xml:space="preserve"> PAGEREF _Toc226794351 \h </w:instrText>
            </w:r>
            <w:r>
              <w:rPr>
                <w:noProof/>
              </w:rPr>
            </w:r>
            <w:r>
              <w:rPr>
                <w:noProof/>
              </w:rPr>
              <w:fldChar w:fldCharType="separate"/>
            </w:r>
            <w:r>
              <w:rPr>
                <w:noProof/>
              </w:rPr>
              <w:t>13</w:t>
            </w:r>
            <w:r>
              <w:rPr>
                <w:noProof/>
              </w:rPr>
              <w:fldChar w:fldCharType="end"/>
            </w:r>
          </w:hyperlink>
        </w:p>
        <w:p w14:paraId="4ADA5D22" w14:textId="77777777" w:rsidR="000C4F82" w:rsidRDefault="000C4F82">
          <w:pPr>
            <w:pStyle w:val="TOC3"/>
            <w:tabs>
              <w:tab w:val="right" w:leader="dot" w:pos="10070"/>
            </w:tabs>
            <w:rPr>
              <w:noProof/>
            </w:rPr>
          </w:pPr>
          <w:hyperlink w:anchor="_Toc226794352" w:history="1">
            <w:r w:rsidRPr="00DF51AF">
              <w:rPr>
                <w:rStyle w:val="Hyperlink"/>
                <w:noProof/>
              </w:rPr>
              <w:t>Known Gaps in Current Implementation</w:t>
            </w:r>
            <w:r>
              <w:rPr>
                <w:noProof/>
              </w:rPr>
              <w:tab/>
            </w:r>
            <w:r>
              <w:rPr>
                <w:noProof/>
              </w:rPr>
              <w:fldChar w:fldCharType="begin"/>
            </w:r>
            <w:r>
              <w:rPr>
                <w:noProof/>
              </w:rPr>
              <w:instrText xml:space="preserve"> PAGEREF _Toc226794352 \h </w:instrText>
            </w:r>
            <w:r>
              <w:rPr>
                <w:noProof/>
              </w:rPr>
            </w:r>
            <w:r>
              <w:rPr>
                <w:noProof/>
              </w:rPr>
              <w:fldChar w:fldCharType="separate"/>
            </w:r>
            <w:r>
              <w:rPr>
                <w:noProof/>
              </w:rPr>
              <w:t>13</w:t>
            </w:r>
            <w:r>
              <w:rPr>
                <w:noProof/>
              </w:rPr>
              <w:fldChar w:fldCharType="end"/>
            </w:r>
          </w:hyperlink>
        </w:p>
        <w:p w14:paraId="3633BD24" w14:textId="77777777" w:rsidR="000C4F82" w:rsidRDefault="000C4F82">
          <w:pPr>
            <w:pStyle w:val="TOC2"/>
            <w:tabs>
              <w:tab w:val="right" w:leader="dot" w:pos="10070"/>
            </w:tabs>
            <w:rPr>
              <w:noProof/>
            </w:rPr>
          </w:pPr>
          <w:hyperlink w:anchor="_Toc226794353" w:history="1">
            <w:r w:rsidRPr="00DF51AF">
              <w:rPr>
                <w:rStyle w:val="Hyperlink"/>
                <w:noProof/>
              </w:rPr>
              <w:t>4.2 Target Architecture — Cluster-Local DAG Hybrid</w:t>
            </w:r>
            <w:r>
              <w:rPr>
                <w:noProof/>
              </w:rPr>
              <w:tab/>
            </w:r>
            <w:r>
              <w:rPr>
                <w:noProof/>
              </w:rPr>
              <w:fldChar w:fldCharType="begin"/>
            </w:r>
            <w:r>
              <w:rPr>
                <w:noProof/>
              </w:rPr>
              <w:instrText xml:space="preserve"> PAGEREF _Toc226794353 \h </w:instrText>
            </w:r>
            <w:r>
              <w:rPr>
                <w:noProof/>
              </w:rPr>
            </w:r>
            <w:r>
              <w:rPr>
                <w:noProof/>
              </w:rPr>
              <w:fldChar w:fldCharType="separate"/>
            </w:r>
            <w:r>
              <w:rPr>
                <w:noProof/>
              </w:rPr>
              <w:t>14</w:t>
            </w:r>
            <w:r>
              <w:rPr>
                <w:noProof/>
              </w:rPr>
              <w:fldChar w:fldCharType="end"/>
            </w:r>
          </w:hyperlink>
        </w:p>
        <w:p w14:paraId="79EBD51B" w14:textId="77777777" w:rsidR="000C4F82" w:rsidRDefault="000C4F82">
          <w:pPr>
            <w:pStyle w:val="TOC2"/>
            <w:tabs>
              <w:tab w:val="right" w:leader="dot" w:pos="10070"/>
            </w:tabs>
            <w:rPr>
              <w:noProof/>
            </w:rPr>
          </w:pPr>
          <w:hyperlink w:anchor="_Toc226794354" w:history="1">
            <w:r w:rsidRPr="00DF51AF">
              <w:rPr>
                <w:rStyle w:val="Hyperlink"/>
                <w:noProof/>
              </w:rPr>
              <w:t>4.3 Architectural Plane Integration</w:t>
            </w:r>
            <w:r>
              <w:rPr>
                <w:noProof/>
              </w:rPr>
              <w:tab/>
            </w:r>
            <w:r>
              <w:rPr>
                <w:noProof/>
              </w:rPr>
              <w:fldChar w:fldCharType="begin"/>
            </w:r>
            <w:r>
              <w:rPr>
                <w:noProof/>
              </w:rPr>
              <w:instrText xml:space="preserve"> PAGEREF _Toc226794354 \h </w:instrText>
            </w:r>
            <w:r>
              <w:rPr>
                <w:noProof/>
              </w:rPr>
            </w:r>
            <w:r>
              <w:rPr>
                <w:noProof/>
              </w:rPr>
              <w:fldChar w:fldCharType="separate"/>
            </w:r>
            <w:r>
              <w:rPr>
                <w:noProof/>
              </w:rPr>
              <w:t>15</w:t>
            </w:r>
            <w:r>
              <w:rPr>
                <w:noProof/>
              </w:rPr>
              <w:fldChar w:fldCharType="end"/>
            </w:r>
          </w:hyperlink>
        </w:p>
        <w:p w14:paraId="675B7480" w14:textId="77777777" w:rsidR="000C4F82" w:rsidRDefault="000C4F82">
          <w:pPr>
            <w:pStyle w:val="TOC2"/>
            <w:tabs>
              <w:tab w:val="right" w:leader="dot" w:pos="10070"/>
            </w:tabs>
            <w:rPr>
              <w:noProof/>
            </w:rPr>
          </w:pPr>
          <w:hyperlink w:anchor="_Toc226794355" w:history="1">
            <w:r w:rsidRPr="00DF51AF">
              <w:rPr>
                <w:rStyle w:val="Hyperlink"/>
                <w:noProof/>
              </w:rPr>
              <w:t>4.4 Failure Containment Model</w:t>
            </w:r>
            <w:r>
              <w:rPr>
                <w:noProof/>
              </w:rPr>
              <w:tab/>
            </w:r>
            <w:r>
              <w:rPr>
                <w:noProof/>
              </w:rPr>
              <w:fldChar w:fldCharType="begin"/>
            </w:r>
            <w:r>
              <w:rPr>
                <w:noProof/>
              </w:rPr>
              <w:instrText xml:space="preserve"> PAGEREF _Toc226794355 \h </w:instrText>
            </w:r>
            <w:r>
              <w:rPr>
                <w:noProof/>
              </w:rPr>
            </w:r>
            <w:r>
              <w:rPr>
                <w:noProof/>
              </w:rPr>
              <w:fldChar w:fldCharType="separate"/>
            </w:r>
            <w:r>
              <w:rPr>
                <w:noProof/>
              </w:rPr>
              <w:t>15</w:t>
            </w:r>
            <w:r>
              <w:rPr>
                <w:noProof/>
              </w:rPr>
              <w:fldChar w:fldCharType="end"/>
            </w:r>
          </w:hyperlink>
        </w:p>
        <w:p w14:paraId="3A9150E8" w14:textId="77777777" w:rsidR="000C4F82" w:rsidRDefault="000C4F82">
          <w:pPr>
            <w:pStyle w:val="TOC1"/>
            <w:tabs>
              <w:tab w:val="right" w:leader="dot" w:pos="10070"/>
            </w:tabs>
            <w:rPr>
              <w:noProof/>
            </w:rPr>
          </w:pPr>
          <w:hyperlink w:anchor="_Toc226794356" w:history="1">
            <w:r w:rsidRPr="00DF51AF">
              <w:rPr>
                <w:rStyle w:val="Hyperlink"/>
                <w:noProof/>
              </w:rPr>
              <w:t>DAG Canonical Object Model</w:t>
            </w:r>
            <w:r>
              <w:rPr>
                <w:noProof/>
              </w:rPr>
              <w:tab/>
            </w:r>
            <w:r>
              <w:rPr>
                <w:noProof/>
              </w:rPr>
              <w:fldChar w:fldCharType="begin"/>
            </w:r>
            <w:r>
              <w:rPr>
                <w:noProof/>
              </w:rPr>
              <w:instrText xml:space="preserve"> PAGEREF _Toc226794356 \h </w:instrText>
            </w:r>
            <w:r>
              <w:rPr>
                <w:noProof/>
              </w:rPr>
            </w:r>
            <w:r>
              <w:rPr>
                <w:noProof/>
              </w:rPr>
              <w:fldChar w:fldCharType="separate"/>
            </w:r>
            <w:r>
              <w:rPr>
                <w:noProof/>
              </w:rPr>
              <w:t>17</w:t>
            </w:r>
            <w:r>
              <w:rPr>
                <w:noProof/>
              </w:rPr>
              <w:fldChar w:fldCharType="end"/>
            </w:r>
          </w:hyperlink>
        </w:p>
        <w:p w14:paraId="73D9982A" w14:textId="77777777" w:rsidR="000C4F82" w:rsidRDefault="000C4F82">
          <w:pPr>
            <w:pStyle w:val="TOC2"/>
            <w:tabs>
              <w:tab w:val="right" w:leader="dot" w:pos="10070"/>
            </w:tabs>
            <w:rPr>
              <w:noProof/>
            </w:rPr>
          </w:pPr>
          <w:hyperlink w:anchor="_Toc226794357" w:history="1">
            <w:r w:rsidRPr="00DF51AF">
              <w:rPr>
                <w:rStyle w:val="Hyperlink"/>
                <w:noProof/>
              </w:rPr>
              <w:t>5.1 DagBatch (Encrypted)</w:t>
            </w:r>
            <w:r>
              <w:rPr>
                <w:noProof/>
              </w:rPr>
              <w:tab/>
            </w:r>
            <w:r>
              <w:rPr>
                <w:noProof/>
              </w:rPr>
              <w:fldChar w:fldCharType="begin"/>
            </w:r>
            <w:r>
              <w:rPr>
                <w:noProof/>
              </w:rPr>
              <w:instrText xml:space="preserve"> PAGEREF _Toc226794357 \h </w:instrText>
            </w:r>
            <w:r>
              <w:rPr>
                <w:noProof/>
              </w:rPr>
            </w:r>
            <w:r>
              <w:rPr>
                <w:noProof/>
              </w:rPr>
              <w:fldChar w:fldCharType="separate"/>
            </w:r>
            <w:r>
              <w:rPr>
                <w:noProof/>
              </w:rPr>
              <w:t>17</w:t>
            </w:r>
            <w:r>
              <w:rPr>
                <w:noProof/>
              </w:rPr>
              <w:fldChar w:fldCharType="end"/>
            </w:r>
          </w:hyperlink>
        </w:p>
        <w:p w14:paraId="7DAF72D3" w14:textId="77777777" w:rsidR="000C4F82" w:rsidRDefault="000C4F82">
          <w:pPr>
            <w:pStyle w:val="TOC2"/>
            <w:tabs>
              <w:tab w:val="right" w:leader="dot" w:pos="10070"/>
            </w:tabs>
            <w:rPr>
              <w:noProof/>
            </w:rPr>
          </w:pPr>
          <w:hyperlink w:anchor="_Toc226794358" w:history="1">
            <w:r w:rsidRPr="00DF51AF">
              <w:rPr>
                <w:rStyle w:val="Hyperlink"/>
                <w:noProof/>
              </w:rPr>
              <w:t>5.2 DagVertex</w:t>
            </w:r>
            <w:r>
              <w:rPr>
                <w:noProof/>
              </w:rPr>
              <w:tab/>
            </w:r>
            <w:r>
              <w:rPr>
                <w:noProof/>
              </w:rPr>
              <w:fldChar w:fldCharType="begin"/>
            </w:r>
            <w:r>
              <w:rPr>
                <w:noProof/>
              </w:rPr>
              <w:instrText xml:space="preserve"> PAGEREF _Toc226794358 \h </w:instrText>
            </w:r>
            <w:r>
              <w:rPr>
                <w:noProof/>
              </w:rPr>
            </w:r>
            <w:r>
              <w:rPr>
                <w:noProof/>
              </w:rPr>
              <w:fldChar w:fldCharType="separate"/>
            </w:r>
            <w:r>
              <w:rPr>
                <w:noProof/>
              </w:rPr>
              <w:t>18</w:t>
            </w:r>
            <w:r>
              <w:rPr>
                <w:noProof/>
              </w:rPr>
              <w:fldChar w:fldCharType="end"/>
            </w:r>
          </w:hyperlink>
        </w:p>
        <w:p w14:paraId="4ED4F453" w14:textId="77777777" w:rsidR="000C4F82" w:rsidRDefault="000C4F82">
          <w:pPr>
            <w:pStyle w:val="TOC2"/>
            <w:tabs>
              <w:tab w:val="right" w:leader="dot" w:pos="10070"/>
            </w:tabs>
            <w:rPr>
              <w:noProof/>
            </w:rPr>
          </w:pPr>
          <w:hyperlink w:anchor="_Toc226794359" w:history="1">
            <w:r w:rsidRPr="00DF51AF">
              <w:rPr>
                <w:rStyle w:val="Hyperlink"/>
                <w:noProof/>
              </w:rPr>
              <w:t>5.3 AvailabilityReceipt</w:t>
            </w:r>
            <w:r>
              <w:rPr>
                <w:noProof/>
              </w:rPr>
              <w:tab/>
            </w:r>
            <w:r>
              <w:rPr>
                <w:noProof/>
              </w:rPr>
              <w:fldChar w:fldCharType="begin"/>
            </w:r>
            <w:r>
              <w:rPr>
                <w:noProof/>
              </w:rPr>
              <w:instrText xml:space="preserve"> PAGEREF _Toc226794359 \h </w:instrText>
            </w:r>
            <w:r>
              <w:rPr>
                <w:noProof/>
              </w:rPr>
            </w:r>
            <w:r>
              <w:rPr>
                <w:noProof/>
              </w:rPr>
              <w:fldChar w:fldCharType="separate"/>
            </w:r>
            <w:r>
              <w:rPr>
                <w:noProof/>
              </w:rPr>
              <w:t>19</w:t>
            </w:r>
            <w:r>
              <w:rPr>
                <w:noProof/>
              </w:rPr>
              <w:fldChar w:fldCharType="end"/>
            </w:r>
          </w:hyperlink>
        </w:p>
        <w:p w14:paraId="5AADEEBD" w14:textId="77777777" w:rsidR="000C4F82" w:rsidRDefault="000C4F82">
          <w:pPr>
            <w:pStyle w:val="TOC2"/>
            <w:tabs>
              <w:tab w:val="right" w:leader="dot" w:pos="10070"/>
            </w:tabs>
            <w:rPr>
              <w:noProof/>
            </w:rPr>
          </w:pPr>
          <w:hyperlink w:anchor="_Toc226794360" w:history="1">
            <w:r w:rsidRPr="00DF51AF">
              <w:rPr>
                <w:rStyle w:val="Hyperlink"/>
                <w:noProof/>
              </w:rPr>
              <w:t>5.4 DagCertificate</w:t>
            </w:r>
            <w:r>
              <w:rPr>
                <w:noProof/>
              </w:rPr>
              <w:tab/>
            </w:r>
            <w:r>
              <w:rPr>
                <w:noProof/>
              </w:rPr>
              <w:fldChar w:fldCharType="begin"/>
            </w:r>
            <w:r>
              <w:rPr>
                <w:noProof/>
              </w:rPr>
              <w:instrText xml:space="preserve"> PAGEREF _Toc226794360 \h </w:instrText>
            </w:r>
            <w:r>
              <w:rPr>
                <w:noProof/>
              </w:rPr>
            </w:r>
            <w:r>
              <w:rPr>
                <w:noProof/>
              </w:rPr>
              <w:fldChar w:fldCharType="separate"/>
            </w:r>
            <w:r>
              <w:rPr>
                <w:noProof/>
              </w:rPr>
              <w:t>20</w:t>
            </w:r>
            <w:r>
              <w:rPr>
                <w:noProof/>
              </w:rPr>
              <w:fldChar w:fldCharType="end"/>
            </w:r>
          </w:hyperlink>
        </w:p>
        <w:p w14:paraId="5DACB9A7" w14:textId="77777777" w:rsidR="000C4F82" w:rsidRDefault="000C4F82">
          <w:pPr>
            <w:pStyle w:val="TOC2"/>
            <w:tabs>
              <w:tab w:val="right" w:leader="dot" w:pos="10070"/>
            </w:tabs>
            <w:rPr>
              <w:noProof/>
            </w:rPr>
          </w:pPr>
          <w:hyperlink w:anchor="_Toc226794361" w:history="1">
            <w:r w:rsidRPr="00DF51AF">
              <w:rPr>
                <w:rStyle w:val="Hyperlink"/>
                <w:noProof/>
              </w:rPr>
              <w:t>5.5 OrderingCut</w:t>
            </w:r>
            <w:r>
              <w:rPr>
                <w:noProof/>
              </w:rPr>
              <w:tab/>
            </w:r>
            <w:r>
              <w:rPr>
                <w:noProof/>
              </w:rPr>
              <w:fldChar w:fldCharType="begin"/>
            </w:r>
            <w:r>
              <w:rPr>
                <w:noProof/>
              </w:rPr>
              <w:instrText xml:space="preserve"> PAGEREF _Toc226794361 \h </w:instrText>
            </w:r>
            <w:r>
              <w:rPr>
                <w:noProof/>
              </w:rPr>
            </w:r>
            <w:r>
              <w:rPr>
                <w:noProof/>
              </w:rPr>
              <w:fldChar w:fldCharType="separate"/>
            </w:r>
            <w:r>
              <w:rPr>
                <w:noProof/>
              </w:rPr>
              <w:t>21</w:t>
            </w:r>
            <w:r>
              <w:rPr>
                <w:noProof/>
              </w:rPr>
              <w:fldChar w:fldCharType="end"/>
            </w:r>
          </w:hyperlink>
        </w:p>
        <w:p w14:paraId="465B1236" w14:textId="77777777" w:rsidR="000C4F82" w:rsidRDefault="000C4F82">
          <w:pPr>
            <w:pStyle w:val="TOC2"/>
            <w:tabs>
              <w:tab w:val="right" w:leader="dot" w:pos="10070"/>
            </w:tabs>
            <w:rPr>
              <w:noProof/>
            </w:rPr>
          </w:pPr>
          <w:hyperlink w:anchor="_Toc226794362" w:history="1">
            <w:r w:rsidRPr="00DF51AF">
              <w:rPr>
                <w:rStyle w:val="Hyperlink"/>
                <w:noProof/>
              </w:rPr>
              <w:t>5.6 ClusterCheckpoint</w:t>
            </w:r>
            <w:r>
              <w:rPr>
                <w:noProof/>
              </w:rPr>
              <w:tab/>
            </w:r>
            <w:r>
              <w:rPr>
                <w:noProof/>
              </w:rPr>
              <w:fldChar w:fldCharType="begin"/>
            </w:r>
            <w:r>
              <w:rPr>
                <w:noProof/>
              </w:rPr>
              <w:instrText xml:space="preserve"> PAGEREF _Toc226794362 \h </w:instrText>
            </w:r>
            <w:r>
              <w:rPr>
                <w:noProof/>
              </w:rPr>
            </w:r>
            <w:r>
              <w:rPr>
                <w:noProof/>
              </w:rPr>
              <w:fldChar w:fldCharType="separate"/>
            </w:r>
            <w:r>
              <w:rPr>
                <w:noProof/>
              </w:rPr>
              <w:t>21</w:t>
            </w:r>
            <w:r>
              <w:rPr>
                <w:noProof/>
              </w:rPr>
              <w:fldChar w:fldCharType="end"/>
            </w:r>
          </w:hyperlink>
        </w:p>
        <w:p w14:paraId="2ED67397" w14:textId="77777777" w:rsidR="000C4F82" w:rsidRDefault="000C4F82">
          <w:pPr>
            <w:pStyle w:val="TOC1"/>
            <w:tabs>
              <w:tab w:val="right" w:leader="dot" w:pos="10070"/>
            </w:tabs>
            <w:rPr>
              <w:noProof/>
            </w:rPr>
          </w:pPr>
          <w:hyperlink w:anchor="_Toc226794363" w:history="1">
            <w:r w:rsidRPr="00DF51AF">
              <w:rPr>
                <w:rStyle w:val="Hyperlink"/>
                <w:noProof/>
              </w:rPr>
              <w:t>Cluster Topology and Parameter Canonicalization</w:t>
            </w:r>
            <w:r>
              <w:rPr>
                <w:noProof/>
              </w:rPr>
              <w:tab/>
            </w:r>
            <w:r>
              <w:rPr>
                <w:noProof/>
              </w:rPr>
              <w:fldChar w:fldCharType="begin"/>
            </w:r>
            <w:r>
              <w:rPr>
                <w:noProof/>
              </w:rPr>
              <w:instrText xml:space="preserve"> PAGEREF _Toc226794363 \h </w:instrText>
            </w:r>
            <w:r>
              <w:rPr>
                <w:noProof/>
              </w:rPr>
            </w:r>
            <w:r>
              <w:rPr>
                <w:noProof/>
              </w:rPr>
              <w:fldChar w:fldCharType="separate"/>
            </w:r>
            <w:r>
              <w:rPr>
                <w:noProof/>
              </w:rPr>
              <w:t>23</w:t>
            </w:r>
            <w:r>
              <w:rPr>
                <w:noProof/>
              </w:rPr>
              <w:fldChar w:fldCharType="end"/>
            </w:r>
          </w:hyperlink>
        </w:p>
        <w:p w14:paraId="741D36C1" w14:textId="77777777" w:rsidR="000C4F82" w:rsidRDefault="000C4F82">
          <w:pPr>
            <w:pStyle w:val="TOC2"/>
            <w:tabs>
              <w:tab w:val="right" w:leader="dot" w:pos="10070"/>
            </w:tabs>
            <w:rPr>
              <w:noProof/>
            </w:rPr>
          </w:pPr>
          <w:hyperlink w:anchor="_Toc226794364" w:history="1">
            <w:r w:rsidRPr="00DF51AF">
              <w:rPr>
                <w:rStyle w:val="Hyperlink"/>
                <w:noProof/>
              </w:rPr>
              <w:t>6.1 Cluster Size Mismatch Resolution</w:t>
            </w:r>
            <w:r>
              <w:rPr>
                <w:noProof/>
              </w:rPr>
              <w:tab/>
            </w:r>
            <w:r>
              <w:rPr>
                <w:noProof/>
              </w:rPr>
              <w:fldChar w:fldCharType="begin"/>
            </w:r>
            <w:r>
              <w:rPr>
                <w:noProof/>
              </w:rPr>
              <w:instrText xml:space="preserve"> PAGEREF _Toc226794364 \h </w:instrText>
            </w:r>
            <w:r>
              <w:rPr>
                <w:noProof/>
              </w:rPr>
            </w:r>
            <w:r>
              <w:rPr>
                <w:noProof/>
              </w:rPr>
              <w:fldChar w:fldCharType="separate"/>
            </w:r>
            <w:r>
              <w:rPr>
                <w:noProof/>
              </w:rPr>
              <w:t>23</w:t>
            </w:r>
            <w:r>
              <w:rPr>
                <w:noProof/>
              </w:rPr>
              <w:fldChar w:fldCharType="end"/>
            </w:r>
          </w:hyperlink>
        </w:p>
        <w:p w14:paraId="1FCA6E38" w14:textId="77777777" w:rsidR="000C4F82" w:rsidRDefault="000C4F82">
          <w:pPr>
            <w:pStyle w:val="TOC2"/>
            <w:tabs>
              <w:tab w:val="right" w:leader="dot" w:pos="10070"/>
            </w:tabs>
            <w:rPr>
              <w:noProof/>
            </w:rPr>
          </w:pPr>
          <w:hyperlink w:anchor="_Toc226794365" w:history="1">
            <w:r w:rsidRPr="00DF51AF">
              <w:rPr>
                <w:rStyle w:val="Hyperlink"/>
                <w:noProof/>
              </w:rPr>
              <w:t>6.2 Epoch Duration Resolution</w:t>
            </w:r>
            <w:r>
              <w:rPr>
                <w:noProof/>
              </w:rPr>
              <w:tab/>
            </w:r>
            <w:r>
              <w:rPr>
                <w:noProof/>
              </w:rPr>
              <w:fldChar w:fldCharType="begin"/>
            </w:r>
            <w:r>
              <w:rPr>
                <w:noProof/>
              </w:rPr>
              <w:instrText xml:space="preserve"> PAGEREF _Toc226794365 \h </w:instrText>
            </w:r>
            <w:r>
              <w:rPr>
                <w:noProof/>
              </w:rPr>
            </w:r>
            <w:r>
              <w:rPr>
                <w:noProof/>
              </w:rPr>
              <w:fldChar w:fldCharType="separate"/>
            </w:r>
            <w:r>
              <w:rPr>
                <w:noProof/>
              </w:rPr>
              <w:t>23</w:t>
            </w:r>
            <w:r>
              <w:rPr>
                <w:noProof/>
              </w:rPr>
              <w:fldChar w:fldCharType="end"/>
            </w:r>
          </w:hyperlink>
        </w:p>
        <w:p w14:paraId="33F32799" w14:textId="77777777" w:rsidR="000C4F82" w:rsidRDefault="000C4F82">
          <w:pPr>
            <w:pStyle w:val="TOC2"/>
            <w:tabs>
              <w:tab w:val="right" w:leader="dot" w:pos="10070"/>
            </w:tabs>
            <w:rPr>
              <w:noProof/>
            </w:rPr>
          </w:pPr>
          <w:hyperlink w:anchor="_Toc226794366" w:history="1">
            <w:r w:rsidRPr="00DF51AF">
              <w:rPr>
                <w:rStyle w:val="Hyperlink"/>
                <w:noProof/>
              </w:rPr>
              <w:t>6.3 Address Encoding Canonicalization</w:t>
            </w:r>
            <w:r>
              <w:rPr>
                <w:noProof/>
              </w:rPr>
              <w:tab/>
            </w:r>
            <w:r>
              <w:rPr>
                <w:noProof/>
              </w:rPr>
              <w:fldChar w:fldCharType="begin"/>
            </w:r>
            <w:r>
              <w:rPr>
                <w:noProof/>
              </w:rPr>
              <w:instrText xml:space="preserve"> PAGEREF _Toc226794366 \h </w:instrText>
            </w:r>
            <w:r>
              <w:rPr>
                <w:noProof/>
              </w:rPr>
            </w:r>
            <w:r>
              <w:rPr>
                <w:noProof/>
              </w:rPr>
              <w:fldChar w:fldCharType="separate"/>
            </w:r>
            <w:r>
              <w:rPr>
                <w:noProof/>
              </w:rPr>
              <w:t>24</w:t>
            </w:r>
            <w:r>
              <w:rPr>
                <w:noProof/>
              </w:rPr>
              <w:fldChar w:fldCharType="end"/>
            </w:r>
          </w:hyperlink>
        </w:p>
        <w:p w14:paraId="1242D67A" w14:textId="77777777" w:rsidR="000C4F82" w:rsidRDefault="000C4F82">
          <w:pPr>
            <w:pStyle w:val="TOC2"/>
            <w:tabs>
              <w:tab w:val="right" w:leader="dot" w:pos="10070"/>
            </w:tabs>
            <w:rPr>
              <w:noProof/>
            </w:rPr>
          </w:pPr>
          <w:hyperlink w:anchor="_Toc226794367" w:history="1">
            <w:r w:rsidRPr="00DF51AF">
              <w:rPr>
                <w:rStyle w:val="Hyperlink"/>
                <w:noProof/>
              </w:rPr>
              <w:t>6.4 Entropy Beacon Fix Requirement</w:t>
            </w:r>
            <w:r>
              <w:rPr>
                <w:noProof/>
              </w:rPr>
              <w:tab/>
            </w:r>
            <w:r>
              <w:rPr>
                <w:noProof/>
              </w:rPr>
              <w:fldChar w:fldCharType="begin"/>
            </w:r>
            <w:r>
              <w:rPr>
                <w:noProof/>
              </w:rPr>
              <w:instrText xml:space="preserve"> PAGEREF _Toc226794367 \h </w:instrText>
            </w:r>
            <w:r>
              <w:rPr>
                <w:noProof/>
              </w:rPr>
            </w:r>
            <w:r>
              <w:rPr>
                <w:noProof/>
              </w:rPr>
              <w:fldChar w:fldCharType="separate"/>
            </w:r>
            <w:r>
              <w:rPr>
                <w:noProof/>
              </w:rPr>
              <w:t>24</w:t>
            </w:r>
            <w:r>
              <w:rPr>
                <w:noProof/>
              </w:rPr>
              <w:fldChar w:fldCharType="end"/>
            </w:r>
          </w:hyperlink>
        </w:p>
        <w:p w14:paraId="292ABB25" w14:textId="77777777" w:rsidR="000C4F82" w:rsidRDefault="000C4F82">
          <w:pPr>
            <w:pStyle w:val="TOC2"/>
            <w:tabs>
              <w:tab w:val="right" w:leader="dot" w:pos="10070"/>
            </w:tabs>
            <w:rPr>
              <w:noProof/>
            </w:rPr>
          </w:pPr>
          <w:hyperlink w:anchor="_Toc226794368" w:history="1">
            <w:r w:rsidRPr="00DF51AF">
              <w:rPr>
                <w:rStyle w:val="Hyperlink"/>
                <w:noProof/>
              </w:rPr>
              <w:t>6.5 Summary of Canonicalization Gaps</w:t>
            </w:r>
            <w:r>
              <w:rPr>
                <w:noProof/>
              </w:rPr>
              <w:tab/>
            </w:r>
            <w:r>
              <w:rPr>
                <w:noProof/>
              </w:rPr>
              <w:fldChar w:fldCharType="begin"/>
            </w:r>
            <w:r>
              <w:rPr>
                <w:noProof/>
              </w:rPr>
              <w:instrText xml:space="preserve"> PAGEREF _Toc226794368 \h </w:instrText>
            </w:r>
            <w:r>
              <w:rPr>
                <w:noProof/>
              </w:rPr>
            </w:r>
            <w:r>
              <w:rPr>
                <w:noProof/>
              </w:rPr>
              <w:fldChar w:fldCharType="separate"/>
            </w:r>
            <w:r>
              <w:rPr>
                <w:noProof/>
              </w:rPr>
              <w:t>24</w:t>
            </w:r>
            <w:r>
              <w:rPr>
                <w:noProof/>
              </w:rPr>
              <w:fldChar w:fldCharType="end"/>
            </w:r>
          </w:hyperlink>
        </w:p>
        <w:p w14:paraId="675A5674" w14:textId="77777777" w:rsidR="000C4F82" w:rsidRDefault="000C4F82">
          <w:pPr>
            <w:pStyle w:val="TOC1"/>
            <w:tabs>
              <w:tab w:val="right" w:leader="dot" w:pos="10070"/>
            </w:tabs>
            <w:rPr>
              <w:noProof/>
            </w:rPr>
          </w:pPr>
          <w:hyperlink w:anchor="_Toc226794369" w:history="1">
            <w:r w:rsidRPr="00DF51AF">
              <w:rPr>
                <w:rStyle w:val="Hyperlink"/>
                <w:noProof/>
              </w:rPr>
              <w:t>Security Specification v1.3 Alignment</w:t>
            </w:r>
            <w:r>
              <w:rPr>
                <w:noProof/>
              </w:rPr>
              <w:tab/>
            </w:r>
            <w:r>
              <w:rPr>
                <w:noProof/>
              </w:rPr>
              <w:fldChar w:fldCharType="begin"/>
            </w:r>
            <w:r>
              <w:rPr>
                <w:noProof/>
              </w:rPr>
              <w:instrText xml:space="preserve"> PAGEREF _Toc226794369 \h </w:instrText>
            </w:r>
            <w:r>
              <w:rPr>
                <w:noProof/>
              </w:rPr>
            </w:r>
            <w:r>
              <w:rPr>
                <w:noProof/>
              </w:rPr>
              <w:fldChar w:fldCharType="separate"/>
            </w:r>
            <w:r>
              <w:rPr>
                <w:noProof/>
              </w:rPr>
              <w:t>26</w:t>
            </w:r>
            <w:r>
              <w:rPr>
                <w:noProof/>
              </w:rPr>
              <w:fldChar w:fldCharType="end"/>
            </w:r>
          </w:hyperlink>
        </w:p>
        <w:p w14:paraId="0FB37C15" w14:textId="77777777" w:rsidR="000C4F82" w:rsidRDefault="000C4F82">
          <w:pPr>
            <w:pStyle w:val="TOC2"/>
            <w:tabs>
              <w:tab w:val="right" w:leader="dot" w:pos="10070"/>
            </w:tabs>
            <w:rPr>
              <w:noProof/>
            </w:rPr>
          </w:pPr>
          <w:hyperlink w:anchor="_Toc226794370" w:history="1">
            <w:r w:rsidRPr="00DF51AF">
              <w:rPr>
                <w:rStyle w:val="Hyperlink"/>
                <w:noProof/>
              </w:rPr>
              <w:t>7.1 DAG-Specific Security Categories (v1.3 Sections)</w:t>
            </w:r>
            <w:r>
              <w:rPr>
                <w:noProof/>
              </w:rPr>
              <w:tab/>
            </w:r>
            <w:r>
              <w:rPr>
                <w:noProof/>
              </w:rPr>
              <w:fldChar w:fldCharType="begin"/>
            </w:r>
            <w:r>
              <w:rPr>
                <w:noProof/>
              </w:rPr>
              <w:instrText xml:space="preserve"> PAGEREF _Toc226794370 \h </w:instrText>
            </w:r>
            <w:r>
              <w:rPr>
                <w:noProof/>
              </w:rPr>
            </w:r>
            <w:r>
              <w:rPr>
                <w:noProof/>
              </w:rPr>
              <w:fldChar w:fldCharType="separate"/>
            </w:r>
            <w:r>
              <w:rPr>
                <w:noProof/>
              </w:rPr>
              <w:t>26</w:t>
            </w:r>
            <w:r>
              <w:rPr>
                <w:noProof/>
              </w:rPr>
              <w:fldChar w:fldCharType="end"/>
            </w:r>
          </w:hyperlink>
        </w:p>
        <w:p w14:paraId="73ABE03B" w14:textId="77777777" w:rsidR="000C4F82" w:rsidRDefault="000C4F82">
          <w:pPr>
            <w:pStyle w:val="TOC2"/>
            <w:tabs>
              <w:tab w:val="right" w:leader="dot" w:pos="10070"/>
            </w:tabs>
            <w:rPr>
              <w:noProof/>
            </w:rPr>
          </w:pPr>
          <w:hyperlink w:anchor="_Toc226794371" w:history="1">
            <w:r w:rsidRPr="00DF51AF">
              <w:rPr>
                <w:rStyle w:val="Hyperlink"/>
                <w:noProof/>
              </w:rPr>
              <w:t>7.2 Non-Negotiable Security Controls</w:t>
            </w:r>
            <w:r>
              <w:rPr>
                <w:noProof/>
              </w:rPr>
              <w:tab/>
            </w:r>
            <w:r>
              <w:rPr>
                <w:noProof/>
              </w:rPr>
              <w:fldChar w:fldCharType="begin"/>
            </w:r>
            <w:r>
              <w:rPr>
                <w:noProof/>
              </w:rPr>
              <w:instrText xml:space="preserve"> PAGEREF _Toc226794371 \h </w:instrText>
            </w:r>
            <w:r>
              <w:rPr>
                <w:noProof/>
              </w:rPr>
            </w:r>
            <w:r>
              <w:rPr>
                <w:noProof/>
              </w:rPr>
              <w:fldChar w:fldCharType="separate"/>
            </w:r>
            <w:r>
              <w:rPr>
                <w:noProof/>
              </w:rPr>
              <w:t>27</w:t>
            </w:r>
            <w:r>
              <w:rPr>
                <w:noProof/>
              </w:rPr>
              <w:fldChar w:fldCharType="end"/>
            </w:r>
          </w:hyperlink>
        </w:p>
        <w:p w14:paraId="23C636E3" w14:textId="77777777" w:rsidR="000C4F82" w:rsidRDefault="000C4F82">
          <w:pPr>
            <w:pStyle w:val="TOC2"/>
            <w:tabs>
              <w:tab w:val="right" w:leader="dot" w:pos="10070"/>
            </w:tabs>
            <w:rPr>
              <w:noProof/>
            </w:rPr>
          </w:pPr>
          <w:hyperlink w:anchor="_Toc226794372" w:history="1">
            <w:r w:rsidRPr="00DF51AF">
              <w:rPr>
                <w:rStyle w:val="Hyperlink"/>
                <w:noProof/>
              </w:rPr>
              <w:t>7.3 Quantum Security Constraints</w:t>
            </w:r>
            <w:r>
              <w:rPr>
                <w:noProof/>
              </w:rPr>
              <w:tab/>
            </w:r>
            <w:r>
              <w:rPr>
                <w:noProof/>
              </w:rPr>
              <w:fldChar w:fldCharType="begin"/>
            </w:r>
            <w:r>
              <w:rPr>
                <w:noProof/>
              </w:rPr>
              <w:instrText xml:space="preserve"> PAGEREF _Toc226794372 \h </w:instrText>
            </w:r>
            <w:r>
              <w:rPr>
                <w:noProof/>
              </w:rPr>
            </w:r>
            <w:r>
              <w:rPr>
                <w:noProof/>
              </w:rPr>
              <w:fldChar w:fldCharType="separate"/>
            </w:r>
            <w:r>
              <w:rPr>
                <w:noProof/>
              </w:rPr>
              <w:t>27</w:t>
            </w:r>
            <w:r>
              <w:rPr>
                <w:noProof/>
              </w:rPr>
              <w:fldChar w:fldCharType="end"/>
            </w:r>
          </w:hyperlink>
        </w:p>
        <w:p w14:paraId="06347B42" w14:textId="77777777" w:rsidR="000C4F82" w:rsidRDefault="000C4F82">
          <w:pPr>
            <w:pStyle w:val="TOC1"/>
            <w:tabs>
              <w:tab w:val="right" w:leader="dot" w:pos="10070"/>
            </w:tabs>
            <w:rPr>
              <w:noProof/>
            </w:rPr>
          </w:pPr>
          <w:hyperlink w:anchor="_Toc226794373" w:history="1">
            <w:r w:rsidRPr="00DF51AF">
              <w:rPr>
                <w:rStyle w:val="Hyperlink"/>
                <w:noProof/>
              </w:rPr>
              <w:t>Part 1: Task Checklist and Deliverables</w:t>
            </w:r>
            <w:r>
              <w:rPr>
                <w:noProof/>
              </w:rPr>
              <w:tab/>
            </w:r>
            <w:r>
              <w:rPr>
                <w:noProof/>
              </w:rPr>
              <w:fldChar w:fldCharType="begin"/>
            </w:r>
            <w:r>
              <w:rPr>
                <w:noProof/>
              </w:rPr>
              <w:instrText xml:space="preserve"> PAGEREF _Toc226794373 \h </w:instrText>
            </w:r>
            <w:r>
              <w:rPr>
                <w:noProof/>
              </w:rPr>
            </w:r>
            <w:r>
              <w:rPr>
                <w:noProof/>
              </w:rPr>
              <w:fldChar w:fldCharType="separate"/>
            </w:r>
            <w:r>
              <w:rPr>
                <w:noProof/>
              </w:rPr>
              <w:t>29</w:t>
            </w:r>
            <w:r>
              <w:rPr>
                <w:noProof/>
              </w:rPr>
              <w:fldChar w:fldCharType="end"/>
            </w:r>
          </w:hyperlink>
        </w:p>
        <w:p w14:paraId="26694FD2" w14:textId="77777777" w:rsidR="000C4F82" w:rsidRDefault="000C4F82">
          <w:pPr>
            <w:pStyle w:val="TOC2"/>
            <w:tabs>
              <w:tab w:val="right" w:leader="dot" w:pos="10070"/>
            </w:tabs>
            <w:rPr>
              <w:noProof/>
            </w:rPr>
          </w:pPr>
          <w:hyperlink w:anchor="_Toc226794374" w:history="1">
            <w:r w:rsidRPr="00DF51AF">
              <w:rPr>
                <w:rStyle w:val="Hyperlink"/>
                <w:noProof/>
              </w:rPr>
              <w:t>8.1 Architecture &amp; Decision Records Checklist</w:t>
            </w:r>
            <w:r>
              <w:rPr>
                <w:noProof/>
              </w:rPr>
              <w:tab/>
            </w:r>
            <w:r>
              <w:rPr>
                <w:noProof/>
              </w:rPr>
              <w:fldChar w:fldCharType="begin"/>
            </w:r>
            <w:r>
              <w:rPr>
                <w:noProof/>
              </w:rPr>
              <w:instrText xml:space="preserve"> PAGEREF _Toc226794374 \h </w:instrText>
            </w:r>
            <w:r>
              <w:rPr>
                <w:noProof/>
              </w:rPr>
            </w:r>
            <w:r>
              <w:rPr>
                <w:noProof/>
              </w:rPr>
              <w:fldChar w:fldCharType="separate"/>
            </w:r>
            <w:r>
              <w:rPr>
                <w:noProof/>
              </w:rPr>
              <w:t>29</w:t>
            </w:r>
            <w:r>
              <w:rPr>
                <w:noProof/>
              </w:rPr>
              <w:fldChar w:fldCharType="end"/>
            </w:r>
          </w:hyperlink>
        </w:p>
        <w:p w14:paraId="3127F1A6" w14:textId="77777777" w:rsidR="000C4F82" w:rsidRDefault="000C4F82">
          <w:pPr>
            <w:pStyle w:val="TOC2"/>
            <w:tabs>
              <w:tab w:val="right" w:leader="dot" w:pos="10070"/>
            </w:tabs>
            <w:rPr>
              <w:noProof/>
            </w:rPr>
          </w:pPr>
          <w:hyperlink w:anchor="_Toc226794375" w:history="1">
            <w:r w:rsidRPr="00DF51AF">
              <w:rPr>
                <w:rStyle w:val="Hyperlink"/>
                <w:noProof/>
              </w:rPr>
              <w:t>8.2 Parameter Canonicalization Checklist</w:t>
            </w:r>
            <w:r>
              <w:rPr>
                <w:noProof/>
              </w:rPr>
              <w:tab/>
            </w:r>
            <w:r>
              <w:rPr>
                <w:noProof/>
              </w:rPr>
              <w:fldChar w:fldCharType="begin"/>
            </w:r>
            <w:r>
              <w:rPr>
                <w:noProof/>
              </w:rPr>
              <w:instrText xml:space="preserve"> PAGEREF _Toc226794375 \h </w:instrText>
            </w:r>
            <w:r>
              <w:rPr>
                <w:noProof/>
              </w:rPr>
            </w:r>
            <w:r>
              <w:rPr>
                <w:noProof/>
              </w:rPr>
              <w:fldChar w:fldCharType="separate"/>
            </w:r>
            <w:r>
              <w:rPr>
                <w:noProof/>
              </w:rPr>
              <w:t>29</w:t>
            </w:r>
            <w:r>
              <w:rPr>
                <w:noProof/>
              </w:rPr>
              <w:fldChar w:fldCharType="end"/>
            </w:r>
          </w:hyperlink>
        </w:p>
        <w:p w14:paraId="646E3648" w14:textId="77777777" w:rsidR="000C4F82" w:rsidRDefault="000C4F82">
          <w:pPr>
            <w:pStyle w:val="TOC2"/>
            <w:tabs>
              <w:tab w:val="right" w:leader="dot" w:pos="10070"/>
            </w:tabs>
            <w:rPr>
              <w:noProof/>
            </w:rPr>
          </w:pPr>
          <w:hyperlink w:anchor="_Toc226794376" w:history="1">
            <w:r w:rsidRPr="00DF51AF">
              <w:rPr>
                <w:rStyle w:val="Hyperlink"/>
                <w:noProof/>
              </w:rPr>
              <w:t>8.3 DAG Object Model Checklist</w:t>
            </w:r>
            <w:r>
              <w:rPr>
                <w:noProof/>
              </w:rPr>
              <w:tab/>
            </w:r>
            <w:r>
              <w:rPr>
                <w:noProof/>
              </w:rPr>
              <w:fldChar w:fldCharType="begin"/>
            </w:r>
            <w:r>
              <w:rPr>
                <w:noProof/>
              </w:rPr>
              <w:instrText xml:space="preserve"> PAGEREF _Toc226794376 \h </w:instrText>
            </w:r>
            <w:r>
              <w:rPr>
                <w:noProof/>
              </w:rPr>
            </w:r>
            <w:r>
              <w:rPr>
                <w:noProof/>
              </w:rPr>
              <w:fldChar w:fldCharType="separate"/>
            </w:r>
            <w:r>
              <w:rPr>
                <w:noProof/>
              </w:rPr>
              <w:t>30</w:t>
            </w:r>
            <w:r>
              <w:rPr>
                <w:noProof/>
              </w:rPr>
              <w:fldChar w:fldCharType="end"/>
            </w:r>
          </w:hyperlink>
        </w:p>
        <w:p w14:paraId="73256535" w14:textId="77777777" w:rsidR="000C4F82" w:rsidRDefault="000C4F82">
          <w:pPr>
            <w:pStyle w:val="TOC2"/>
            <w:tabs>
              <w:tab w:val="right" w:leader="dot" w:pos="10070"/>
            </w:tabs>
            <w:rPr>
              <w:noProof/>
            </w:rPr>
          </w:pPr>
          <w:hyperlink w:anchor="_Toc226794377" w:history="1">
            <w:r w:rsidRPr="00DF51AF">
              <w:rPr>
                <w:rStyle w:val="Hyperlink"/>
                <w:noProof/>
              </w:rPr>
              <w:t>8.4 Security Compliance Checklist</w:t>
            </w:r>
            <w:r>
              <w:rPr>
                <w:noProof/>
              </w:rPr>
              <w:tab/>
            </w:r>
            <w:r>
              <w:rPr>
                <w:noProof/>
              </w:rPr>
              <w:fldChar w:fldCharType="begin"/>
            </w:r>
            <w:r>
              <w:rPr>
                <w:noProof/>
              </w:rPr>
              <w:instrText xml:space="preserve"> PAGEREF _Toc226794377 \h </w:instrText>
            </w:r>
            <w:r>
              <w:rPr>
                <w:noProof/>
              </w:rPr>
            </w:r>
            <w:r>
              <w:rPr>
                <w:noProof/>
              </w:rPr>
              <w:fldChar w:fldCharType="separate"/>
            </w:r>
            <w:r>
              <w:rPr>
                <w:noProof/>
              </w:rPr>
              <w:t>30</w:t>
            </w:r>
            <w:r>
              <w:rPr>
                <w:noProof/>
              </w:rPr>
              <w:fldChar w:fldCharType="end"/>
            </w:r>
          </w:hyperlink>
        </w:p>
        <w:p w14:paraId="7CA8A886" w14:textId="77777777" w:rsidR="000C4F82" w:rsidRDefault="000C4F82">
          <w:pPr>
            <w:pStyle w:val="TOC2"/>
            <w:tabs>
              <w:tab w:val="right" w:leader="dot" w:pos="10070"/>
            </w:tabs>
            <w:rPr>
              <w:noProof/>
            </w:rPr>
          </w:pPr>
          <w:hyperlink w:anchor="_Toc226794378" w:history="1">
            <w:r w:rsidRPr="00DF51AF">
              <w:rPr>
                <w:rStyle w:val="Hyperlink"/>
                <w:noProof/>
              </w:rPr>
              <w:t>8.5 Part 1 Deliverables</w:t>
            </w:r>
            <w:r>
              <w:rPr>
                <w:noProof/>
              </w:rPr>
              <w:tab/>
            </w:r>
            <w:r>
              <w:rPr>
                <w:noProof/>
              </w:rPr>
              <w:fldChar w:fldCharType="begin"/>
            </w:r>
            <w:r>
              <w:rPr>
                <w:noProof/>
              </w:rPr>
              <w:instrText xml:space="preserve"> PAGEREF _Toc226794378 \h </w:instrText>
            </w:r>
            <w:r>
              <w:rPr>
                <w:noProof/>
              </w:rPr>
            </w:r>
            <w:r>
              <w:rPr>
                <w:noProof/>
              </w:rPr>
              <w:fldChar w:fldCharType="separate"/>
            </w:r>
            <w:r>
              <w:rPr>
                <w:noProof/>
              </w:rPr>
              <w:t>30</w:t>
            </w:r>
            <w:r>
              <w:rPr>
                <w:noProof/>
              </w:rPr>
              <w:fldChar w:fldCharType="end"/>
            </w:r>
          </w:hyperlink>
        </w:p>
        <w:p w14:paraId="6D5609B3" w14:textId="77777777" w:rsidR="007261EF" w:rsidRDefault="00000000">
          <w:r>
            <w:fldChar w:fldCharType="end"/>
          </w:r>
        </w:p>
      </w:sdtContent>
    </w:sdt>
    <w:p w14:paraId="18BEFCF5" w14:textId="77777777" w:rsidR="007261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47AB71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80" w:type="dxa"/>
              <w:left w:w="160" w:type="dxa"/>
              <w:bottom w:w="80" w:type="dxa"/>
              <w:right w:w="160" w:type="dxa"/>
            </w:tcMar>
          </w:tcPr>
          <w:p w14:paraId="71FB1041" w14:textId="77777777" w:rsidR="007261EF" w:rsidRDefault="00000000">
            <w:r>
              <w:rPr>
                <w:b/>
                <w:bCs/>
                <w:color w:val="FFFFFF"/>
                <w:sz w:val="18"/>
                <w:szCs w:val="18"/>
              </w:rPr>
              <w:lastRenderedPageBreak/>
              <w:t>SECTION 1</w:t>
            </w:r>
          </w:p>
        </w:tc>
      </w:tr>
    </w:tbl>
    <w:p w14:paraId="173C2CD7" w14:textId="77777777" w:rsidR="007261EF" w:rsidRDefault="00000000">
      <w:pPr>
        <w:pStyle w:val="Heading1"/>
      </w:pPr>
      <w:bookmarkStart w:id="2" w:name="s1"/>
      <w:bookmarkStart w:id="3" w:name="_Toc226794340"/>
      <w:r>
        <w:t>Executive Summary</w:t>
      </w:r>
      <w:bookmarkEnd w:id="2"/>
      <w:bookmarkEnd w:id="3"/>
    </w:p>
    <w:p w14:paraId="7A90E9C0" w14:textId="77777777" w:rsidR="007261EF" w:rsidRDefault="007261EF">
      <w:pPr>
        <w:pBdr>
          <w:bottom w:val="single" w:sz="8" w:space="1" w:color="1A6FD4"/>
        </w:pBdr>
        <w:spacing w:after="120"/>
      </w:pPr>
    </w:p>
    <w:p w14:paraId="24646D0D"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32BBAA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3BB860C4" w14:textId="77777777" w:rsidR="007261EF" w:rsidRDefault="007261EF"/>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2B651F43" w14:textId="77777777" w:rsidR="007261EF" w:rsidRDefault="00000000">
            <w:r>
              <w:rPr>
                <w:b/>
                <w:bCs/>
                <w:color w:val="1A6FD4"/>
              </w:rPr>
              <w:t>Core Strategic Decision</w:t>
            </w:r>
          </w:p>
          <w:p w14:paraId="616D21EF" w14:textId="77777777" w:rsidR="007261EF" w:rsidRDefault="00000000">
            <w:pPr>
              <w:spacing w:before="60"/>
            </w:pPr>
            <w:r>
              <w:rPr>
                <w:color w:val="333355"/>
                <w:sz w:val="20"/>
                <w:szCs w:val="20"/>
              </w:rPr>
              <w:t>Synergy Network will implement a cluster-local, availability-certified DAG sublayer inside each validator cluster. PoSy dual-quorum QC finality remains the ONLY canonical finality mechanism. The DAG is a data plane and pre-ordering plane — it does NOT replace PoSy finality.</w:t>
            </w:r>
          </w:p>
        </w:tc>
      </w:tr>
    </w:tbl>
    <w:p w14:paraId="648651A5" w14:textId="77777777" w:rsidR="007261EF" w:rsidRDefault="007261EF">
      <w:pPr>
        <w:spacing w:after="120"/>
      </w:pPr>
    </w:p>
    <w:p w14:paraId="0FF7014F" w14:textId="77777777" w:rsidR="007261EF" w:rsidRDefault="00000000">
      <w:pPr>
        <w:spacing w:before="100" w:after="100"/>
      </w:pPr>
      <w:r>
        <w:t>This document is Part 1 of a three-part canonical integration specification for embedding DAG (Directed Acyclic Graph) architecture into Synergy's validator clusters. It covers architectural principles, non-negotiable design decisions, formal Architecture Decision Records (ADRs), the complete DAG data model, and cluster topology canonicalization. All design decisions in this document are binding and must be implemented exactly as specified. Every element is compliant with the Synergy Network Security Implementation Specification v1.3.</w:t>
      </w:r>
    </w:p>
    <w:p w14:paraId="11F9E96D" w14:textId="77777777" w:rsidR="007261EF" w:rsidRDefault="007261EF"/>
    <w:p w14:paraId="3B7CB724" w14:textId="77777777" w:rsidR="007261EF" w:rsidRDefault="00000000">
      <w:pPr>
        <w:pStyle w:val="Heading2"/>
      </w:pPr>
      <w:bookmarkStart w:id="4" w:name="_Toc226794341"/>
      <w:r>
        <w:t>Why Cluster-Local DAG?</w:t>
      </w:r>
      <w:bookmarkEnd w:id="4"/>
    </w:p>
    <w:p w14:paraId="3A8AB0ED" w14:textId="77777777" w:rsidR="007261EF" w:rsidRDefault="00000000">
      <w:pPr>
        <w:spacing w:before="100" w:after="100"/>
      </w:pPr>
      <w:r>
        <w:t>Synergy's existing Proof of Synergy (PoSy) runtime is organized around a linear finalized chain, a proposer loop fed from a flat transaction pool, and a dual-quorum QC path that remains the only hard settlement artifact. There is no existing DAG message plane, no DAG-aware block header commitment, and no DAG-aware sync subsystem in the current codebase. This means a safe integration path adds a DAG data plane beneath PoSy finality — it does not replace PoSy's commit path.</w:t>
      </w:r>
    </w:p>
    <w:p w14:paraId="75B24D8F" w14:textId="77777777" w:rsidR="007261EF" w:rsidRDefault="00000000">
      <w:pPr>
        <w:spacing w:before="100" w:after="100"/>
      </w:pPr>
      <w:r>
        <w:t>The cluster-local design aligns with canonical DAG-BFT research — specifically the Narwhal/Tusk separation of transaction dissemination from transaction ordering, and Bullshark's zero-extra-communication ordering on top of a DAG. Synergy's design uses these principles without replacing QC-based finality, preserving determinism, security, and operational predictability.</w:t>
      </w:r>
    </w:p>
    <w:p w14:paraId="54566281" w14:textId="77777777" w:rsidR="007261EF" w:rsidRDefault="007261EF"/>
    <w:p w14:paraId="110DDCF0" w14:textId="77777777" w:rsidR="007261EF" w:rsidRDefault="00000000">
      <w:pPr>
        <w:pStyle w:val="Heading2"/>
      </w:pPr>
      <w:bookmarkStart w:id="5" w:name="_Toc226794342"/>
      <w:r>
        <w:t>What This Document Covers</w:t>
      </w:r>
      <w:bookmarkEnd w:id="5"/>
    </w:p>
    <w:p w14:paraId="5BE19025" w14:textId="77777777" w:rsidR="007261EF" w:rsidRDefault="00000000">
      <w:pPr>
        <w:pStyle w:val="ListParagraph"/>
        <w:numPr>
          <w:ilvl w:val="0"/>
          <w:numId w:val="2"/>
        </w:numPr>
        <w:spacing w:before="60" w:after="60"/>
      </w:pPr>
      <w:r>
        <w:t>Section 2: Five non-negotiable architectural invariants derived from all source specifications</w:t>
      </w:r>
    </w:p>
    <w:p w14:paraId="7763B4AE" w14:textId="77777777" w:rsidR="007261EF" w:rsidRDefault="00000000">
      <w:pPr>
        <w:pStyle w:val="ListParagraph"/>
        <w:numPr>
          <w:ilvl w:val="0"/>
          <w:numId w:val="2"/>
        </w:numPr>
        <w:spacing w:before="60" w:after="60"/>
      </w:pPr>
      <w:r>
        <w:t>Section 3: Six formal Architecture Decision Records (ADR-001 through ADR-006) — must be approved before implementation begins</w:t>
      </w:r>
    </w:p>
    <w:p w14:paraId="47175DDD" w14:textId="77777777" w:rsidR="007261EF" w:rsidRDefault="00000000">
      <w:pPr>
        <w:pStyle w:val="ListParagraph"/>
        <w:numPr>
          <w:ilvl w:val="0"/>
          <w:numId w:val="2"/>
        </w:numPr>
        <w:spacing w:before="60" w:after="60"/>
      </w:pPr>
      <w:r>
        <w:t>Section 4: Current-state vs. target-state architecture analysis and data flow</w:t>
      </w:r>
    </w:p>
    <w:p w14:paraId="6678BB47" w14:textId="77777777" w:rsidR="007261EF" w:rsidRDefault="00000000">
      <w:pPr>
        <w:pStyle w:val="ListParagraph"/>
        <w:numPr>
          <w:ilvl w:val="0"/>
          <w:numId w:val="2"/>
        </w:numPr>
        <w:spacing w:before="60" w:after="60"/>
      </w:pPr>
      <w:r>
        <w:t>Section 5: Complete DAG canonical object model — DagBatch, DagVertex, AvailabilityReceipt, DagCertificate, OrderingCut, ClusterCheckpoint</w:t>
      </w:r>
    </w:p>
    <w:p w14:paraId="40B58462" w14:textId="77777777" w:rsidR="007261EF" w:rsidRDefault="00000000">
      <w:pPr>
        <w:pStyle w:val="ListParagraph"/>
        <w:numPr>
          <w:ilvl w:val="0"/>
          <w:numId w:val="2"/>
        </w:numPr>
        <w:spacing w:before="60" w:after="60"/>
      </w:pPr>
      <w:r>
        <w:t>Section 6: Cluster topology and parameter canonicalization — resolves all sizing mismatches</w:t>
      </w:r>
    </w:p>
    <w:p w14:paraId="0EA48B88" w14:textId="77777777" w:rsidR="007261EF" w:rsidRDefault="00000000">
      <w:pPr>
        <w:pStyle w:val="ListParagraph"/>
        <w:numPr>
          <w:ilvl w:val="0"/>
          <w:numId w:val="2"/>
        </w:numPr>
        <w:spacing w:before="60" w:after="60"/>
      </w:pPr>
      <w:r>
        <w:t>Section 7: Security Specification v1.3 alignment matrix</w:t>
      </w:r>
    </w:p>
    <w:p w14:paraId="59899168" w14:textId="77777777" w:rsidR="007261EF" w:rsidRDefault="00000000">
      <w:pPr>
        <w:pStyle w:val="ListParagraph"/>
        <w:numPr>
          <w:ilvl w:val="0"/>
          <w:numId w:val="2"/>
        </w:numPr>
        <w:spacing w:before="60" w:after="60"/>
      </w:pPr>
      <w:r>
        <w:t>Section 8: Part 1 task checklist and deliverables</w:t>
      </w:r>
    </w:p>
    <w:p w14:paraId="0D9C3B0B" w14:textId="77777777" w:rsidR="007261EF" w:rsidRDefault="007261E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5AC135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3D91DCED" w14:textId="77777777" w:rsidR="007261EF" w:rsidRDefault="007261E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1FD55853" w14:textId="77777777" w:rsidR="007261EF" w:rsidRDefault="00000000">
            <w:r>
              <w:rPr>
                <w:b/>
                <w:bCs/>
                <w:color w:val="6B35BF"/>
              </w:rPr>
              <w:t>Document Authority</w:t>
            </w:r>
          </w:p>
          <w:p w14:paraId="56AA3507" w14:textId="77777777" w:rsidR="007261EF" w:rsidRDefault="00000000">
            <w:pPr>
              <w:spacing w:before="60"/>
            </w:pPr>
            <w:r>
              <w:rPr>
                <w:color w:val="333355"/>
                <w:sz w:val="20"/>
                <w:szCs w:val="20"/>
              </w:rPr>
              <w:t>This specification supersedes and consolidates: Synergy_DAG_Validator_Cluster_Integration_Plan.docx, Synergy Testnet-Beta Cluster-Local DAG Sublayer Integration and DAG Security Enforcement Plan.docx, Synergy_DAG_Validator_Cluster_Integration.docx, and Synergy Network Cluster-Local Certified DAG Integration and Security Specification.docx. All sections are calibrated against Synergy_Network_Security_Specification_v1.3.docx.</w:t>
            </w:r>
          </w:p>
        </w:tc>
      </w:tr>
    </w:tbl>
    <w:p w14:paraId="41275438" w14:textId="77777777" w:rsidR="007261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75EFD6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80" w:type="dxa"/>
              <w:left w:w="160" w:type="dxa"/>
              <w:bottom w:w="80" w:type="dxa"/>
              <w:right w:w="160" w:type="dxa"/>
            </w:tcMar>
          </w:tcPr>
          <w:p w14:paraId="1CD6C27C" w14:textId="77777777" w:rsidR="007261EF" w:rsidRDefault="00000000">
            <w:r>
              <w:rPr>
                <w:b/>
                <w:bCs/>
                <w:color w:val="FFFFFF"/>
                <w:sz w:val="18"/>
                <w:szCs w:val="18"/>
              </w:rPr>
              <w:lastRenderedPageBreak/>
              <w:t>SECTION 2</w:t>
            </w:r>
          </w:p>
        </w:tc>
      </w:tr>
    </w:tbl>
    <w:p w14:paraId="0CFA5E58" w14:textId="77777777" w:rsidR="007261EF" w:rsidRDefault="00000000">
      <w:pPr>
        <w:pStyle w:val="Heading1"/>
      </w:pPr>
      <w:bookmarkStart w:id="6" w:name="s2"/>
      <w:bookmarkStart w:id="7" w:name="_Toc226794343"/>
      <w:r>
        <w:t>Non-Negotiable Architectural Invariants</w:t>
      </w:r>
      <w:bookmarkEnd w:id="6"/>
      <w:bookmarkEnd w:id="7"/>
    </w:p>
    <w:p w14:paraId="7C01FF67" w14:textId="77777777" w:rsidR="007261EF" w:rsidRDefault="007261EF">
      <w:pPr>
        <w:pBdr>
          <w:bottom w:val="single" w:sz="8" w:space="1" w:color="6B35BF"/>
        </w:pBdr>
        <w:spacing w:after="120"/>
      </w:pPr>
    </w:p>
    <w:p w14:paraId="73AFFD6A" w14:textId="77777777" w:rsidR="007261EF" w:rsidRDefault="007261EF"/>
    <w:p w14:paraId="4199B408" w14:textId="77777777" w:rsidR="007261EF" w:rsidRDefault="00000000">
      <w:pPr>
        <w:spacing w:before="100" w:after="100"/>
      </w:pPr>
      <w:r>
        <w:t>The following five principles are architectural spine-level decisions. They are derived from the complete corpus of Synergy DAG specifications and validated against the Security Specification v1.3. They cannot be modified without a governance-approved revision to this document and a supermajority ADR override. Any implementation detail, optimization, or feature addition that conflicts with these invariants is rejected without exception.</w:t>
      </w:r>
    </w:p>
    <w:p w14:paraId="409C7FBB" w14:textId="77777777" w:rsidR="007261EF" w:rsidRDefault="007261EF"/>
    <w:p w14:paraId="4EDD0731" w14:textId="77777777" w:rsidR="007261EF" w:rsidRDefault="00000000">
      <w:pPr>
        <w:pStyle w:val="Heading2"/>
      </w:pPr>
      <w:bookmarkStart w:id="8" w:name="_Toc226794344"/>
      <w:r>
        <w:t>Invariant 1 — Finality Remains QC-Based</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41B2DF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1069CFF9" w14:textId="77777777" w:rsidR="007261EF" w:rsidRDefault="007261EF"/>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465C4FE2" w14:textId="77777777" w:rsidR="007261EF" w:rsidRDefault="00000000">
            <w:r>
              <w:rPr>
                <w:b/>
                <w:bCs/>
                <w:color w:val="1A6FD4"/>
              </w:rPr>
              <w:t>BINDING CONSTRAINT</w:t>
            </w:r>
          </w:p>
          <w:p w14:paraId="5E71756E" w14:textId="77777777" w:rsidR="007261EF" w:rsidRDefault="00000000">
            <w:pPr>
              <w:spacing w:before="60"/>
            </w:pPr>
            <w:r>
              <w:rPr>
                <w:color w:val="333355"/>
                <w:sz w:val="20"/>
                <w:szCs w:val="20"/>
              </w:rPr>
              <w:t>The cluster-local DAG is a data plane and optional pre-ordering plane inside each validator cluster. PoSy dual-quorum QC certification is the ONLY canonical finality and settlement artifact. The DAG does not produce, influence, or shortcut finality under any circumstance.</w:t>
            </w:r>
          </w:p>
        </w:tc>
      </w:tr>
    </w:tbl>
    <w:p w14:paraId="062659CB" w14:textId="77777777" w:rsidR="007261EF" w:rsidRDefault="007261EF"/>
    <w:p w14:paraId="084F76B3" w14:textId="77777777" w:rsidR="007261EF" w:rsidRDefault="00000000">
      <w:pPr>
        <w:spacing w:before="100" w:after="100"/>
      </w:pPr>
      <w:r>
        <w:t>Rationale: The current PoSy runtime has no DAG-aware consensus path. Introducing DAG-based finality would require replacing the entire QC infrastructure — a change with unacceptable safety risk for the Testnet-Beta phase. More fundamentally, PoSy's deterministic BFT guarantees depend on QC finality being uncircumventable.</w:t>
      </w:r>
    </w:p>
    <w:p w14:paraId="6B895C1C" w14:textId="77777777" w:rsidR="007261EF" w:rsidRDefault="00000000">
      <w:pPr>
        <w:spacing w:before="100" w:after="100"/>
      </w:pPr>
      <w:r>
        <w:t>Enforcement: QC verification logic in dual_quorum.rs must not be modified to accept DAG artifacts as finality substitutes. All ordering-cut commitments in block headers are informational commitments only; QC remains the settlement gate.</w:t>
      </w:r>
    </w:p>
    <w:p w14:paraId="0F9F8906" w14:textId="77777777" w:rsidR="007261EF" w:rsidRDefault="007261EF"/>
    <w:p w14:paraId="76585F67" w14:textId="77777777" w:rsidR="007261EF" w:rsidRDefault="00000000">
      <w:pPr>
        <w:pStyle w:val="Heading2"/>
      </w:pPr>
      <w:bookmarkStart w:id="9" w:name="_Toc226794345"/>
      <w:r>
        <w:t>Invariant 2 — DAG Scope is Strictly Cluster-Local</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77D797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3750E369" w14:textId="77777777" w:rsidR="007261EF" w:rsidRDefault="007261E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353109B0" w14:textId="77777777" w:rsidR="007261EF" w:rsidRDefault="00000000">
            <w:r>
              <w:rPr>
                <w:b/>
                <w:bCs/>
                <w:color w:val="6B35BF"/>
              </w:rPr>
              <w:t>BINDING CONSTRAINT</w:t>
            </w:r>
          </w:p>
          <w:p w14:paraId="354D76E9" w14:textId="77777777" w:rsidR="007261EF" w:rsidRDefault="00000000">
            <w:pPr>
              <w:spacing w:before="60"/>
            </w:pPr>
            <w:r>
              <w:rPr>
                <w:color w:val="333355"/>
                <w:sz w:val="20"/>
                <w:szCs w:val="20"/>
              </w:rPr>
              <w:t>Raw DAG vertex gossip does not cross cluster boundaries. Cross-cluster traffic is limited to compact ClusterCheckpoints and cryptographically verified availability proofs. This is not a performance optimization — it is a security boundary.</w:t>
            </w:r>
          </w:p>
        </w:tc>
      </w:tr>
    </w:tbl>
    <w:p w14:paraId="24DD939A" w14:textId="77777777" w:rsidR="007261EF" w:rsidRDefault="007261EF"/>
    <w:p w14:paraId="63744832" w14:textId="77777777" w:rsidR="007261EF" w:rsidRDefault="00000000">
      <w:pPr>
        <w:spacing w:before="100" w:after="100"/>
      </w:pPr>
      <w:r>
        <w:t>Rationale: Cross-cluster raw vertex gossip would create a new network-wide attack surface for spam, data withholding, and MEV leakage. The cluster boundary is the natural BFT boundary. Narwhal/Tusk's proven separation of dissemination from ordering applies at the cluster level.</w:t>
      </w:r>
    </w:p>
    <w:p w14:paraId="7F028A6A" w14:textId="77777777" w:rsidR="007261EF" w:rsidRDefault="00000000">
      <w:pPr>
        <w:spacing w:before="100" w:after="100"/>
      </w:pPr>
      <w:r>
        <w:t>Enforcement: P2P networking layer must enforce cluster-scoped gossip filtering. DAG message types in messages.rs must include cluster_id fields and validators must reject DAG messages from non-cluster members. Cross-cluster DAG traffic is limited to the ClusterCheckpoint format defined in Section 5.6.</w:t>
      </w:r>
    </w:p>
    <w:p w14:paraId="1F850610" w14:textId="77777777" w:rsidR="007261EF" w:rsidRDefault="007261EF"/>
    <w:p w14:paraId="4D464989" w14:textId="77777777" w:rsidR="007261EF" w:rsidRDefault="00000000">
      <w:pPr>
        <w:pStyle w:val="Heading2"/>
      </w:pPr>
      <w:bookmarkStart w:id="10" w:name="_Toc226794346"/>
      <w:r>
        <w:lastRenderedPageBreak/>
        <w:t>Invariant 3 — Availability Before Ordering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427C85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BF2A"/>
            <w:tcMar>
              <w:top w:w="120" w:type="dxa"/>
              <w:left w:w="80" w:type="dxa"/>
              <w:bottom w:w="120" w:type="dxa"/>
              <w:right w:w="80" w:type="dxa"/>
            </w:tcMar>
            <w:vAlign w:val="center"/>
          </w:tcPr>
          <w:p w14:paraId="1C7FEFAD" w14:textId="77777777" w:rsidR="007261EF" w:rsidRDefault="007261EF"/>
        </w:tc>
        <w:tc>
          <w:tcPr>
            <w:tcW w:w="0" w:type="auto"/>
            <w:tcBorders>
              <w:top w:val="single" w:sz="1" w:space="0" w:color="7CBF2A"/>
              <w:left w:val="none" w:sz="0" w:space="0" w:color="FFFFFF"/>
              <w:bottom w:val="single" w:sz="1" w:space="0" w:color="7CBF2A"/>
              <w:right w:val="single" w:sz="1" w:space="0" w:color="7CBF2A"/>
            </w:tcBorders>
            <w:shd w:val="clear" w:color="auto" w:fill="F8F9FF"/>
            <w:tcMar>
              <w:top w:w="120" w:type="dxa"/>
              <w:left w:w="200" w:type="dxa"/>
              <w:bottom w:w="120" w:type="dxa"/>
              <w:right w:w="200" w:type="dxa"/>
            </w:tcMar>
          </w:tcPr>
          <w:p w14:paraId="731A90B1" w14:textId="77777777" w:rsidR="007261EF" w:rsidRDefault="00000000">
            <w:r>
              <w:rPr>
                <w:b/>
                <w:bCs/>
                <w:color w:val="7CBF2A"/>
              </w:rPr>
              <w:t>BINDING CONSTRAINT</w:t>
            </w:r>
          </w:p>
          <w:p w14:paraId="5D2DD621" w14:textId="77777777" w:rsidR="007261EF" w:rsidRDefault="00000000">
            <w:pPr>
              <w:spacing w:before="60"/>
            </w:pPr>
            <w:r>
              <w:rPr>
                <w:color w:val="333355"/>
                <w:sz w:val="20"/>
                <w:szCs w:val="20"/>
              </w:rPr>
              <w:t>No transaction in an uncertified DAG vertex may influence block ordering. A vertex is only eligible for inclusion in an OrderingCut if it has received a DagCertificate with at least 2f+1 distinct AvailabilityReceipts from cluster members. There is no exception path.</w:t>
            </w:r>
          </w:p>
        </w:tc>
      </w:tr>
    </w:tbl>
    <w:p w14:paraId="3E0E23B5" w14:textId="77777777" w:rsidR="007261EF" w:rsidRDefault="007261EF"/>
    <w:p w14:paraId="3F7CA31B" w14:textId="77777777" w:rsidR="007261EF" w:rsidRDefault="00000000">
      <w:pPr>
        <w:spacing w:before="100" w:after="100"/>
      </w:pPr>
      <w:r>
        <w:t>Rationale: This invariant prevents the data withholding attack — where a validator includes a vertex in its ordering cut but withholds the underlying transaction data, causing other validators to be unable to verify or execute the block. The 2f+1 threshold guarantees that at least one honest validator has confirmed availability.</w:t>
      </w:r>
    </w:p>
    <w:p w14:paraId="2B8A202C" w14:textId="77777777" w:rsidR="007261EF" w:rsidRDefault="00000000">
      <w:pPr>
        <w:spacing w:before="100" w:after="100"/>
      </w:pPr>
      <w:r>
        <w:t>Enforcement: The proposer must verify DagCertificate validity before selecting vertices for an OrderingCut. consensus_algorithm.rs must reject any OrderingCut that references an uncertified vertex. This check must occur before, not after, QC voting.</w:t>
      </w:r>
    </w:p>
    <w:p w14:paraId="6D00F7E5" w14:textId="77777777" w:rsidR="007261EF" w:rsidRDefault="007261EF"/>
    <w:p w14:paraId="59330A12" w14:textId="77777777" w:rsidR="007261EF" w:rsidRDefault="00000000">
      <w:pPr>
        <w:pStyle w:val="Heading2"/>
      </w:pPr>
      <w:bookmarkStart w:id="11" w:name="_Toc226794347"/>
      <w:r>
        <w:t>Invariant 4 — Encrypted Batch Invariant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66A3FB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2D4"/>
            <w:tcMar>
              <w:top w:w="120" w:type="dxa"/>
              <w:left w:w="80" w:type="dxa"/>
              <w:bottom w:w="120" w:type="dxa"/>
              <w:right w:w="80" w:type="dxa"/>
            </w:tcMar>
            <w:vAlign w:val="center"/>
          </w:tcPr>
          <w:p w14:paraId="16163460" w14:textId="77777777" w:rsidR="007261EF" w:rsidRDefault="007261EF"/>
        </w:tc>
        <w:tc>
          <w:tcPr>
            <w:tcW w:w="0" w:type="auto"/>
            <w:tcBorders>
              <w:top w:val="single" w:sz="1" w:space="0" w:color="00B2D4"/>
              <w:left w:val="none" w:sz="0" w:space="0" w:color="FFFFFF"/>
              <w:bottom w:val="single" w:sz="1" w:space="0" w:color="00B2D4"/>
              <w:right w:val="single" w:sz="1" w:space="0" w:color="00B2D4"/>
            </w:tcBorders>
            <w:shd w:val="clear" w:color="auto" w:fill="F8F9FF"/>
            <w:tcMar>
              <w:top w:w="120" w:type="dxa"/>
              <w:left w:w="200" w:type="dxa"/>
              <w:bottom w:w="120" w:type="dxa"/>
              <w:right w:w="200" w:type="dxa"/>
            </w:tcMar>
          </w:tcPr>
          <w:p w14:paraId="6CE40690" w14:textId="77777777" w:rsidR="007261EF" w:rsidRDefault="00000000">
            <w:r>
              <w:rPr>
                <w:b/>
                <w:bCs/>
                <w:color w:val="00B2D4"/>
              </w:rPr>
              <w:t>BINDING CONSTRAINT</w:t>
            </w:r>
          </w:p>
          <w:p w14:paraId="02DCAB4B" w14:textId="77777777" w:rsidR="007261EF" w:rsidRDefault="00000000">
            <w:pPr>
              <w:spacing w:before="60"/>
            </w:pPr>
            <w:r>
              <w:rPr>
                <w:color w:val="333355"/>
                <w:sz w:val="20"/>
                <w:szCs w:val="20"/>
              </w:rPr>
              <w:t>All transaction data carried inside DAG vertices MUST be encrypted as DagBatch objects before entering the DAG. Plaintext transaction data is never exposed in a DAG vertex prior to ordering finalization. This is a mandatory MEV-prevention control derived from Security Specification v1.3.</w:t>
            </w:r>
          </w:p>
        </w:tc>
      </w:tr>
    </w:tbl>
    <w:p w14:paraId="3BFF6048" w14:textId="77777777" w:rsidR="007261EF" w:rsidRDefault="007261EF"/>
    <w:p w14:paraId="4F1D8A37" w14:textId="77777777" w:rsidR="007261EF" w:rsidRDefault="00000000">
      <w:pPr>
        <w:spacing w:before="100" w:after="100"/>
      </w:pPr>
      <w:r>
        <w:t>Rationale: A DAG creates a new pre-ordering visibility surface. Without encryption, validators and network observers can see transaction content before it is ordered, enabling front-running, sandwich attacks, and generalized MEV extraction. The encrypted mempool is a first-class Synergy security requirement (Security Spec v1.3, Category 6 — MEV Leakage).</w:t>
      </w:r>
    </w:p>
    <w:p w14:paraId="3B4C3493" w14:textId="77777777" w:rsidR="007261EF" w:rsidRDefault="00000000">
      <w:pPr>
        <w:spacing w:before="100" w:after="100"/>
      </w:pPr>
      <w:r>
        <w:t>Enforcement: The DAG batch builder must reject plaintext transaction data. The DagVertex schema requires a batch_id reference to an encrypted DagBatch; it must not contain or reference plaintext transaction bytes. Decryption epoch keys are released only after the corresponding OrderingCut is QC-finalized.</w:t>
      </w:r>
    </w:p>
    <w:p w14:paraId="7589C803" w14:textId="77777777" w:rsidR="007261EF" w:rsidRDefault="007261EF"/>
    <w:p w14:paraId="41CB0869" w14:textId="77777777" w:rsidR="007261EF" w:rsidRDefault="00000000">
      <w:pPr>
        <w:pStyle w:val="Heading2"/>
      </w:pPr>
      <w:bookmarkStart w:id="12" w:name="_Toc226794348"/>
      <w:r>
        <w:t>Invariant 5 — Deterministic Ordering From On-Wire Artifacts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22F913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250E7E96" w14:textId="77777777" w:rsidR="007261EF" w:rsidRDefault="007261EF"/>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381AFD2F" w14:textId="77777777" w:rsidR="007261EF" w:rsidRDefault="00000000">
            <w:r>
              <w:rPr>
                <w:b/>
                <w:bCs/>
                <w:color w:val="1A6FD4"/>
              </w:rPr>
              <w:t>BINDING CONSTRAINT</w:t>
            </w:r>
          </w:p>
          <w:p w14:paraId="7E6FD2DB" w14:textId="77777777" w:rsidR="007261EF" w:rsidRDefault="00000000">
            <w:pPr>
              <w:spacing w:before="60"/>
            </w:pPr>
            <w:r>
              <w:rPr>
                <w:color w:val="333355"/>
                <w:sz w:val="20"/>
                <w:szCs w:val="20"/>
              </w:rPr>
              <w:t>OrderingCut construction must be fully deterministic from the certified DAG artifacts visible on the wire. No validator-local state, timing, or randomness may influence which vertices are included in an ordering cut. Every honest validator with the same certified frontier must produce the identical cut.</w:t>
            </w:r>
          </w:p>
        </w:tc>
      </w:tr>
    </w:tbl>
    <w:p w14:paraId="48604862" w14:textId="77777777" w:rsidR="007261EF" w:rsidRDefault="007261EF"/>
    <w:p w14:paraId="30C5BE8E" w14:textId="77777777" w:rsidR="007261EF" w:rsidRDefault="00000000">
      <w:pPr>
        <w:spacing w:before="100" w:after="100"/>
      </w:pPr>
      <w:r>
        <w:t>Rationale: Non-deterministic ordering cuts would create consensus-breaking divergence between validators. This is the primary safety-liveness tradeoff in DAG-BFT systems. Synergy's PoSy protocol is deterministic and fork-averse by design; the DAG must preserve this property.</w:t>
      </w:r>
    </w:p>
    <w:p w14:paraId="2D2C1718" w14:textId="77777777" w:rsidR="007261EF" w:rsidRDefault="00000000">
      <w:pPr>
        <w:spacing w:before="100" w:after="100"/>
      </w:pPr>
      <w:r>
        <w:t xml:space="preserve">Enforcement: The cut construction algorithm must be specified as a pure function over the certified frontier. The EntropyBeacon's wall-clock timestamp input must be removed or replaced with externally </w:t>
      </w:r>
      <w:r>
        <w:lastRenderedPageBreak/>
        <w:t>verifiable entropy before any DAG ordering logic depends on it. The cut rule must be committed as part of the protocol specification (cut_rule_id in OrderingCut schema).</w:t>
      </w:r>
    </w:p>
    <w:p w14:paraId="0F7EAE77" w14:textId="77777777" w:rsidR="007261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02B1DC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80" w:type="dxa"/>
              <w:left w:w="160" w:type="dxa"/>
              <w:bottom w:w="80" w:type="dxa"/>
              <w:right w:w="160" w:type="dxa"/>
            </w:tcMar>
          </w:tcPr>
          <w:p w14:paraId="09F7CE4B" w14:textId="77777777" w:rsidR="007261EF" w:rsidRDefault="00000000">
            <w:r>
              <w:rPr>
                <w:b/>
                <w:bCs/>
                <w:color w:val="FFFFFF"/>
                <w:sz w:val="18"/>
                <w:szCs w:val="18"/>
              </w:rPr>
              <w:lastRenderedPageBreak/>
              <w:t>SECTION 3</w:t>
            </w:r>
          </w:p>
        </w:tc>
      </w:tr>
    </w:tbl>
    <w:p w14:paraId="7C65F33E" w14:textId="77777777" w:rsidR="007261EF" w:rsidRDefault="00000000">
      <w:pPr>
        <w:pStyle w:val="Heading1"/>
      </w:pPr>
      <w:bookmarkStart w:id="13" w:name="s3"/>
      <w:bookmarkStart w:id="14" w:name="_Toc226794349"/>
      <w:r>
        <w:t>Architecture Decision Records (ADRs)</w:t>
      </w:r>
      <w:bookmarkEnd w:id="13"/>
      <w:bookmarkEnd w:id="14"/>
    </w:p>
    <w:p w14:paraId="6E318750" w14:textId="77777777" w:rsidR="007261EF" w:rsidRDefault="007261EF">
      <w:pPr>
        <w:pBdr>
          <w:bottom w:val="single" w:sz="8" w:space="1" w:color="1A6FD4"/>
        </w:pBdr>
        <w:spacing w:after="120"/>
      </w:pPr>
    </w:p>
    <w:p w14:paraId="7D20E725" w14:textId="77777777" w:rsidR="007261EF" w:rsidRDefault="007261EF"/>
    <w:p w14:paraId="7250639C" w14:textId="77777777" w:rsidR="007261EF" w:rsidRDefault="00000000">
      <w:pPr>
        <w:spacing w:before="100" w:after="100"/>
      </w:pPr>
      <w:r>
        <w:t>The following six ADRs must be formally approved by the engineering governance process before any DAG implementation code is merged to the mainline. These decisions lock the fundamental protocol choices and prevent implementation divergence. Each ADR corresponds directly to one of the five architectural invariants or a critical implementation-level decision.</w:t>
      </w:r>
    </w:p>
    <w:p w14:paraId="110A4A8A"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0697BD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52DA5524" w14:textId="77777777" w:rsidR="007261EF" w:rsidRDefault="007261E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1D012B15" w14:textId="77777777" w:rsidR="007261EF" w:rsidRDefault="00000000">
            <w:r>
              <w:rPr>
                <w:b/>
                <w:bCs/>
                <w:color w:val="6B35BF"/>
              </w:rPr>
              <w:t>ADR Governance Protocol</w:t>
            </w:r>
          </w:p>
          <w:p w14:paraId="50DE98C6" w14:textId="77777777" w:rsidR="007261EF" w:rsidRDefault="00000000">
            <w:pPr>
              <w:spacing w:before="60"/>
            </w:pPr>
            <w:r>
              <w:rPr>
                <w:color w:val="333355"/>
                <w:sz w:val="20"/>
                <w:szCs w:val="20"/>
              </w:rPr>
              <w:t>Each ADR below requires: (1) formal written approval from the lead protocol engineer and security lead, (2) documentation in the project ADR registry, (3) a corresponding unit test or static analysis check that enforces the decision at the code level. No ADR may be overridden without a governance vote and a new superseding ADR.</w:t>
            </w:r>
          </w:p>
        </w:tc>
      </w:tr>
    </w:tbl>
    <w:p w14:paraId="063E2168" w14:textId="77777777" w:rsidR="007261EF" w:rsidRDefault="007261EF">
      <w:pPr>
        <w:spacing w:after="120"/>
      </w:pPr>
    </w:p>
    <w:p w14:paraId="18944489" w14:textId="77777777" w:rsidR="007261EF" w:rsidRDefault="007261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4ACDC42B" w14:textId="77777777">
        <w:tblPrEx>
          <w:tblCellMar>
            <w:top w:w="0" w:type="dxa"/>
            <w:bottom w:w="0" w:type="dxa"/>
          </w:tblCellMar>
        </w:tblPrEx>
        <w:tc>
          <w:tcPr>
            <w:tcW w:w="0" w:type="auto"/>
            <w:tcBorders>
              <w:top w:val="single" w:sz="6" w:space="0" w:color="6B35BF"/>
              <w:left w:val="single" w:sz="4" w:space="0" w:color="6B35BF"/>
              <w:bottom w:val="none" w:sz="0" w:space="0" w:color="FFFFFF"/>
              <w:right w:val="none" w:sz="0" w:space="0" w:color="FFFFFF"/>
            </w:tcBorders>
            <w:shd w:val="clear" w:color="auto" w:fill="F0EAFF"/>
            <w:tcMar>
              <w:top w:w="120" w:type="dxa"/>
              <w:left w:w="200" w:type="dxa"/>
              <w:bottom w:w="120" w:type="dxa"/>
              <w:right w:w="200" w:type="dxa"/>
            </w:tcMar>
          </w:tcPr>
          <w:p w14:paraId="0B1606A0" w14:textId="77777777" w:rsidR="007261EF" w:rsidRDefault="00000000">
            <w:pPr>
              <w:spacing w:after="80"/>
            </w:pPr>
            <w:r>
              <w:rPr>
                <w:b/>
                <w:bCs/>
                <w:color w:val="6B35BF"/>
                <w:sz w:val="26"/>
                <w:szCs w:val="26"/>
              </w:rPr>
              <w:t>ADR-001: Finality Stays QC-Based; DAG Improves Data Plane Only</w:t>
            </w:r>
            <w:r>
              <w:rPr>
                <w:color w:val="666699"/>
              </w:rPr>
              <w:t xml:space="preserve">  |  Status: ACCEPTED — LOCKED</w:t>
            </w:r>
          </w:p>
          <w:p w14:paraId="6708ED35" w14:textId="77777777" w:rsidR="007261EF" w:rsidRDefault="00000000">
            <w:pPr>
              <w:spacing w:before="80" w:after="40"/>
            </w:pPr>
            <w:r>
              <w:rPr>
                <w:b/>
                <w:bCs/>
                <w:color w:val="6B35BF"/>
                <w:sz w:val="20"/>
                <w:szCs w:val="20"/>
              </w:rPr>
              <w:t>CONTEXT</w:t>
            </w:r>
          </w:p>
          <w:p w14:paraId="5C80F639" w14:textId="77777777" w:rsidR="007261EF" w:rsidRDefault="00000000">
            <w:pPr>
              <w:spacing w:after="80"/>
            </w:pPr>
            <w:r>
              <w:rPr>
                <w:color w:val="333355"/>
                <w:sz w:val="21"/>
                <w:szCs w:val="21"/>
              </w:rPr>
              <w:t>Synergy's current consensus implementation uses a dual-quorum QC path as the sole settlement artifact. The DAG integration project could theoretically attempt to replace QC finality with DAG-native finality (as in Bullshark or DAG-Rider). This would require replacing consensus_algorithm.rs and dual_quorum.rs wholesale and introduces unacceptable safety risk at Testnet-Beta stage.</w:t>
            </w:r>
          </w:p>
          <w:p w14:paraId="5A72DF18" w14:textId="77777777" w:rsidR="007261EF" w:rsidRDefault="00000000">
            <w:pPr>
              <w:spacing w:before="80" w:after="40"/>
            </w:pPr>
            <w:r>
              <w:rPr>
                <w:b/>
                <w:bCs/>
                <w:color w:val="1A6FD4"/>
                <w:sz w:val="20"/>
                <w:szCs w:val="20"/>
              </w:rPr>
              <w:t>DECISION</w:t>
            </w:r>
          </w:p>
          <w:p w14:paraId="03E57543" w14:textId="77777777" w:rsidR="007261EF" w:rsidRDefault="00000000">
            <w:pPr>
              <w:spacing w:after="80"/>
            </w:pPr>
            <w:r>
              <w:rPr>
                <w:b/>
                <w:bCs/>
                <w:color w:val="0D1A4A"/>
                <w:sz w:val="21"/>
                <w:szCs w:val="21"/>
              </w:rPr>
              <w:t>PoSy dual-quorum QC remains the ONLY canonical finality and settlement mechanism. The DAG is exclusively a data plane and pre-ordering plane. DAG artifacts never substitute for QC signatures. The block proposer selects from DAG-certified transactions but the QC vote is always on the full block, not on DAG cuts.</w:t>
            </w:r>
          </w:p>
          <w:p w14:paraId="14D04124" w14:textId="77777777" w:rsidR="007261EF" w:rsidRDefault="00000000">
            <w:pPr>
              <w:spacing w:before="80" w:after="40"/>
            </w:pPr>
            <w:r>
              <w:rPr>
                <w:b/>
                <w:bCs/>
                <w:color w:val="555577"/>
                <w:sz w:val="20"/>
                <w:szCs w:val="20"/>
              </w:rPr>
              <w:t>RATIONALE</w:t>
            </w:r>
          </w:p>
          <w:p w14:paraId="145FC597" w14:textId="77777777" w:rsidR="007261EF" w:rsidRDefault="00000000">
            <w:pPr>
              <w:spacing w:after="80"/>
            </w:pPr>
            <w:r>
              <w:rPr>
                <w:color w:val="333355"/>
                <w:sz w:val="21"/>
                <w:szCs w:val="21"/>
              </w:rPr>
              <w:t>This preserves all safety guarantees from the existing BFT implementation, eliminates a class of finality confusion attacks, and allows DAG to be developed independently without touching the critical QC path. It does constrain DAG throughput to QC frequency — an acceptable tradeoff at Testnet-Beta.</w:t>
            </w:r>
          </w:p>
          <w:p w14:paraId="392BFE95" w14:textId="77777777" w:rsidR="007261EF" w:rsidRDefault="00000000">
            <w:pPr>
              <w:spacing w:before="80" w:after="40"/>
            </w:pPr>
            <w:r>
              <w:rPr>
                <w:b/>
                <w:bCs/>
                <w:color w:val="555577"/>
                <w:sz w:val="20"/>
                <w:szCs w:val="20"/>
              </w:rPr>
              <w:t>CONSEQUENCES</w:t>
            </w:r>
          </w:p>
          <w:p w14:paraId="67D273F7" w14:textId="77777777" w:rsidR="007261EF" w:rsidRDefault="00000000">
            <w:pPr>
              <w:pStyle w:val="ListParagraph"/>
              <w:numPr>
                <w:ilvl w:val="0"/>
                <w:numId w:val="2"/>
              </w:numPr>
              <w:spacing w:before="40" w:after="40"/>
            </w:pPr>
            <w:r>
              <w:rPr>
                <w:color w:val="333355"/>
                <w:sz w:val="21"/>
                <w:szCs w:val="21"/>
              </w:rPr>
              <w:t>Block finalization latency is bounded by QC round-trip, not DAG throughput alone.</w:t>
            </w:r>
          </w:p>
          <w:p w14:paraId="0FB7C2C5" w14:textId="77777777" w:rsidR="007261EF" w:rsidRDefault="00000000">
            <w:pPr>
              <w:pStyle w:val="ListParagraph"/>
              <w:numPr>
                <w:ilvl w:val="0"/>
                <w:numId w:val="2"/>
              </w:numPr>
              <w:spacing w:before="40" w:after="40"/>
            </w:pPr>
            <w:r>
              <w:rPr>
                <w:color w:val="333355"/>
                <w:sz w:val="21"/>
                <w:szCs w:val="21"/>
              </w:rPr>
              <w:t>All UX and RPC APIs must clearly distinguish DAG availability status from QC finality.</w:t>
            </w:r>
          </w:p>
          <w:p w14:paraId="17B7B298" w14:textId="77777777" w:rsidR="007261EF" w:rsidRDefault="00000000">
            <w:pPr>
              <w:pStyle w:val="ListParagraph"/>
              <w:numPr>
                <w:ilvl w:val="0"/>
                <w:numId w:val="2"/>
              </w:numPr>
              <w:spacing w:before="40" w:after="40"/>
            </w:pPr>
            <w:r>
              <w:rPr>
                <w:color w:val="333355"/>
                <w:sz w:val="21"/>
                <w:szCs w:val="21"/>
              </w:rPr>
              <w:t>Future mainnet may revisit this decision with a superseding ADR after Testnet-Beta validation.</w:t>
            </w:r>
          </w:p>
          <w:p w14:paraId="7D4B3F71" w14:textId="77777777" w:rsidR="007261EF" w:rsidRDefault="00000000">
            <w:pPr>
              <w:pStyle w:val="ListParagraph"/>
              <w:numPr>
                <w:ilvl w:val="0"/>
                <w:numId w:val="2"/>
              </w:numPr>
              <w:spacing w:before="40" w:after="40"/>
            </w:pPr>
            <w:r>
              <w:rPr>
                <w:color w:val="333355"/>
                <w:sz w:val="21"/>
                <w:szCs w:val="21"/>
              </w:rPr>
              <w:t>Any code path that allows DAG progress to signal 'finalized' to downstream systems must be rejected in review.</w:t>
            </w:r>
          </w:p>
        </w:tc>
      </w:tr>
    </w:tbl>
    <w:p w14:paraId="52EB71AC" w14:textId="77777777" w:rsidR="007261EF" w:rsidRDefault="007261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166F5A70" w14:textId="77777777">
        <w:tblPrEx>
          <w:tblCellMar>
            <w:top w:w="0" w:type="dxa"/>
            <w:bottom w:w="0" w:type="dxa"/>
          </w:tblCellMar>
        </w:tblPrEx>
        <w:tc>
          <w:tcPr>
            <w:tcW w:w="0" w:type="auto"/>
            <w:tcBorders>
              <w:top w:val="single" w:sz="6" w:space="0" w:color="6B35BF"/>
              <w:left w:val="single" w:sz="4" w:space="0" w:color="6B35BF"/>
              <w:bottom w:val="none" w:sz="0" w:space="0" w:color="FFFFFF"/>
              <w:right w:val="none" w:sz="0" w:space="0" w:color="FFFFFF"/>
            </w:tcBorders>
            <w:shd w:val="clear" w:color="auto" w:fill="F0EAFF"/>
            <w:tcMar>
              <w:top w:w="120" w:type="dxa"/>
              <w:left w:w="200" w:type="dxa"/>
              <w:bottom w:w="120" w:type="dxa"/>
              <w:right w:w="200" w:type="dxa"/>
            </w:tcMar>
          </w:tcPr>
          <w:p w14:paraId="2D74BB56" w14:textId="77777777" w:rsidR="007261EF" w:rsidRDefault="00000000">
            <w:pPr>
              <w:spacing w:after="80"/>
            </w:pPr>
            <w:r>
              <w:rPr>
                <w:b/>
                <w:bCs/>
                <w:color w:val="6B35BF"/>
                <w:sz w:val="26"/>
                <w:szCs w:val="26"/>
              </w:rPr>
              <w:lastRenderedPageBreak/>
              <w:t>ADR-002: DAG Scope is Cluster-Local; Cross-Cluster Traffic is Checkpoints Only</w:t>
            </w:r>
            <w:r>
              <w:rPr>
                <w:color w:val="666699"/>
              </w:rPr>
              <w:t xml:space="preserve">  |  Status: ACCEPTED — LOCKED</w:t>
            </w:r>
          </w:p>
          <w:p w14:paraId="7243A2A3" w14:textId="77777777" w:rsidR="007261EF" w:rsidRDefault="00000000">
            <w:pPr>
              <w:spacing w:before="80" w:after="40"/>
            </w:pPr>
            <w:r>
              <w:rPr>
                <w:b/>
                <w:bCs/>
                <w:color w:val="6B35BF"/>
                <w:sz w:val="20"/>
                <w:szCs w:val="20"/>
              </w:rPr>
              <w:t>CONTEXT</w:t>
            </w:r>
          </w:p>
          <w:p w14:paraId="27C34399" w14:textId="77777777" w:rsidR="007261EF" w:rsidRDefault="00000000">
            <w:pPr>
              <w:spacing w:after="80"/>
            </w:pPr>
            <w:r>
              <w:rPr>
                <w:color w:val="333355"/>
                <w:sz w:val="21"/>
                <w:szCs w:val="21"/>
              </w:rPr>
              <w:t>A network-wide DAG (as in Aptos/Quorum Store or Sui Bullshark) would gossip all vertices to all validators. With Synergy's cluster structure (target ~30 validators per cluster, multiple clusters), this would create O(N²) gossip overhead and expose raw transaction data across cluster boundaries — a new MEV and censorship surface.</w:t>
            </w:r>
          </w:p>
          <w:p w14:paraId="09050C24" w14:textId="77777777" w:rsidR="007261EF" w:rsidRDefault="00000000">
            <w:pPr>
              <w:spacing w:before="80" w:after="40"/>
            </w:pPr>
            <w:r>
              <w:rPr>
                <w:b/>
                <w:bCs/>
                <w:color w:val="1A6FD4"/>
                <w:sz w:val="20"/>
                <w:szCs w:val="20"/>
              </w:rPr>
              <w:t>DECISION</w:t>
            </w:r>
          </w:p>
          <w:p w14:paraId="21AF8677" w14:textId="77777777" w:rsidR="007261EF" w:rsidRDefault="00000000">
            <w:pPr>
              <w:spacing w:after="80"/>
            </w:pPr>
            <w:r>
              <w:rPr>
                <w:b/>
                <w:bCs/>
                <w:color w:val="0D1A4A"/>
                <w:sz w:val="21"/>
                <w:szCs w:val="21"/>
              </w:rPr>
              <w:t>DAG vertex gossip is restricted to members of the same cluster. Cross-cluster communication uses only the ClusterCheckpoint type (see Section 5.6), which carries a DAG watermark, certificate root, and ordering-cut root — not raw vertex data. Bridge relay validators are the only inter-cluster connectors and they operate on checkpoint evidence only.</w:t>
            </w:r>
          </w:p>
          <w:p w14:paraId="65C63E59" w14:textId="77777777" w:rsidR="007261EF" w:rsidRDefault="00000000">
            <w:pPr>
              <w:spacing w:before="80" w:after="40"/>
            </w:pPr>
            <w:r>
              <w:rPr>
                <w:b/>
                <w:bCs/>
                <w:color w:val="555577"/>
                <w:sz w:val="20"/>
                <w:szCs w:val="20"/>
              </w:rPr>
              <w:t>RATIONALE</w:t>
            </w:r>
          </w:p>
          <w:p w14:paraId="0152C23D" w14:textId="77777777" w:rsidR="007261EF" w:rsidRDefault="00000000">
            <w:pPr>
              <w:spacing w:after="80"/>
            </w:pPr>
            <w:r>
              <w:rPr>
                <w:color w:val="333355"/>
                <w:sz w:val="21"/>
                <w:szCs w:val="21"/>
              </w:rPr>
              <w:t>This aligns with Synergy's existing cluster-rotation security primitive and keeps the blast radius of any DAG bug within one cluster. It also enables independent cluster upgrade scheduling.</w:t>
            </w:r>
          </w:p>
          <w:p w14:paraId="5EF252D5" w14:textId="77777777" w:rsidR="007261EF" w:rsidRDefault="00000000">
            <w:pPr>
              <w:spacing w:before="80" w:after="40"/>
            </w:pPr>
            <w:r>
              <w:rPr>
                <w:b/>
                <w:bCs/>
                <w:color w:val="555577"/>
                <w:sz w:val="20"/>
                <w:szCs w:val="20"/>
              </w:rPr>
              <w:t>CONSEQUENCES</w:t>
            </w:r>
          </w:p>
          <w:p w14:paraId="1160A9D2" w14:textId="77777777" w:rsidR="007261EF" w:rsidRDefault="00000000">
            <w:pPr>
              <w:pStyle w:val="ListParagraph"/>
              <w:numPr>
                <w:ilvl w:val="0"/>
                <w:numId w:val="2"/>
              </w:numPr>
              <w:spacing w:before="40" w:after="40"/>
            </w:pPr>
            <w:r>
              <w:rPr>
                <w:color w:val="333355"/>
                <w:sz w:val="21"/>
                <w:szCs w:val="21"/>
              </w:rPr>
              <w:t>Archive and audit node roles must have explicit DAG data access policies, as they cross cluster boundaries by design.</w:t>
            </w:r>
          </w:p>
          <w:p w14:paraId="445FA692" w14:textId="77777777" w:rsidR="007261EF" w:rsidRDefault="00000000">
            <w:pPr>
              <w:pStyle w:val="ListParagraph"/>
              <w:numPr>
                <w:ilvl w:val="0"/>
                <w:numId w:val="2"/>
              </w:numPr>
              <w:spacing w:before="40" w:after="40"/>
            </w:pPr>
            <w:r>
              <w:rPr>
                <w:color w:val="333355"/>
                <w:sz w:val="21"/>
                <w:szCs w:val="21"/>
              </w:rPr>
              <w:t>ClusterCheckpoint format must be versioned with backward-compatible capability flags.</w:t>
            </w:r>
          </w:p>
          <w:p w14:paraId="2485FB3E" w14:textId="77777777" w:rsidR="007261EF" w:rsidRDefault="00000000">
            <w:pPr>
              <w:pStyle w:val="ListParagraph"/>
              <w:numPr>
                <w:ilvl w:val="0"/>
                <w:numId w:val="2"/>
              </w:numPr>
              <w:spacing w:before="40" w:after="40"/>
            </w:pPr>
            <w:r>
              <w:rPr>
                <w:color w:val="333355"/>
                <w:sz w:val="21"/>
                <w:szCs w:val="21"/>
              </w:rPr>
              <w:t>The P2P networking layer must enforce cluster-scoped gossip and reject out-of-cluster DAG messages.</w:t>
            </w:r>
          </w:p>
          <w:p w14:paraId="430448F3" w14:textId="77777777" w:rsidR="007261EF" w:rsidRDefault="00000000">
            <w:pPr>
              <w:pStyle w:val="ListParagraph"/>
              <w:numPr>
                <w:ilvl w:val="0"/>
                <w:numId w:val="2"/>
              </w:numPr>
              <w:spacing w:before="40" w:after="40"/>
            </w:pPr>
            <w:r>
              <w:rPr>
                <w:color w:val="333355"/>
                <w:sz w:val="21"/>
                <w:szCs w:val="21"/>
              </w:rPr>
              <w:t>Bridge relay validators require an additional access-control rule: they receive checkpoints but not raw vertices.</w:t>
            </w:r>
          </w:p>
        </w:tc>
      </w:tr>
    </w:tbl>
    <w:p w14:paraId="48ED2B17" w14:textId="77777777" w:rsidR="007261EF" w:rsidRDefault="007261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42C9D1ED" w14:textId="77777777">
        <w:tblPrEx>
          <w:tblCellMar>
            <w:top w:w="0" w:type="dxa"/>
            <w:bottom w:w="0" w:type="dxa"/>
          </w:tblCellMar>
        </w:tblPrEx>
        <w:tc>
          <w:tcPr>
            <w:tcW w:w="0" w:type="auto"/>
            <w:tcBorders>
              <w:top w:val="single" w:sz="6" w:space="0" w:color="6B35BF"/>
              <w:left w:val="single" w:sz="4" w:space="0" w:color="6B35BF"/>
              <w:bottom w:val="none" w:sz="0" w:space="0" w:color="FFFFFF"/>
              <w:right w:val="none" w:sz="0" w:space="0" w:color="FFFFFF"/>
            </w:tcBorders>
            <w:shd w:val="clear" w:color="auto" w:fill="F0EAFF"/>
            <w:tcMar>
              <w:top w:w="120" w:type="dxa"/>
              <w:left w:w="200" w:type="dxa"/>
              <w:bottom w:w="120" w:type="dxa"/>
              <w:right w:w="200" w:type="dxa"/>
            </w:tcMar>
          </w:tcPr>
          <w:p w14:paraId="4D9AF83B" w14:textId="77777777" w:rsidR="007261EF" w:rsidRDefault="00000000">
            <w:pPr>
              <w:spacing w:after="80"/>
            </w:pPr>
            <w:r>
              <w:rPr>
                <w:b/>
                <w:bCs/>
                <w:color w:val="6B35BF"/>
                <w:sz w:val="26"/>
                <w:szCs w:val="26"/>
              </w:rPr>
              <w:t>ADR-003: Availability Before Ordering — Certified Vertices Only</w:t>
            </w:r>
            <w:r>
              <w:rPr>
                <w:color w:val="666699"/>
              </w:rPr>
              <w:t xml:space="preserve">  |  Status: ACCEPTED — LOCKED</w:t>
            </w:r>
          </w:p>
          <w:p w14:paraId="4D31D855" w14:textId="77777777" w:rsidR="007261EF" w:rsidRDefault="00000000">
            <w:pPr>
              <w:spacing w:before="80" w:after="40"/>
            </w:pPr>
            <w:r>
              <w:rPr>
                <w:b/>
                <w:bCs/>
                <w:color w:val="6B35BF"/>
                <w:sz w:val="20"/>
                <w:szCs w:val="20"/>
              </w:rPr>
              <w:t>CONTEXT</w:t>
            </w:r>
          </w:p>
          <w:p w14:paraId="0C451A1C" w14:textId="77777777" w:rsidR="007261EF" w:rsidRDefault="00000000">
            <w:pPr>
              <w:spacing w:after="80"/>
            </w:pPr>
            <w:r>
              <w:rPr>
                <w:color w:val="333355"/>
                <w:sz w:val="21"/>
                <w:szCs w:val="21"/>
              </w:rPr>
              <w:t>A DAG system without availability certification allows a malicious proposer to reference vertices whose transaction data is unavailable to other validators. This breaks the ability of honest validators to verify and execute the block — a data withholding attack. Synergy's fail-closed security posture (Security Spec v1.3) explicitly prohibits optimistic continuation after an integrity failure.</w:t>
            </w:r>
          </w:p>
          <w:p w14:paraId="520766DB" w14:textId="77777777" w:rsidR="007261EF" w:rsidRDefault="00000000">
            <w:pPr>
              <w:spacing w:before="80" w:after="40"/>
            </w:pPr>
            <w:r>
              <w:rPr>
                <w:b/>
                <w:bCs/>
                <w:color w:val="1A6FD4"/>
                <w:sz w:val="20"/>
                <w:szCs w:val="20"/>
              </w:rPr>
              <w:t>DECISION</w:t>
            </w:r>
          </w:p>
          <w:p w14:paraId="0101D2BA" w14:textId="77777777" w:rsidR="007261EF" w:rsidRDefault="00000000">
            <w:pPr>
              <w:spacing w:after="80"/>
            </w:pPr>
            <w:r>
              <w:rPr>
                <w:b/>
                <w:bCs/>
                <w:color w:val="0D1A4A"/>
                <w:sz w:val="21"/>
                <w:szCs w:val="21"/>
              </w:rPr>
              <w:t>Only DAG vertices that have been certified with a DagCertificate (≥ 2f+1 distinct AvailabilityReceipts from cluster members) are eligible for inclusion in an OrderingCut. The proposer's cut-selection algorithm must verify certificate validity before including any vertex. Validators must reject blocks containing cuts that reference uncertified vertices.</w:t>
            </w:r>
          </w:p>
          <w:p w14:paraId="3DFDE404" w14:textId="77777777" w:rsidR="007261EF" w:rsidRDefault="00000000">
            <w:pPr>
              <w:spacing w:before="80" w:after="40"/>
            </w:pPr>
            <w:r>
              <w:rPr>
                <w:b/>
                <w:bCs/>
                <w:color w:val="555577"/>
                <w:sz w:val="20"/>
                <w:szCs w:val="20"/>
              </w:rPr>
              <w:t>RATIONALE</w:t>
            </w:r>
          </w:p>
          <w:p w14:paraId="50213B01" w14:textId="77777777" w:rsidR="007261EF" w:rsidRDefault="00000000">
            <w:pPr>
              <w:spacing w:after="80"/>
            </w:pPr>
            <w:r>
              <w:rPr>
                <w:color w:val="333355"/>
                <w:sz w:val="21"/>
                <w:szCs w:val="21"/>
              </w:rPr>
              <w:t>This is directly analogous to Narwhal's availability certificate requirement before Tusk ordering, which has formal proofs of safety under this model.</w:t>
            </w:r>
          </w:p>
          <w:p w14:paraId="25E17A98" w14:textId="77777777" w:rsidR="007261EF" w:rsidRDefault="00000000">
            <w:pPr>
              <w:spacing w:before="80" w:after="40"/>
            </w:pPr>
            <w:r>
              <w:rPr>
                <w:b/>
                <w:bCs/>
                <w:color w:val="555577"/>
                <w:sz w:val="20"/>
                <w:szCs w:val="20"/>
              </w:rPr>
              <w:t>CONSEQUENCES</w:t>
            </w:r>
          </w:p>
          <w:p w14:paraId="5628DBE7" w14:textId="77777777" w:rsidR="007261EF" w:rsidRDefault="00000000">
            <w:pPr>
              <w:pStyle w:val="ListParagraph"/>
              <w:numPr>
                <w:ilvl w:val="0"/>
                <w:numId w:val="2"/>
              </w:numPr>
              <w:spacing w:before="40" w:after="40"/>
            </w:pPr>
            <w:r>
              <w:rPr>
                <w:color w:val="333355"/>
                <w:sz w:val="21"/>
                <w:szCs w:val="21"/>
              </w:rPr>
              <w:t>Certificate verification adds a round-trip cost per batch before ordering; this is acceptable and expected.</w:t>
            </w:r>
          </w:p>
          <w:p w14:paraId="78892014" w14:textId="77777777" w:rsidR="007261EF" w:rsidRDefault="00000000">
            <w:pPr>
              <w:pStyle w:val="ListParagraph"/>
              <w:numPr>
                <w:ilvl w:val="0"/>
                <w:numId w:val="2"/>
              </w:numPr>
              <w:spacing w:before="40" w:after="40"/>
            </w:pPr>
            <w:r>
              <w:rPr>
                <w:color w:val="333355"/>
                <w:sz w:val="21"/>
                <w:szCs w:val="21"/>
              </w:rPr>
              <w:lastRenderedPageBreak/>
              <w:t>The DagCertificate storage and availability-receipt aggregation logic becomes critical path code and must be tested adversarially.</w:t>
            </w:r>
          </w:p>
          <w:p w14:paraId="3FA0A670" w14:textId="77777777" w:rsidR="007261EF" w:rsidRDefault="00000000">
            <w:pPr>
              <w:pStyle w:val="ListParagraph"/>
              <w:numPr>
                <w:ilvl w:val="0"/>
                <w:numId w:val="2"/>
              </w:numPr>
              <w:spacing w:before="40" w:after="40"/>
            </w:pPr>
            <w:r>
              <w:rPr>
                <w:color w:val="333355"/>
                <w:sz w:val="21"/>
                <w:szCs w:val="21"/>
              </w:rPr>
              <w:t>Timeouts must be defined for availability certification: a batch that cannot achieve 2f+1 receipts within a configurable window is dropped and its transactions return to the mempool.</w:t>
            </w:r>
          </w:p>
          <w:p w14:paraId="111DE43E" w14:textId="77777777" w:rsidR="007261EF" w:rsidRDefault="00000000">
            <w:pPr>
              <w:pStyle w:val="ListParagraph"/>
              <w:numPr>
                <w:ilvl w:val="0"/>
                <w:numId w:val="2"/>
              </w:numPr>
              <w:spacing w:before="40" w:after="40"/>
            </w:pPr>
            <w:r>
              <w:rPr>
                <w:color w:val="333355"/>
                <w:sz w:val="21"/>
                <w:szCs w:val="21"/>
              </w:rPr>
              <w:t>This decision gates the entry of uncertified batches regardless of proposer authority — a proposer cannot override it.</w:t>
            </w:r>
          </w:p>
        </w:tc>
      </w:tr>
    </w:tbl>
    <w:p w14:paraId="53873BCD" w14:textId="77777777" w:rsidR="007261EF" w:rsidRDefault="007261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56CBF62B" w14:textId="77777777">
        <w:tblPrEx>
          <w:tblCellMar>
            <w:top w:w="0" w:type="dxa"/>
            <w:bottom w:w="0" w:type="dxa"/>
          </w:tblCellMar>
        </w:tblPrEx>
        <w:tc>
          <w:tcPr>
            <w:tcW w:w="0" w:type="auto"/>
            <w:tcBorders>
              <w:top w:val="single" w:sz="6" w:space="0" w:color="6B35BF"/>
              <w:left w:val="single" w:sz="4" w:space="0" w:color="6B35BF"/>
              <w:bottom w:val="none" w:sz="0" w:space="0" w:color="FFFFFF"/>
              <w:right w:val="none" w:sz="0" w:space="0" w:color="FFFFFF"/>
            </w:tcBorders>
            <w:shd w:val="clear" w:color="auto" w:fill="F0EAFF"/>
            <w:tcMar>
              <w:top w:w="120" w:type="dxa"/>
              <w:left w:w="200" w:type="dxa"/>
              <w:bottom w:w="120" w:type="dxa"/>
              <w:right w:w="200" w:type="dxa"/>
            </w:tcMar>
          </w:tcPr>
          <w:p w14:paraId="060E04FD" w14:textId="77777777" w:rsidR="007261EF" w:rsidRDefault="00000000">
            <w:pPr>
              <w:spacing w:after="80"/>
            </w:pPr>
            <w:r>
              <w:rPr>
                <w:b/>
                <w:bCs/>
                <w:color w:val="6B35BF"/>
                <w:sz w:val="26"/>
                <w:szCs w:val="26"/>
              </w:rPr>
              <w:t>ADR-004: Weighting in Finality, Not Vertex Existence; Membership and Availability Gates</w:t>
            </w:r>
            <w:r>
              <w:rPr>
                <w:color w:val="666699"/>
              </w:rPr>
              <w:t xml:space="preserve">  |  Status: ACCEPTED — LOCKED</w:t>
            </w:r>
          </w:p>
          <w:p w14:paraId="62E20565" w14:textId="77777777" w:rsidR="007261EF" w:rsidRDefault="00000000">
            <w:pPr>
              <w:spacing w:before="80" w:after="40"/>
            </w:pPr>
            <w:r>
              <w:rPr>
                <w:b/>
                <w:bCs/>
                <w:color w:val="6B35BF"/>
                <w:sz w:val="20"/>
                <w:szCs w:val="20"/>
              </w:rPr>
              <w:t>CONTEXT</w:t>
            </w:r>
          </w:p>
          <w:p w14:paraId="13F5E955" w14:textId="77777777" w:rsidR="007261EF" w:rsidRDefault="00000000">
            <w:pPr>
              <w:spacing w:after="80"/>
            </w:pPr>
            <w:r>
              <w:rPr>
                <w:color w:val="333355"/>
                <w:sz w:val="21"/>
                <w:szCs w:val="21"/>
              </w:rPr>
              <w:t>Synergy Score (stake + behavior weighting) governs validator influence in PoSy. A naive DAG implementation might use Synergy Score to gate which validators may produce DAG vertices, creating a weighted-membership DAG. This introduces complexity and potential Sybil vectors into the DAG layer.</w:t>
            </w:r>
          </w:p>
          <w:p w14:paraId="5C051C19" w14:textId="77777777" w:rsidR="007261EF" w:rsidRDefault="00000000">
            <w:pPr>
              <w:spacing w:before="80" w:after="40"/>
            </w:pPr>
            <w:r>
              <w:rPr>
                <w:b/>
                <w:bCs/>
                <w:color w:val="1A6FD4"/>
                <w:sz w:val="20"/>
                <w:szCs w:val="20"/>
              </w:rPr>
              <w:t>DECISION</w:t>
            </w:r>
          </w:p>
          <w:p w14:paraId="4B13CA17" w14:textId="77777777" w:rsidR="007261EF" w:rsidRDefault="00000000">
            <w:pPr>
              <w:spacing w:after="80"/>
            </w:pPr>
            <w:r>
              <w:rPr>
                <w:b/>
                <w:bCs/>
                <w:color w:val="0D1A4A"/>
                <w:sz w:val="21"/>
                <w:szCs w:val="21"/>
              </w:rPr>
              <w:t>DAG vertex existence (the ability to build and gossip a DagVertex) is gated only on cluster membership and epoch registration — not on Synergy Score magnitude. Synergy Score weighting continues to apply in PoSy finality voting and validator rewards. Within the DAG, all cluster members have equal vertex-production rights, but availability receipts are weighted by membership (BFT threshold is 2f+1 distinct members, not stake-weighted).</w:t>
            </w:r>
          </w:p>
          <w:p w14:paraId="513CBA7B" w14:textId="77777777" w:rsidR="007261EF" w:rsidRDefault="00000000">
            <w:pPr>
              <w:spacing w:before="80" w:after="40"/>
            </w:pPr>
            <w:r>
              <w:rPr>
                <w:b/>
                <w:bCs/>
                <w:color w:val="555577"/>
                <w:sz w:val="20"/>
                <w:szCs w:val="20"/>
              </w:rPr>
              <w:t>RATIONALE</w:t>
            </w:r>
          </w:p>
          <w:p w14:paraId="21CAF0A1" w14:textId="77777777" w:rsidR="007261EF" w:rsidRDefault="00000000">
            <w:pPr>
              <w:spacing w:after="80"/>
            </w:pPr>
            <w:r>
              <w:rPr>
                <w:color w:val="333355"/>
                <w:sz w:val="21"/>
                <w:szCs w:val="21"/>
              </w:rPr>
              <w:t>This preserves DAG simplicity and BFT guarantees. Synergy Score influence on ordering outcomes flows through the proposer selection mechanism and QC voting, not through DAG vertex production.</w:t>
            </w:r>
          </w:p>
          <w:p w14:paraId="017E1234" w14:textId="77777777" w:rsidR="007261EF" w:rsidRDefault="00000000">
            <w:pPr>
              <w:spacing w:before="80" w:after="40"/>
            </w:pPr>
            <w:r>
              <w:rPr>
                <w:b/>
                <w:bCs/>
                <w:color w:val="555577"/>
                <w:sz w:val="20"/>
                <w:szCs w:val="20"/>
              </w:rPr>
              <w:t>CONSEQUENCES</w:t>
            </w:r>
          </w:p>
          <w:p w14:paraId="5C8D13D4" w14:textId="77777777" w:rsidR="007261EF" w:rsidRDefault="00000000">
            <w:pPr>
              <w:pStyle w:val="ListParagraph"/>
              <w:numPr>
                <w:ilvl w:val="0"/>
                <w:numId w:val="2"/>
              </w:numPr>
              <w:spacing w:before="40" w:after="40"/>
            </w:pPr>
            <w:r>
              <w:rPr>
                <w:color w:val="333355"/>
                <w:sz w:val="21"/>
                <w:szCs w:val="21"/>
              </w:rPr>
              <w:t>Cluster membership epoch registration must be cryptographically bound to DAG vertex production rights.</w:t>
            </w:r>
          </w:p>
          <w:p w14:paraId="2B3E9C09" w14:textId="77777777" w:rsidR="007261EF" w:rsidRDefault="00000000">
            <w:pPr>
              <w:pStyle w:val="ListParagraph"/>
              <w:numPr>
                <w:ilvl w:val="0"/>
                <w:numId w:val="2"/>
              </w:numPr>
              <w:spacing w:before="40" w:after="40"/>
            </w:pPr>
            <w:r>
              <w:rPr>
                <w:color w:val="333355"/>
                <w:sz w:val="21"/>
                <w:szCs w:val="21"/>
              </w:rPr>
              <w:t>An ejected validator must have its vertex-production rights revoked within one epoch boundary.</w:t>
            </w:r>
          </w:p>
          <w:p w14:paraId="1BF4D96B" w14:textId="77777777" w:rsidR="007261EF" w:rsidRDefault="00000000">
            <w:pPr>
              <w:pStyle w:val="ListParagraph"/>
              <w:numPr>
                <w:ilvl w:val="0"/>
                <w:numId w:val="2"/>
              </w:numPr>
              <w:spacing w:before="40" w:after="40"/>
            </w:pPr>
            <w:r>
              <w:rPr>
                <w:color w:val="333355"/>
                <w:sz w:val="21"/>
                <w:szCs w:val="21"/>
              </w:rPr>
              <w:t>DAG evidence (equivocation, data withholding) may be submitted as inputs to Synergy Score degradation but must pass through the slashing subsystem, not the DAG itself.</w:t>
            </w:r>
          </w:p>
          <w:p w14:paraId="1B4590AD" w14:textId="77777777" w:rsidR="007261EF" w:rsidRDefault="00000000">
            <w:pPr>
              <w:pStyle w:val="ListParagraph"/>
              <w:numPr>
                <w:ilvl w:val="0"/>
                <w:numId w:val="2"/>
              </w:numPr>
              <w:spacing w:before="40" w:after="40"/>
            </w:pPr>
            <w:r>
              <w:rPr>
                <w:color w:val="333355"/>
                <w:sz w:val="21"/>
                <w:szCs w:val="21"/>
              </w:rPr>
              <w:t>Proposer selection weighted by Synergy Score applies at the block level, not at the DAG vertex level.</w:t>
            </w:r>
          </w:p>
        </w:tc>
      </w:tr>
    </w:tbl>
    <w:p w14:paraId="69AFA7BC" w14:textId="77777777" w:rsidR="007261EF" w:rsidRDefault="007261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18194EBC" w14:textId="77777777">
        <w:tblPrEx>
          <w:tblCellMar>
            <w:top w:w="0" w:type="dxa"/>
            <w:bottom w:w="0" w:type="dxa"/>
          </w:tblCellMar>
        </w:tblPrEx>
        <w:tc>
          <w:tcPr>
            <w:tcW w:w="0" w:type="auto"/>
            <w:tcBorders>
              <w:top w:val="single" w:sz="6" w:space="0" w:color="6B35BF"/>
              <w:left w:val="single" w:sz="4" w:space="0" w:color="6B35BF"/>
              <w:bottom w:val="none" w:sz="0" w:space="0" w:color="FFFFFF"/>
              <w:right w:val="none" w:sz="0" w:space="0" w:color="FFFFFF"/>
            </w:tcBorders>
            <w:shd w:val="clear" w:color="auto" w:fill="F0EAFF"/>
            <w:tcMar>
              <w:top w:w="120" w:type="dxa"/>
              <w:left w:w="200" w:type="dxa"/>
              <w:bottom w:w="120" w:type="dxa"/>
              <w:right w:w="200" w:type="dxa"/>
            </w:tcMar>
          </w:tcPr>
          <w:p w14:paraId="12C2C884" w14:textId="77777777" w:rsidR="007261EF" w:rsidRDefault="00000000">
            <w:pPr>
              <w:spacing w:after="80"/>
            </w:pPr>
            <w:r>
              <w:rPr>
                <w:b/>
                <w:bCs/>
                <w:color w:val="6B35BF"/>
                <w:sz w:val="26"/>
                <w:szCs w:val="26"/>
              </w:rPr>
              <w:t>ADR-005: Epoch Boundaries are Hard DAG Graph Boundaries</w:t>
            </w:r>
            <w:r>
              <w:rPr>
                <w:color w:val="666699"/>
              </w:rPr>
              <w:t xml:space="preserve">  |  Status: ACCEPTED — LOCKED</w:t>
            </w:r>
          </w:p>
          <w:p w14:paraId="55933509" w14:textId="77777777" w:rsidR="007261EF" w:rsidRDefault="00000000">
            <w:pPr>
              <w:spacing w:before="80" w:after="40"/>
            </w:pPr>
            <w:r>
              <w:rPr>
                <w:b/>
                <w:bCs/>
                <w:color w:val="6B35BF"/>
                <w:sz w:val="20"/>
                <w:szCs w:val="20"/>
              </w:rPr>
              <w:t>CONTEXT</w:t>
            </w:r>
          </w:p>
          <w:p w14:paraId="0B66863F" w14:textId="77777777" w:rsidR="007261EF" w:rsidRDefault="00000000">
            <w:pPr>
              <w:spacing w:after="80"/>
            </w:pPr>
            <w:r>
              <w:rPr>
                <w:color w:val="333355"/>
                <w:sz w:val="21"/>
                <w:szCs w:val="21"/>
              </w:rPr>
              <w:t>Epoch rotation in PoSy is a security primitive — it prevents long-term cartelization by rotating cluster membership. If the DAG graph carries over across epoch boundaries, the DAG state from a previous epoch's membership set persists into a new epoch's ordering — creating a vector for past-member influence.</w:t>
            </w:r>
          </w:p>
          <w:p w14:paraId="7738C88B" w14:textId="77777777" w:rsidR="007261EF" w:rsidRDefault="00000000">
            <w:pPr>
              <w:spacing w:before="80" w:after="40"/>
            </w:pPr>
            <w:r>
              <w:rPr>
                <w:b/>
                <w:bCs/>
                <w:color w:val="1A6FD4"/>
                <w:sz w:val="20"/>
                <w:szCs w:val="20"/>
              </w:rPr>
              <w:t>DECISION</w:t>
            </w:r>
          </w:p>
          <w:p w14:paraId="58727C66" w14:textId="77777777" w:rsidR="007261EF" w:rsidRDefault="00000000">
            <w:pPr>
              <w:spacing w:after="80"/>
            </w:pPr>
            <w:r>
              <w:rPr>
                <w:b/>
                <w:bCs/>
                <w:color w:val="0D1A4A"/>
                <w:sz w:val="21"/>
                <w:szCs w:val="21"/>
              </w:rPr>
              <w:lastRenderedPageBreak/>
              <w:t>Epoch boundaries constitute hard DAG graph boundaries. At each epoch boundary, the DAG for the current cluster membership is sealed with a ClusterCheckpoint. A new epoch begins with an empty DAG and new cluster membership. No vertices from the previous epoch may be referenced as parents in the new epoch's DAG.</w:t>
            </w:r>
          </w:p>
          <w:p w14:paraId="3B1B314B" w14:textId="77777777" w:rsidR="007261EF" w:rsidRDefault="00000000">
            <w:pPr>
              <w:spacing w:before="80" w:after="40"/>
            </w:pPr>
            <w:r>
              <w:rPr>
                <w:b/>
                <w:bCs/>
                <w:color w:val="555577"/>
                <w:sz w:val="20"/>
                <w:szCs w:val="20"/>
              </w:rPr>
              <w:t>RATIONALE</w:t>
            </w:r>
          </w:p>
          <w:p w14:paraId="1D3ED4BA" w14:textId="77777777" w:rsidR="007261EF" w:rsidRDefault="00000000">
            <w:pPr>
              <w:spacing w:after="80"/>
            </w:pPr>
            <w:r>
              <w:rPr>
                <w:color w:val="333355"/>
                <w:sz w:val="21"/>
                <w:szCs w:val="21"/>
              </w:rPr>
              <w:t>This mirrors Synergy's epoch-based validator rotation and preserves the security guarantees of cluster rotation. It also simplifies DAG garbage collection — the previous epoch's DAG becomes immutable and archivable.</w:t>
            </w:r>
          </w:p>
          <w:p w14:paraId="0E73AC2E" w14:textId="77777777" w:rsidR="007261EF" w:rsidRDefault="00000000">
            <w:pPr>
              <w:spacing w:before="80" w:after="40"/>
            </w:pPr>
            <w:r>
              <w:rPr>
                <w:b/>
                <w:bCs/>
                <w:color w:val="555577"/>
                <w:sz w:val="20"/>
                <w:szCs w:val="20"/>
              </w:rPr>
              <w:t>CONSEQUENCES</w:t>
            </w:r>
          </w:p>
          <w:p w14:paraId="06A11491" w14:textId="77777777" w:rsidR="007261EF" w:rsidRDefault="00000000">
            <w:pPr>
              <w:pStyle w:val="ListParagraph"/>
              <w:numPr>
                <w:ilvl w:val="0"/>
                <w:numId w:val="2"/>
              </w:numPr>
              <w:spacing w:before="40" w:after="40"/>
            </w:pPr>
            <w:r>
              <w:rPr>
                <w:color w:val="333355"/>
                <w:sz w:val="21"/>
                <w:szCs w:val="21"/>
              </w:rPr>
              <w:t>ClusterCheckpoint at epoch boundary must be QC-finalized before the new epoch's DAG may begin accepting vertices.</w:t>
            </w:r>
          </w:p>
          <w:p w14:paraId="6C9EA676" w14:textId="77777777" w:rsidR="007261EF" w:rsidRDefault="00000000">
            <w:pPr>
              <w:pStyle w:val="ListParagraph"/>
              <w:numPr>
                <w:ilvl w:val="0"/>
                <w:numId w:val="2"/>
              </w:numPr>
              <w:spacing w:before="40" w:after="40"/>
            </w:pPr>
            <w:r>
              <w:rPr>
                <w:color w:val="333355"/>
                <w:sz w:val="21"/>
                <w:szCs w:val="21"/>
              </w:rPr>
              <w:t>DAG storage must have an epoch-indexed structure to support pruning of old epochs from hot storage.</w:t>
            </w:r>
          </w:p>
          <w:p w14:paraId="1D64E804" w14:textId="77777777" w:rsidR="007261EF" w:rsidRDefault="00000000">
            <w:pPr>
              <w:pStyle w:val="ListParagraph"/>
              <w:numPr>
                <w:ilvl w:val="0"/>
                <w:numId w:val="2"/>
              </w:numPr>
              <w:spacing w:before="40" w:after="40"/>
            </w:pPr>
            <w:r>
              <w:rPr>
                <w:color w:val="333355"/>
                <w:sz w:val="21"/>
                <w:szCs w:val="21"/>
              </w:rPr>
              <w:t>Validators joining mid-epoch must catch up via the epoch's DAG before producing vertices.</w:t>
            </w:r>
          </w:p>
          <w:p w14:paraId="4325B18D" w14:textId="77777777" w:rsidR="007261EF" w:rsidRDefault="00000000">
            <w:pPr>
              <w:pStyle w:val="ListParagraph"/>
              <w:numPr>
                <w:ilvl w:val="0"/>
                <w:numId w:val="2"/>
              </w:numPr>
              <w:spacing w:before="40" w:after="40"/>
            </w:pPr>
            <w:r>
              <w:rPr>
                <w:color w:val="333355"/>
                <w:sz w:val="21"/>
                <w:szCs w:val="21"/>
              </w:rPr>
              <w:t>The epoch-boundary ClusterCheckpoint serves as the initial finality anchor for the new epoch's DAG.</w:t>
            </w:r>
          </w:p>
        </w:tc>
      </w:tr>
    </w:tbl>
    <w:p w14:paraId="1DEE33FA" w14:textId="77777777" w:rsidR="007261EF" w:rsidRDefault="007261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43BDDAE3" w14:textId="77777777">
        <w:tblPrEx>
          <w:tblCellMar>
            <w:top w:w="0" w:type="dxa"/>
            <w:bottom w:w="0" w:type="dxa"/>
          </w:tblCellMar>
        </w:tblPrEx>
        <w:tc>
          <w:tcPr>
            <w:tcW w:w="0" w:type="auto"/>
            <w:tcBorders>
              <w:top w:val="single" w:sz="6" w:space="0" w:color="6B35BF"/>
              <w:left w:val="single" w:sz="4" w:space="0" w:color="6B35BF"/>
              <w:bottom w:val="none" w:sz="0" w:space="0" w:color="FFFFFF"/>
              <w:right w:val="none" w:sz="0" w:space="0" w:color="FFFFFF"/>
            </w:tcBorders>
            <w:shd w:val="clear" w:color="auto" w:fill="F0EAFF"/>
            <w:tcMar>
              <w:top w:w="120" w:type="dxa"/>
              <w:left w:w="200" w:type="dxa"/>
              <w:bottom w:w="120" w:type="dxa"/>
              <w:right w:w="200" w:type="dxa"/>
            </w:tcMar>
          </w:tcPr>
          <w:p w14:paraId="564CC1B4" w14:textId="77777777" w:rsidR="007261EF" w:rsidRDefault="00000000">
            <w:pPr>
              <w:spacing w:after="80"/>
            </w:pPr>
            <w:r>
              <w:rPr>
                <w:b/>
                <w:bCs/>
                <w:color w:val="6B35BF"/>
                <w:sz w:val="26"/>
                <w:szCs w:val="26"/>
              </w:rPr>
              <w:t>ADR-006: Parallel Execution is a Second-Stage Feature; Stabilize Dissemination DAG First</w:t>
            </w:r>
            <w:r>
              <w:rPr>
                <w:color w:val="666699"/>
              </w:rPr>
              <w:t xml:space="preserve">  |  Status: ACCEPTED — LOCKED</w:t>
            </w:r>
          </w:p>
          <w:p w14:paraId="59B005F5" w14:textId="77777777" w:rsidR="007261EF" w:rsidRDefault="00000000">
            <w:pPr>
              <w:spacing w:before="80" w:after="40"/>
            </w:pPr>
            <w:r>
              <w:rPr>
                <w:b/>
                <w:bCs/>
                <w:color w:val="6B35BF"/>
                <w:sz w:val="20"/>
                <w:szCs w:val="20"/>
              </w:rPr>
              <w:t>CONTEXT</w:t>
            </w:r>
          </w:p>
          <w:p w14:paraId="50E1739A" w14:textId="77777777" w:rsidR="007261EF" w:rsidRDefault="00000000">
            <w:pPr>
              <w:spacing w:after="80"/>
            </w:pPr>
            <w:r>
              <w:rPr>
                <w:color w:val="333355"/>
                <w:sz w:val="21"/>
                <w:szCs w:val="21"/>
              </w:rPr>
              <w:t>DAG architecture can theoretically support parallel transaction execution by identifying non-conflicting transaction sets in the DAG topology. This is an attractive optimization but requires a fully stable certified DAG, a conflict-detection layer, and SynQ VM integration. Attempting this in the first release creates multiple interdependent failure modes.</w:t>
            </w:r>
          </w:p>
          <w:p w14:paraId="741CAE7D" w14:textId="77777777" w:rsidR="007261EF" w:rsidRDefault="00000000">
            <w:pPr>
              <w:spacing w:before="80" w:after="40"/>
            </w:pPr>
            <w:r>
              <w:rPr>
                <w:b/>
                <w:bCs/>
                <w:color w:val="1A6FD4"/>
                <w:sz w:val="20"/>
                <w:szCs w:val="20"/>
              </w:rPr>
              <w:t>DECISION</w:t>
            </w:r>
          </w:p>
          <w:p w14:paraId="0B5EDF8F" w14:textId="77777777" w:rsidR="007261EF" w:rsidRDefault="00000000">
            <w:pPr>
              <w:spacing w:after="80"/>
            </w:pPr>
            <w:r>
              <w:rPr>
                <w:b/>
                <w:bCs/>
                <w:color w:val="0D1A4A"/>
                <w:sz w:val="21"/>
                <w:szCs w:val="21"/>
              </w:rPr>
              <w:t>Phase 1 through Phase 4 of the integration plan deliver a certified DAG used exclusively for transaction dissemination and pre-ordering. Parallel execution (deterministic execution-DAG stage) is a Phase 5+ feature that begins only after the dissemination DAG has passed adversarial simulation gates (see Part 2 for phase details).</w:t>
            </w:r>
          </w:p>
          <w:p w14:paraId="51B324E0" w14:textId="77777777" w:rsidR="007261EF" w:rsidRDefault="00000000">
            <w:pPr>
              <w:spacing w:before="80" w:after="40"/>
            </w:pPr>
            <w:r>
              <w:rPr>
                <w:b/>
                <w:bCs/>
                <w:color w:val="555577"/>
                <w:sz w:val="20"/>
                <w:szCs w:val="20"/>
              </w:rPr>
              <w:t>RATIONALE</w:t>
            </w:r>
          </w:p>
          <w:p w14:paraId="609A7A7E" w14:textId="77777777" w:rsidR="007261EF" w:rsidRDefault="00000000">
            <w:pPr>
              <w:spacing w:after="80"/>
            </w:pPr>
            <w:r>
              <w:rPr>
                <w:color w:val="333355"/>
                <w:sz w:val="21"/>
                <w:szCs w:val="21"/>
              </w:rPr>
              <w:t>This is consistent with the Narwhal/Tusk/Bullshark research lineage: Narwhal's dissemination DAG is deployed and proven before Tusk ordering is added. Synergy follows the same staged approach.</w:t>
            </w:r>
          </w:p>
          <w:p w14:paraId="215A1ACD" w14:textId="77777777" w:rsidR="007261EF" w:rsidRDefault="00000000">
            <w:pPr>
              <w:spacing w:before="80" w:after="40"/>
            </w:pPr>
            <w:r>
              <w:rPr>
                <w:b/>
                <w:bCs/>
                <w:color w:val="555577"/>
                <w:sz w:val="20"/>
                <w:szCs w:val="20"/>
              </w:rPr>
              <w:t>CONSEQUENCES</w:t>
            </w:r>
          </w:p>
          <w:p w14:paraId="18C2FAF3" w14:textId="77777777" w:rsidR="007261EF" w:rsidRDefault="00000000">
            <w:pPr>
              <w:pStyle w:val="ListParagraph"/>
              <w:numPr>
                <w:ilvl w:val="0"/>
                <w:numId w:val="2"/>
              </w:numPr>
              <w:spacing w:before="40" w:after="40"/>
            </w:pPr>
            <w:r>
              <w:rPr>
                <w:color w:val="333355"/>
                <w:sz w:val="21"/>
                <w:szCs w:val="21"/>
              </w:rPr>
              <w:t>All Phase 1-4 code must be written with parallel execution in mind but not require it.</w:t>
            </w:r>
          </w:p>
          <w:p w14:paraId="0B21F2E7" w14:textId="77777777" w:rsidR="007261EF" w:rsidRDefault="00000000">
            <w:pPr>
              <w:pStyle w:val="ListParagraph"/>
              <w:numPr>
                <w:ilvl w:val="0"/>
                <w:numId w:val="2"/>
              </w:numPr>
              <w:spacing w:before="40" w:after="40"/>
            </w:pPr>
            <w:r>
              <w:rPr>
                <w:color w:val="333355"/>
                <w:sz w:val="21"/>
                <w:szCs w:val="21"/>
              </w:rPr>
              <w:t>The OrderingCut schema must support future extension for conflict-set annotation without breaking changes.</w:t>
            </w:r>
          </w:p>
          <w:p w14:paraId="30704B5B" w14:textId="77777777" w:rsidR="007261EF" w:rsidRDefault="00000000">
            <w:pPr>
              <w:pStyle w:val="ListParagraph"/>
              <w:numPr>
                <w:ilvl w:val="0"/>
                <w:numId w:val="2"/>
              </w:numPr>
              <w:spacing w:before="40" w:after="40"/>
            </w:pPr>
            <w:r>
              <w:rPr>
                <w:color w:val="333355"/>
                <w:sz w:val="21"/>
                <w:szCs w:val="21"/>
              </w:rPr>
              <w:t>SynQ VM integration for parallel execution is out of scope for Part 1-3 of this specification.</w:t>
            </w:r>
          </w:p>
          <w:p w14:paraId="5F07A7D1" w14:textId="77777777" w:rsidR="007261EF" w:rsidRDefault="00000000">
            <w:pPr>
              <w:pStyle w:val="ListParagraph"/>
              <w:numPr>
                <w:ilvl w:val="0"/>
                <w:numId w:val="2"/>
              </w:numPr>
              <w:spacing w:before="40" w:after="40"/>
            </w:pPr>
            <w:r>
              <w:rPr>
                <w:color w:val="333355"/>
                <w:sz w:val="21"/>
                <w:szCs w:val="21"/>
              </w:rPr>
              <w:t>A separate specification will be written for parallel execution when Phase 5 begins.</w:t>
            </w:r>
          </w:p>
        </w:tc>
      </w:tr>
    </w:tbl>
    <w:p w14:paraId="658307C3" w14:textId="77777777" w:rsidR="007261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619CC8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2D4"/>
            <w:tcMar>
              <w:top w:w="80" w:type="dxa"/>
              <w:left w:w="160" w:type="dxa"/>
              <w:bottom w:w="80" w:type="dxa"/>
              <w:right w:w="160" w:type="dxa"/>
            </w:tcMar>
          </w:tcPr>
          <w:p w14:paraId="6ECDA0C0" w14:textId="77777777" w:rsidR="007261EF" w:rsidRDefault="00000000">
            <w:r>
              <w:rPr>
                <w:b/>
                <w:bCs/>
                <w:color w:val="FFFFFF"/>
                <w:sz w:val="18"/>
                <w:szCs w:val="18"/>
              </w:rPr>
              <w:lastRenderedPageBreak/>
              <w:t>SECTION 4</w:t>
            </w:r>
          </w:p>
        </w:tc>
      </w:tr>
    </w:tbl>
    <w:p w14:paraId="56C7C615" w14:textId="77777777" w:rsidR="007261EF" w:rsidRDefault="00000000">
      <w:pPr>
        <w:pStyle w:val="Heading1"/>
      </w:pPr>
      <w:bookmarkStart w:id="15" w:name="s4"/>
      <w:bookmarkStart w:id="16" w:name="_Toc226794350"/>
      <w:r>
        <w:t>System Architecture</w:t>
      </w:r>
      <w:bookmarkEnd w:id="15"/>
      <w:bookmarkEnd w:id="16"/>
    </w:p>
    <w:p w14:paraId="4906F82F" w14:textId="77777777" w:rsidR="007261EF" w:rsidRDefault="007261EF">
      <w:pPr>
        <w:pBdr>
          <w:bottom w:val="single" w:sz="8" w:space="1" w:color="00B2D4"/>
        </w:pBdr>
        <w:spacing w:after="120"/>
      </w:pPr>
    </w:p>
    <w:p w14:paraId="2B6BF3C6" w14:textId="77777777" w:rsidR="007261EF" w:rsidRDefault="007261EF"/>
    <w:p w14:paraId="6773BE75" w14:textId="77777777" w:rsidR="007261EF" w:rsidRDefault="00000000">
      <w:pPr>
        <w:pStyle w:val="Heading2"/>
      </w:pPr>
      <w:bookmarkStart w:id="17" w:name="_Toc226794351"/>
      <w:r>
        <w:t>4.1 Current State — Pre-DAG Runtime</w:t>
      </w:r>
      <w:bookmarkEnd w:id="17"/>
    </w:p>
    <w:p w14:paraId="5E5E6BF0" w14:textId="77777777" w:rsidR="007261EF" w:rsidRDefault="00000000">
      <w:pPr>
        <w:spacing w:before="100" w:after="100"/>
      </w:pPr>
      <w:r>
        <w:t>The current Synergy Testnet-Beta runtime follows a strictly linear flow from transaction intake to finalized block. This is the baseline that the DAG integration builds upon without disrupting.</w:t>
      </w:r>
    </w:p>
    <w:p w14:paraId="675FC36E"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2E610F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FD94CB8" w14:textId="77777777" w:rsidR="007261EF" w:rsidRDefault="00000000">
            <w:r>
              <w:rPr>
                <w:rFonts w:ascii="Courier New" w:eastAsia="Courier New" w:hAnsi="Courier New" w:cs="Courier New"/>
                <w:color w:val="A8D8A8"/>
                <w:sz w:val="18"/>
                <w:szCs w:val="18"/>
              </w:rPr>
              <w:t>CURRENT FLOW (Pre-DAG):</w:t>
            </w:r>
          </w:p>
        </w:tc>
      </w:tr>
      <w:tr w:rsidR="007261EF" w14:paraId="665FB9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C8B4840" w14:textId="77777777" w:rsidR="007261EF" w:rsidRDefault="007261EF"/>
        </w:tc>
      </w:tr>
      <w:tr w:rsidR="007261EF" w14:paraId="10D250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16EC042" w14:textId="77777777" w:rsidR="007261EF" w:rsidRDefault="00000000">
            <w:r>
              <w:rPr>
                <w:rFonts w:ascii="Courier New" w:eastAsia="Courier New" w:hAnsi="Courier New" w:cs="Courier New"/>
                <w:color w:val="A8D8A8"/>
                <w:sz w:val="18"/>
                <w:szCs w:val="18"/>
              </w:rPr>
              <w:t xml:space="preserve">  Client Tx ──► RPC Gateway ──► Transaction Pool (flat mempool)</w:t>
            </w:r>
          </w:p>
        </w:tc>
      </w:tr>
      <w:tr w:rsidR="007261EF" w14:paraId="5F29E9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F77BA10" w14:textId="77777777" w:rsidR="007261EF" w:rsidRDefault="00000000">
            <w:r>
              <w:rPr>
                <w:rFonts w:ascii="Courier New" w:eastAsia="Courier New" w:hAnsi="Courier New" w:cs="Courier New"/>
                <w:color w:val="A8D8A8"/>
                <w:sz w:val="18"/>
                <w:szCs w:val="18"/>
              </w:rPr>
              <w:t xml:space="preserve">                                      │</w:t>
            </w:r>
          </w:p>
        </w:tc>
      </w:tr>
      <w:tr w:rsidR="007261EF" w14:paraId="644E1D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6018B69" w14:textId="77777777" w:rsidR="007261EF" w:rsidRDefault="00000000">
            <w:r>
              <w:rPr>
                <w:rFonts w:ascii="Courier New" w:eastAsia="Courier New" w:hAnsi="Courier New" w:cs="Courier New"/>
                <w:color w:val="A8D8A8"/>
                <w:sz w:val="18"/>
                <w:szCs w:val="18"/>
              </w:rPr>
              <w:t xml:space="preserve">                                      ▼</w:t>
            </w:r>
          </w:p>
        </w:tc>
      </w:tr>
      <w:tr w:rsidR="007261EF" w14:paraId="7DB9D0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3CCAA9B" w14:textId="77777777" w:rsidR="007261EF" w:rsidRDefault="00000000">
            <w:r>
              <w:rPr>
                <w:rFonts w:ascii="Courier New" w:eastAsia="Courier New" w:hAnsi="Courier New" w:cs="Courier New"/>
                <w:color w:val="A8D8A8"/>
                <w:sz w:val="18"/>
                <w:szCs w:val="18"/>
              </w:rPr>
              <w:t xml:space="preserve">                              Proposer Loop</w:t>
            </w:r>
          </w:p>
        </w:tc>
      </w:tr>
      <w:tr w:rsidR="007261EF" w14:paraId="1903E5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C7BEB6F" w14:textId="77777777" w:rsidR="007261EF" w:rsidRDefault="00000000">
            <w:r>
              <w:rPr>
                <w:rFonts w:ascii="Courier New" w:eastAsia="Courier New" w:hAnsi="Courier New" w:cs="Courier New"/>
                <w:color w:val="A8D8A8"/>
                <w:sz w:val="18"/>
                <w:szCs w:val="18"/>
              </w:rPr>
              <w:t xml:space="preserve">                           (consensus_algorithm.rs)</w:t>
            </w:r>
          </w:p>
        </w:tc>
      </w:tr>
      <w:tr w:rsidR="007261EF" w14:paraId="61DB10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57CDA9A" w14:textId="77777777" w:rsidR="007261EF" w:rsidRDefault="00000000">
            <w:r>
              <w:rPr>
                <w:rFonts w:ascii="Courier New" w:eastAsia="Courier New" w:hAnsi="Courier New" w:cs="Courier New"/>
                <w:color w:val="A8D8A8"/>
                <w:sz w:val="18"/>
                <w:szCs w:val="18"/>
              </w:rPr>
              <w:t xml:space="preserve">                                      │</w:t>
            </w:r>
          </w:p>
        </w:tc>
      </w:tr>
      <w:tr w:rsidR="007261EF" w14:paraId="7C18DD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C094E98" w14:textId="77777777" w:rsidR="007261EF" w:rsidRDefault="00000000">
            <w:r>
              <w:rPr>
                <w:rFonts w:ascii="Courier New" w:eastAsia="Courier New" w:hAnsi="Courier New" w:cs="Courier New"/>
                <w:color w:val="A8D8A8"/>
                <w:sz w:val="18"/>
                <w:szCs w:val="18"/>
              </w:rPr>
              <w:t xml:space="preserve">                                      ▼</w:t>
            </w:r>
          </w:p>
        </w:tc>
      </w:tr>
      <w:tr w:rsidR="007261EF" w14:paraId="00F424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0F3B859" w14:textId="77777777" w:rsidR="007261EF" w:rsidRDefault="00000000">
            <w:r>
              <w:rPr>
                <w:rFonts w:ascii="Courier New" w:eastAsia="Courier New" w:hAnsi="Courier New" w:cs="Courier New"/>
                <w:color w:val="A8D8A8"/>
                <w:sz w:val="18"/>
                <w:szCs w:val="18"/>
              </w:rPr>
              <w:t xml:space="preserve">                              Block Assembly</w:t>
            </w:r>
          </w:p>
        </w:tc>
      </w:tr>
      <w:tr w:rsidR="007261EF" w14:paraId="729D52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117A18C" w14:textId="77777777" w:rsidR="007261EF" w:rsidRDefault="00000000">
            <w:r>
              <w:rPr>
                <w:rFonts w:ascii="Courier New" w:eastAsia="Courier New" w:hAnsi="Courier New" w:cs="Courier New"/>
                <w:color w:val="A8D8A8"/>
                <w:sz w:val="18"/>
                <w:szCs w:val="18"/>
              </w:rPr>
              <w:t xml:space="preserve">                                      │</w:t>
            </w:r>
          </w:p>
        </w:tc>
      </w:tr>
      <w:tr w:rsidR="007261EF" w14:paraId="75CAE0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87C5B65" w14:textId="77777777" w:rsidR="007261EF" w:rsidRDefault="00000000">
            <w:r>
              <w:rPr>
                <w:rFonts w:ascii="Courier New" w:eastAsia="Courier New" w:hAnsi="Courier New" w:cs="Courier New"/>
                <w:color w:val="A8D8A8"/>
                <w:sz w:val="18"/>
                <w:szCs w:val="18"/>
              </w:rPr>
              <w:t xml:space="preserve">                                      ▼</w:t>
            </w:r>
          </w:p>
        </w:tc>
      </w:tr>
      <w:tr w:rsidR="007261EF" w14:paraId="24B41A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302FD17" w14:textId="77777777" w:rsidR="007261EF" w:rsidRDefault="00000000">
            <w:r>
              <w:rPr>
                <w:rFonts w:ascii="Courier New" w:eastAsia="Courier New" w:hAnsi="Courier New" w:cs="Courier New"/>
                <w:color w:val="A8D8A8"/>
                <w:sz w:val="18"/>
                <w:szCs w:val="18"/>
              </w:rPr>
              <w:t xml:space="preserve">                          Dual-Quorum Vote Collection</w:t>
            </w:r>
          </w:p>
        </w:tc>
      </w:tr>
      <w:tr w:rsidR="007261EF" w14:paraId="6D5495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C58FFA8" w14:textId="77777777" w:rsidR="007261EF" w:rsidRDefault="00000000">
            <w:r>
              <w:rPr>
                <w:rFonts w:ascii="Courier New" w:eastAsia="Courier New" w:hAnsi="Courier New" w:cs="Courier New"/>
                <w:color w:val="A8D8A8"/>
                <w:sz w:val="18"/>
                <w:szCs w:val="18"/>
              </w:rPr>
              <w:t xml:space="preserve">                             (dual_quorum.rs)</w:t>
            </w:r>
          </w:p>
        </w:tc>
      </w:tr>
      <w:tr w:rsidR="007261EF" w14:paraId="671B4B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1006478" w14:textId="77777777" w:rsidR="007261EF" w:rsidRDefault="00000000">
            <w:r>
              <w:rPr>
                <w:rFonts w:ascii="Courier New" w:eastAsia="Courier New" w:hAnsi="Courier New" w:cs="Courier New"/>
                <w:color w:val="A8D8A8"/>
                <w:sz w:val="18"/>
                <w:szCs w:val="18"/>
              </w:rPr>
              <w:t xml:space="preserve">                                      │</w:t>
            </w:r>
          </w:p>
        </w:tc>
      </w:tr>
      <w:tr w:rsidR="007261EF" w14:paraId="7D6FD2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D2A5E49" w14:textId="77777777" w:rsidR="007261EF" w:rsidRDefault="00000000">
            <w:r>
              <w:rPr>
                <w:rFonts w:ascii="Courier New" w:eastAsia="Courier New" w:hAnsi="Courier New" w:cs="Courier New"/>
                <w:color w:val="A8D8A8"/>
                <w:sz w:val="18"/>
                <w:szCs w:val="18"/>
              </w:rPr>
              <w:t xml:space="preserve">                                      ▼</w:t>
            </w:r>
          </w:p>
        </w:tc>
      </w:tr>
      <w:tr w:rsidR="007261EF" w14:paraId="49CABC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5E6FED3" w14:textId="77777777" w:rsidR="007261EF" w:rsidRDefault="00000000">
            <w:r>
              <w:rPr>
                <w:rFonts w:ascii="Courier New" w:eastAsia="Courier New" w:hAnsi="Courier New" w:cs="Courier New"/>
                <w:color w:val="A8D8A8"/>
                <w:sz w:val="18"/>
                <w:szCs w:val="18"/>
              </w:rPr>
              <w:t xml:space="preserve">                          QC Finalization ──► Chain Commit</w:t>
            </w:r>
          </w:p>
        </w:tc>
      </w:tr>
      <w:tr w:rsidR="007261EF" w14:paraId="109C0A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1BB7C4B" w14:textId="77777777" w:rsidR="007261EF" w:rsidRDefault="007261EF"/>
        </w:tc>
      </w:tr>
      <w:tr w:rsidR="007261EF" w14:paraId="3E6C1A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D407F9A" w14:textId="77777777" w:rsidR="007261EF" w:rsidRDefault="00000000">
            <w:r>
              <w:rPr>
                <w:rFonts w:ascii="Courier New" w:eastAsia="Courier New" w:hAnsi="Courier New" w:cs="Courier New"/>
                <w:color w:val="A8D8A8"/>
                <w:sz w:val="18"/>
                <w:szCs w:val="18"/>
              </w:rPr>
              <w:t xml:space="preserve">  P2P: block/tx/header messages only — no DAG message types</w:t>
            </w:r>
          </w:p>
        </w:tc>
      </w:tr>
      <w:tr w:rsidR="007261EF" w14:paraId="25847B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43F9002" w14:textId="77777777" w:rsidR="007261EF" w:rsidRDefault="00000000">
            <w:r>
              <w:rPr>
                <w:rFonts w:ascii="Courier New" w:eastAsia="Courier New" w:hAnsi="Courier New" w:cs="Courier New"/>
                <w:color w:val="A8D8A8"/>
                <w:sz w:val="18"/>
                <w:szCs w:val="18"/>
              </w:rPr>
              <w:t xml:space="preserve">  Sync: strictly linear chain sync — no DAG artifact sync</w:t>
            </w:r>
          </w:p>
        </w:tc>
      </w:tr>
    </w:tbl>
    <w:p w14:paraId="668601AE" w14:textId="77777777" w:rsidR="007261EF" w:rsidRDefault="007261EF">
      <w:pPr>
        <w:spacing w:after="120"/>
      </w:pPr>
    </w:p>
    <w:p w14:paraId="3DFB6865" w14:textId="77777777" w:rsidR="007261EF" w:rsidRDefault="00000000">
      <w:pPr>
        <w:pStyle w:val="Heading3"/>
      </w:pPr>
      <w:bookmarkStart w:id="18" w:name="_Toc226794352"/>
      <w:r>
        <w:t>Known Gaps in Current Implementation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6"/>
        <w:gridCol w:w="3378"/>
        <w:gridCol w:w="2111"/>
        <w:gridCol w:w="1125"/>
      </w:tblGrid>
      <w:tr w:rsidR="007261EF" w14:paraId="7501C804"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0E0D204" w14:textId="77777777" w:rsidR="007261EF" w:rsidRDefault="00000000">
            <w:r>
              <w:rPr>
                <w:b/>
                <w:bCs/>
                <w:color w:val="FFFFFF"/>
                <w:sz w:val="19"/>
                <w:szCs w:val="19"/>
              </w:rPr>
              <w:t>Gap</w:t>
            </w:r>
          </w:p>
        </w:tc>
        <w:tc>
          <w:tcPr>
            <w:tcW w:w="3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BE5CFCC" w14:textId="77777777" w:rsidR="007261EF" w:rsidRDefault="00000000">
            <w:r>
              <w:rPr>
                <w:b/>
                <w:bCs/>
                <w:color w:val="FFFFFF"/>
                <w:sz w:val="19"/>
                <w:szCs w:val="19"/>
              </w:rPr>
              <w:t>Current State</w:t>
            </w:r>
          </w:p>
        </w:tc>
        <w:tc>
          <w:tcPr>
            <w:tcW w:w="20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A61B7FA" w14:textId="77777777" w:rsidR="007261EF" w:rsidRDefault="00000000">
            <w:r>
              <w:rPr>
                <w:b/>
                <w:bCs/>
                <w:color w:val="FFFFFF"/>
                <w:sz w:val="19"/>
                <w:szCs w:val="19"/>
              </w:rPr>
              <w:t>Impact</w:t>
            </w:r>
          </w:p>
        </w:tc>
        <w:tc>
          <w:tcPr>
            <w:tcW w:w="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1DBB6D4" w14:textId="77777777" w:rsidR="007261EF" w:rsidRDefault="00000000">
            <w:r>
              <w:rPr>
                <w:b/>
                <w:bCs/>
                <w:color w:val="FFFFFF"/>
                <w:sz w:val="19"/>
                <w:szCs w:val="19"/>
              </w:rPr>
              <w:t>Priority</w:t>
            </w:r>
          </w:p>
        </w:tc>
      </w:tr>
      <w:tr w:rsidR="007261EF" w14:paraId="1553E104"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0633BF6" w14:textId="77777777" w:rsidR="007261EF" w:rsidRDefault="00000000">
            <w:r>
              <w:rPr>
                <w:sz w:val="19"/>
                <w:szCs w:val="19"/>
              </w:rPr>
              <w:t>Cluster size mismatch</w:t>
            </w:r>
          </w:p>
        </w:tc>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A00259B" w14:textId="77777777" w:rsidR="007261EF" w:rsidRDefault="00000000">
            <w:r>
              <w:rPr>
                <w:sz w:val="19"/>
                <w:szCs w:val="19"/>
              </w:rPr>
              <w:t>PoSy spec: 10–50, target ~30. Registry MAX=5, config default=7</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2AF91F6" w14:textId="77777777" w:rsidR="007261EF" w:rsidRDefault="00000000">
            <w:r>
              <w:rPr>
                <w:sz w:val="19"/>
                <w:szCs w:val="19"/>
              </w:rPr>
              <w:t>DAG certificate thresholds will be wrong</w:t>
            </w:r>
          </w:p>
        </w:tc>
        <w:tc>
          <w:tcPr>
            <w:tcW w:w="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47F5E5D" w14:textId="77777777" w:rsidR="007261EF" w:rsidRDefault="00000000">
            <w:r>
              <w:rPr>
                <w:sz w:val="19"/>
                <w:szCs w:val="19"/>
              </w:rPr>
              <w:t>HIGH</w:t>
            </w:r>
          </w:p>
        </w:tc>
      </w:tr>
      <w:tr w:rsidR="007261EF" w14:paraId="18E8353F"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DEC1804" w14:textId="77777777" w:rsidR="007261EF" w:rsidRDefault="00000000">
            <w:r>
              <w:rPr>
                <w:sz w:val="19"/>
                <w:szCs w:val="19"/>
              </w:rPr>
              <w:t>No DAG wire schema</w:t>
            </w:r>
          </w:p>
        </w:tc>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56228D1" w14:textId="77777777" w:rsidR="007261EF" w:rsidRDefault="00000000">
            <w:r>
              <w:rPr>
                <w:sz w:val="19"/>
                <w:szCs w:val="19"/>
              </w:rPr>
              <w:t>messages.rs has block/tx/header only — zero DAG message types</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1C4D22F" w14:textId="77777777" w:rsidR="007261EF" w:rsidRDefault="00000000">
            <w:r>
              <w:rPr>
                <w:sz w:val="19"/>
                <w:szCs w:val="19"/>
              </w:rPr>
              <w:t>DAG cannot be gossipped</w:t>
            </w:r>
          </w:p>
        </w:tc>
        <w:tc>
          <w:tcPr>
            <w:tcW w:w="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6C04373" w14:textId="77777777" w:rsidR="007261EF" w:rsidRDefault="00000000">
            <w:r>
              <w:rPr>
                <w:sz w:val="19"/>
                <w:szCs w:val="19"/>
              </w:rPr>
              <w:t>CRITICAL</w:t>
            </w:r>
          </w:p>
        </w:tc>
      </w:tr>
      <w:tr w:rsidR="007261EF" w14:paraId="0E7D676C"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F4F7AA5" w14:textId="77777777" w:rsidR="007261EF" w:rsidRDefault="00000000">
            <w:r>
              <w:rPr>
                <w:sz w:val="19"/>
                <w:szCs w:val="19"/>
              </w:rPr>
              <w:t>Local vote synthesis</w:t>
            </w:r>
          </w:p>
        </w:tc>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720CDBA" w14:textId="77777777" w:rsidR="007261EF" w:rsidRDefault="00000000">
            <w:r>
              <w:rPr>
                <w:sz w:val="19"/>
                <w:szCs w:val="19"/>
              </w:rPr>
              <w:t>collect_votes() synthesizes locally — not full networked vote exchange</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08144D7" w14:textId="77777777" w:rsidR="007261EF" w:rsidRDefault="00000000">
            <w:r>
              <w:rPr>
                <w:sz w:val="19"/>
                <w:szCs w:val="19"/>
              </w:rPr>
              <w:t>QC path not network-hardened</w:t>
            </w:r>
          </w:p>
        </w:tc>
        <w:tc>
          <w:tcPr>
            <w:tcW w:w="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A3AD801" w14:textId="77777777" w:rsidR="007261EF" w:rsidRDefault="00000000">
            <w:r>
              <w:rPr>
                <w:sz w:val="19"/>
                <w:szCs w:val="19"/>
              </w:rPr>
              <w:t>HIGH</w:t>
            </w:r>
          </w:p>
        </w:tc>
      </w:tr>
      <w:tr w:rsidR="007261EF" w14:paraId="67EE4BFE"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BF55187" w14:textId="77777777" w:rsidR="007261EF" w:rsidRDefault="00000000">
            <w:r>
              <w:rPr>
                <w:sz w:val="19"/>
                <w:szCs w:val="19"/>
              </w:rPr>
              <w:lastRenderedPageBreak/>
              <w:t>Wall-clock entropy</w:t>
            </w:r>
          </w:p>
        </w:tc>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D45AA32" w14:textId="77777777" w:rsidR="007261EF" w:rsidRDefault="00000000">
            <w:r>
              <w:rPr>
                <w:sz w:val="19"/>
                <w:szCs w:val="19"/>
              </w:rPr>
              <w:t>EntropyBeacon mixes wall-clock timestamp</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49F0745" w14:textId="77777777" w:rsidR="007261EF" w:rsidRDefault="00000000">
            <w:r>
              <w:rPr>
                <w:sz w:val="19"/>
                <w:szCs w:val="19"/>
              </w:rPr>
              <w:t>Convergence ambiguity for DAG ordering</w:t>
            </w:r>
          </w:p>
        </w:tc>
        <w:tc>
          <w:tcPr>
            <w:tcW w:w="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3E6CA5E" w14:textId="77777777" w:rsidR="007261EF" w:rsidRDefault="00000000">
            <w:r>
              <w:rPr>
                <w:sz w:val="19"/>
                <w:szCs w:val="19"/>
              </w:rPr>
              <w:t>HIGH</w:t>
            </w:r>
          </w:p>
        </w:tc>
      </w:tr>
      <w:tr w:rsidR="007261EF" w14:paraId="7034BFC9"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BE632EE" w14:textId="77777777" w:rsidR="007261EF" w:rsidRDefault="00000000">
            <w:r>
              <w:rPr>
                <w:sz w:val="19"/>
                <w:szCs w:val="19"/>
              </w:rPr>
              <w:t>Block-only sync</w:t>
            </w:r>
          </w:p>
        </w:tc>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93C9E45" w14:textId="77777777" w:rsidR="007261EF" w:rsidRDefault="00000000">
            <w:r>
              <w:rPr>
                <w:sz w:val="19"/>
                <w:szCs w:val="19"/>
              </w:rPr>
              <w:t>sync/*.rs is linear chain only — no DAG artifact sync</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5906D51" w14:textId="77777777" w:rsidR="007261EF" w:rsidRDefault="00000000">
            <w:r>
              <w:rPr>
                <w:sz w:val="19"/>
                <w:szCs w:val="19"/>
              </w:rPr>
              <w:t>Archive/audit nodes cannot reconstruct DAG</w:t>
            </w:r>
          </w:p>
        </w:tc>
        <w:tc>
          <w:tcPr>
            <w:tcW w:w="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0BEBBBB" w14:textId="77777777" w:rsidR="007261EF" w:rsidRDefault="00000000">
            <w:r>
              <w:rPr>
                <w:sz w:val="19"/>
                <w:szCs w:val="19"/>
              </w:rPr>
              <w:t>HIGH</w:t>
            </w:r>
          </w:p>
        </w:tc>
      </w:tr>
      <w:tr w:rsidR="007261EF" w14:paraId="46C88505"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2AE6D78" w14:textId="77777777" w:rsidR="007261EF" w:rsidRDefault="00000000">
            <w:r>
              <w:rPr>
                <w:sz w:val="19"/>
                <w:szCs w:val="19"/>
              </w:rPr>
              <w:t>No DAG namespace in config</w:t>
            </w:r>
          </w:p>
        </w:tc>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AA5A33" w14:textId="77777777" w:rsidR="007261EF" w:rsidRDefault="00000000">
            <w:r>
              <w:rPr>
                <w:sz w:val="19"/>
                <w:szCs w:val="19"/>
              </w:rPr>
              <w:t>config/mod.rs has no [dag] section</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A534CE9" w14:textId="77777777" w:rsidR="007261EF" w:rsidRDefault="00000000">
            <w:r>
              <w:rPr>
                <w:sz w:val="19"/>
                <w:szCs w:val="19"/>
              </w:rPr>
              <w:t>Feature flags cannot be set</w:t>
            </w:r>
          </w:p>
        </w:tc>
        <w:tc>
          <w:tcPr>
            <w:tcW w:w="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8BA868D" w14:textId="77777777" w:rsidR="007261EF" w:rsidRDefault="00000000">
            <w:r>
              <w:rPr>
                <w:sz w:val="19"/>
                <w:szCs w:val="19"/>
              </w:rPr>
              <w:t>MEDIUM</w:t>
            </w:r>
          </w:p>
        </w:tc>
      </w:tr>
      <w:tr w:rsidR="007261EF" w14:paraId="320482D2"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5A3FAB1" w14:textId="77777777" w:rsidR="007261EF" w:rsidRDefault="00000000">
            <w:r>
              <w:rPr>
                <w:sz w:val="19"/>
                <w:szCs w:val="19"/>
              </w:rPr>
              <w:t>Best-effort tx auth</w:t>
            </w:r>
          </w:p>
        </w:tc>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ED52507" w14:textId="77777777" w:rsidR="007261EF" w:rsidRDefault="00000000">
            <w:r>
              <w:rPr>
                <w:sz w:val="19"/>
                <w:szCs w:val="19"/>
              </w:rPr>
              <w:t>Signature verification can be skipped</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1FA5761" w14:textId="77777777" w:rsidR="007261EF" w:rsidRDefault="00000000">
            <w:r>
              <w:rPr>
                <w:sz w:val="19"/>
                <w:szCs w:val="19"/>
              </w:rPr>
              <w:t>DAG control traffic auth gap</w:t>
            </w:r>
          </w:p>
        </w:tc>
        <w:tc>
          <w:tcPr>
            <w:tcW w:w="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BF71C46" w14:textId="77777777" w:rsidR="007261EF" w:rsidRDefault="00000000">
            <w:r>
              <w:rPr>
                <w:sz w:val="19"/>
                <w:szCs w:val="19"/>
              </w:rPr>
              <w:t>HIGH</w:t>
            </w:r>
          </w:p>
        </w:tc>
      </w:tr>
    </w:tbl>
    <w:p w14:paraId="721B8083" w14:textId="77777777" w:rsidR="007261EF" w:rsidRDefault="007261EF">
      <w:pPr>
        <w:spacing w:after="120"/>
      </w:pPr>
    </w:p>
    <w:p w14:paraId="241E13B5" w14:textId="77777777" w:rsidR="007261EF" w:rsidRDefault="00000000">
      <w:pPr>
        <w:pStyle w:val="Heading2"/>
      </w:pPr>
      <w:bookmarkStart w:id="19" w:name="_Toc226794353"/>
      <w:r>
        <w:t>4.2 Target Architecture — Cluster-Local DAG Hybrid</w:t>
      </w:r>
      <w:bookmarkEnd w:id="19"/>
    </w:p>
    <w:p w14:paraId="30E6D2CF" w14:textId="77777777" w:rsidR="007261EF" w:rsidRDefault="00000000">
      <w:pPr>
        <w:spacing w:before="100" w:after="100"/>
      </w:pPr>
      <w:r>
        <w:t>The target architecture adds a DAG sublayer beneath PoSy finality inside each validator cluster. The QC path is completely unchanged. The DAG path runs in parallel, certifying transaction availability before the proposer assembles a block.</w:t>
      </w:r>
    </w:p>
    <w:p w14:paraId="223210B0"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0894B9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5B70055" w14:textId="77777777" w:rsidR="007261EF" w:rsidRDefault="00000000">
            <w:r>
              <w:rPr>
                <w:rFonts w:ascii="Courier New" w:eastAsia="Courier New" w:hAnsi="Courier New" w:cs="Courier New"/>
                <w:color w:val="A8D8A8"/>
                <w:sz w:val="18"/>
                <w:szCs w:val="18"/>
              </w:rPr>
              <w:t>TARGET FLOW (Post-DAG Integration):</w:t>
            </w:r>
          </w:p>
        </w:tc>
      </w:tr>
      <w:tr w:rsidR="007261EF" w14:paraId="65D96A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C9406E5" w14:textId="77777777" w:rsidR="007261EF" w:rsidRDefault="007261EF"/>
        </w:tc>
      </w:tr>
      <w:tr w:rsidR="007261EF" w14:paraId="4CEB38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0E85AAB" w14:textId="77777777" w:rsidR="007261EF" w:rsidRDefault="00000000">
            <w:r>
              <w:rPr>
                <w:rFonts w:ascii="Courier New" w:eastAsia="Courier New" w:hAnsi="Courier New" w:cs="Courier New"/>
                <w:color w:val="A8D8A8"/>
                <w:sz w:val="18"/>
                <w:szCs w:val="18"/>
              </w:rPr>
              <w:t xml:space="preserve">  Client Tx ──► RPC Gateway ──► Batch Builder</w:t>
            </w:r>
          </w:p>
        </w:tc>
      </w:tr>
      <w:tr w:rsidR="007261EF" w14:paraId="4EC147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6D11937" w14:textId="77777777" w:rsidR="007261EF" w:rsidRDefault="00000000">
            <w:r>
              <w:rPr>
                <w:rFonts w:ascii="Courier New" w:eastAsia="Courier New" w:hAnsi="Courier New" w:cs="Courier New"/>
                <w:color w:val="A8D8A8"/>
                <w:sz w:val="18"/>
                <w:szCs w:val="18"/>
              </w:rPr>
              <w:t xml:space="preserve">                                 (encrypt → DagBatch)</w:t>
            </w:r>
          </w:p>
        </w:tc>
      </w:tr>
      <w:tr w:rsidR="007261EF" w14:paraId="3FEA9E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7DDB80C" w14:textId="77777777" w:rsidR="007261EF" w:rsidRDefault="00000000">
            <w:r>
              <w:rPr>
                <w:rFonts w:ascii="Courier New" w:eastAsia="Courier New" w:hAnsi="Courier New" w:cs="Courier New"/>
                <w:color w:val="A8D8A8"/>
                <w:sz w:val="18"/>
                <w:szCs w:val="18"/>
              </w:rPr>
              <w:t xml:space="preserve">                                      │</w:t>
            </w:r>
          </w:p>
        </w:tc>
      </w:tr>
      <w:tr w:rsidR="007261EF" w14:paraId="095D0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6E063B0" w14:textId="77777777" w:rsidR="007261EF" w:rsidRDefault="00000000">
            <w:r>
              <w:rPr>
                <w:rFonts w:ascii="Courier New" w:eastAsia="Courier New" w:hAnsi="Courier New" w:cs="Courier New"/>
                <w:color w:val="A8D8A8"/>
                <w:sz w:val="18"/>
                <w:szCs w:val="18"/>
              </w:rPr>
              <w:t xml:space="preserve">                                      ▼</w:t>
            </w:r>
          </w:p>
        </w:tc>
      </w:tr>
      <w:tr w:rsidR="007261EF" w14:paraId="1FFB7F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1A77334" w14:textId="77777777" w:rsidR="007261EF" w:rsidRDefault="00000000">
            <w:r>
              <w:rPr>
                <w:rFonts w:ascii="Courier New" w:eastAsia="Courier New" w:hAnsi="Courier New" w:cs="Courier New"/>
                <w:color w:val="A8D8A8"/>
                <w:sz w:val="18"/>
                <w:szCs w:val="18"/>
              </w:rPr>
              <w:t xml:space="preserve">                           DAG Vertex Builder</w:t>
            </w:r>
          </w:p>
        </w:tc>
      </w:tr>
      <w:tr w:rsidR="007261EF" w14:paraId="3F2DCE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E5A7456" w14:textId="77777777" w:rsidR="007261EF" w:rsidRDefault="00000000">
            <w:r>
              <w:rPr>
                <w:rFonts w:ascii="Courier New" w:eastAsia="Courier New" w:hAnsi="Courier New" w:cs="Courier New"/>
                <w:color w:val="A8D8A8"/>
                <w:sz w:val="18"/>
                <w:szCs w:val="18"/>
              </w:rPr>
              <w:t xml:space="preserve">                        (DagVertex, parent refs)</w:t>
            </w:r>
          </w:p>
        </w:tc>
      </w:tr>
      <w:tr w:rsidR="007261EF" w14:paraId="1E4E70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B6073FC" w14:textId="77777777" w:rsidR="007261EF" w:rsidRDefault="00000000">
            <w:r>
              <w:rPr>
                <w:rFonts w:ascii="Courier New" w:eastAsia="Courier New" w:hAnsi="Courier New" w:cs="Courier New"/>
                <w:color w:val="A8D8A8"/>
                <w:sz w:val="18"/>
                <w:szCs w:val="18"/>
              </w:rPr>
              <w:t xml:space="preserve">                                      │</w:t>
            </w:r>
          </w:p>
        </w:tc>
      </w:tr>
      <w:tr w:rsidR="007261EF" w14:paraId="778A66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2314755" w14:textId="77777777" w:rsidR="007261EF" w:rsidRDefault="00000000">
            <w:r>
              <w:rPr>
                <w:rFonts w:ascii="Courier New" w:eastAsia="Courier New" w:hAnsi="Courier New" w:cs="Courier New"/>
                <w:color w:val="A8D8A8"/>
                <w:sz w:val="18"/>
                <w:szCs w:val="18"/>
              </w:rPr>
              <w:t xml:space="preserve">                           Cluster Gossip Layer</w:t>
            </w:r>
          </w:p>
        </w:tc>
      </w:tr>
      <w:tr w:rsidR="007261EF" w14:paraId="7F3C2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388B95F" w14:textId="77777777" w:rsidR="007261EF" w:rsidRDefault="00000000">
            <w:r>
              <w:rPr>
                <w:rFonts w:ascii="Courier New" w:eastAsia="Courier New" w:hAnsi="Courier New" w:cs="Courier New"/>
                <w:color w:val="A8D8A8"/>
                <w:sz w:val="18"/>
                <w:szCs w:val="18"/>
              </w:rPr>
              <w:t xml:space="preserve">                         (cluster-scoped P2P only)</w:t>
            </w:r>
          </w:p>
        </w:tc>
      </w:tr>
      <w:tr w:rsidR="007261EF" w14:paraId="487A88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2AB80D7" w14:textId="77777777" w:rsidR="007261EF" w:rsidRDefault="00000000">
            <w:r>
              <w:rPr>
                <w:rFonts w:ascii="Courier New" w:eastAsia="Courier New" w:hAnsi="Courier New" w:cs="Courier New"/>
                <w:color w:val="A8D8A8"/>
                <w:sz w:val="18"/>
                <w:szCs w:val="18"/>
              </w:rPr>
              <w:t xml:space="preserve">                                      │</w:t>
            </w:r>
          </w:p>
        </w:tc>
      </w:tr>
      <w:tr w:rsidR="007261EF" w14:paraId="7D1034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FC253A9" w14:textId="77777777" w:rsidR="007261EF" w:rsidRDefault="00000000">
            <w:r>
              <w:rPr>
                <w:rFonts w:ascii="Courier New" w:eastAsia="Courier New" w:hAnsi="Courier New" w:cs="Courier New"/>
                <w:color w:val="A8D8A8"/>
                <w:sz w:val="18"/>
                <w:szCs w:val="18"/>
              </w:rPr>
              <w:t xml:space="preserve">                                      ▼</w:t>
            </w:r>
          </w:p>
        </w:tc>
      </w:tr>
      <w:tr w:rsidR="007261EF" w14:paraId="196EC6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1B3CA8F" w14:textId="77777777" w:rsidR="007261EF" w:rsidRDefault="00000000">
            <w:r>
              <w:rPr>
                <w:rFonts w:ascii="Courier New" w:eastAsia="Courier New" w:hAnsi="Courier New" w:cs="Courier New"/>
                <w:color w:val="A8D8A8"/>
                <w:sz w:val="18"/>
                <w:szCs w:val="18"/>
              </w:rPr>
              <w:t xml:space="preserve">                     Availability Receipt Collection</w:t>
            </w:r>
          </w:p>
        </w:tc>
      </w:tr>
      <w:tr w:rsidR="007261EF" w14:paraId="0A69B4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9C44A78" w14:textId="77777777" w:rsidR="007261EF" w:rsidRDefault="00000000">
            <w:r>
              <w:rPr>
                <w:rFonts w:ascii="Courier New" w:eastAsia="Courier New" w:hAnsi="Courier New" w:cs="Courier New"/>
                <w:color w:val="A8D8A8"/>
                <w:sz w:val="18"/>
                <w:szCs w:val="18"/>
              </w:rPr>
              <w:t xml:space="preserve">                       (≥ 2f+1 receipts required)</w:t>
            </w:r>
          </w:p>
        </w:tc>
      </w:tr>
      <w:tr w:rsidR="007261EF" w14:paraId="6CCC90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439144D" w14:textId="77777777" w:rsidR="007261EF" w:rsidRDefault="00000000">
            <w:r>
              <w:rPr>
                <w:rFonts w:ascii="Courier New" w:eastAsia="Courier New" w:hAnsi="Courier New" w:cs="Courier New"/>
                <w:color w:val="A8D8A8"/>
                <w:sz w:val="18"/>
                <w:szCs w:val="18"/>
              </w:rPr>
              <w:t xml:space="preserve">                                      │</w:t>
            </w:r>
          </w:p>
        </w:tc>
      </w:tr>
      <w:tr w:rsidR="007261EF" w14:paraId="270E3B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ED0B074" w14:textId="77777777" w:rsidR="007261EF" w:rsidRDefault="00000000">
            <w:r>
              <w:rPr>
                <w:rFonts w:ascii="Courier New" w:eastAsia="Courier New" w:hAnsi="Courier New" w:cs="Courier New"/>
                <w:color w:val="A8D8A8"/>
                <w:sz w:val="18"/>
                <w:szCs w:val="18"/>
              </w:rPr>
              <w:t xml:space="preserve">                                      ▼</w:t>
            </w:r>
          </w:p>
        </w:tc>
      </w:tr>
      <w:tr w:rsidR="007261EF" w14:paraId="0DD1A5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804738C" w14:textId="77777777" w:rsidR="007261EF" w:rsidRDefault="00000000">
            <w:r>
              <w:rPr>
                <w:rFonts w:ascii="Courier New" w:eastAsia="Courier New" w:hAnsi="Courier New" w:cs="Courier New"/>
                <w:color w:val="A8D8A8"/>
                <w:sz w:val="18"/>
                <w:szCs w:val="18"/>
              </w:rPr>
              <w:t xml:space="preserve">                         DagCertificate Formation</w:t>
            </w:r>
          </w:p>
        </w:tc>
      </w:tr>
      <w:tr w:rsidR="007261EF" w14:paraId="06F023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EC782C2" w14:textId="77777777" w:rsidR="007261EF" w:rsidRDefault="00000000">
            <w:r>
              <w:rPr>
                <w:rFonts w:ascii="Courier New" w:eastAsia="Courier New" w:hAnsi="Courier New" w:cs="Courier New"/>
                <w:color w:val="A8D8A8"/>
                <w:sz w:val="18"/>
                <w:szCs w:val="18"/>
              </w:rPr>
              <w:t xml:space="preserve">                                      │</w:t>
            </w:r>
          </w:p>
        </w:tc>
      </w:tr>
      <w:tr w:rsidR="007261EF" w14:paraId="3A47A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57F28A9" w14:textId="77777777" w:rsidR="007261EF" w:rsidRDefault="00000000">
            <w:r>
              <w:rPr>
                <w:rFonts w:ascii="Courier New" w:eastAsia="Courier New" w:hAnsi="Courier New" w:cs="Courier New"/>
                <w:color w:val="A8D8A8"/>
                <w:sz w:val="18"/>
                <w:szCs w:val="18"/>
              </w:rPr>
              <w:t xml:space="preserve">                                      ▼</w:t>
            </w:r>
          </w:p>
        </w:tc>
      </w:tr>
      <w:tr w:rsidR="007261EF" w14:paraId="576A00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9BECA76" w14:textId="77777777" w:rsidR="007261EF" w:rsidRDefault="00000000">
            <w:r>
              <w:rPr>
                <w:rFonts w:ascii="Courier New" w:eastAsia="Courier New" w:hAnsi="Courier New" w:cs="Courier New"/>
                <w:color w:val="A8D8A8"/>
                <w:sz w:val="18"/>
                <w:szCs w:val="18"/>
              </w:rPr>
              <w:t xml:space="preserve">                        Certified Frontier Selection</w:t>
            </w:r>
          </w:p>
        </w:tc>
      </w:tr>
      <w:tr w:rsidR="007261EF" w14:paraId="40014F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8B3AD05" w14:textId="77777777" w:rsidR="007261EF" w:rsidRDefault="00000000">
            <w:r>
              <w:rPr>
                <w:rFonts w:ascii="Courier New" w:eastAsia="Courier New" w:hAnsi="Courier New" w:cs="Courier New"/>
                <w:color w:val="A8D8A8"/>
                <w:sz w:val="18"/>
                <w:szCs w:val="18"/>
              </w:rPr>
              <w:t xml:space="preserve">                     (consensus_algorithm.rs — DAG mgr)</w:t>
            </w:r>
          </w:p>
        </w:tc>
      </w:tr>
      <w:tr w:rsidR="007261EF" w14:paraId="74F59C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D54455C" w14:textId="77777777" w:rsidR="007261EF" w:rsidRDefault="00000000">
            <w:r>
              <w:rPr>
                <w:rFonts w:ascii="Courier New" w:eastAsia="Courier New" w:hAnsi="Courier New" w:cs="Courier New"/>
                <w:color w:val="A8D8A8"/>
                <w:sz w:val="18"/>
                <w:szCs w:val="18"/>
              </w:rPr>
              <w:t xml:space="preserve">                                      │</w:t>
            </w:r>
          </w:p>
        </w:tc>
      </w:tr>
      <w:tr w:rsidR="007261EF" w14:paraId="3AF9F1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D70C9CA" w14:textId="77777777" w:rsidR="007261EF" w:rsidRDefault="00000000">
            <w:r>
              <w:rPr>
                <w:rFonts w:ascii="Courier New" w:eastAsia="Courier New" w:hAnsi="Courier New" w:cs="Courier New"/>
                <w:color w:val="A8D8A8"/>
                <w:sz w:val="18"/>
                <w:szCs w:val="18"/>
              </w:rPr>
              <w:t xml:space="preserve">                                      ▼</w:t>
            </w:r>
          </w:p>
        </w:tc>
      </w:tr>
      <w:tr w:rsidR="007261EF" w14:paraId="7BAA1C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1C0C74A" w14:textId="77777777" w:rsidR="007261EF" w:rsidRDefault="00000000">
            <w:r>
              <w:rPr>
                <w:rFonts w:ascii="Courier New" w:eastAsia="Courier New" w:hAnsi="Courier New" w:cs="Courier New"/>
                <w:color w:val="A8D8A8"/>
                <w:sz w:val="18"/>
                <w:szCs w:val="18"/>
              </w:rPr>
              <w:t xml:space="preserve">                        Deterministic OrderingCut</w:t>
            </w:r>
          </w:p>
        </w:tc>
      </w:tr>
      <w:tr w:rsidR="007261EF" w14:paraId="008978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804F074" w14:textId="77777777" w:rsidR="007261EF" w:rsidRDefault="00000000">
            <w:r>
              <w:rPr>
                <w:rFonts w:ascii="Courier New" w:eastAsia="Courier New" w:hAnsi="Courier New" w:cs="Courier New"/>
                <w:color w:val="A8D8A8"/>
                <w:sz w:val="18"/>
                <w:szCs w:val="18"/>
              </w:rPr>
              <w:t xml:space="preserve">                       (pure function, no randomness)</w:t>
            </w:r>
          </w:p>
        </w:tc>
      </w:tr>
      <w:tr w:rsidR="007261EF" w14:paraId="52D37A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4D7B8A6" w14:textId="77777777" w:rsidR="007261EF" w:rsidRDefault="00000000">
            <w:r>
              <w:rPr>
                <w:rFonts w:ascii="Courier New" w:eastAsia="Courier New" w:hAnsi="Courier New" w:cs="Courier New"/>
                <w:color w:val="A8D8A8"/>
                <w:sz w:val="18"/>
                <w:szCs w:val="18"/>
              </w:rPr>
              <w:t xml:space="preserve">                                      │</w:t>
            </w:r>
          </w:p>
        </w:tc>
      </w:tr>
      <w:tr w:rsidR="007261EF" w14:paraId="209AA8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5FCDC43" w14:textId="77777777" w:rsidR="007261EF" w:rsidRDefault="00000000">
            <w:r>
              <w:rPr>
                <w:rFonts w:ascii="Courier New" w:eastAsia="Courier New" w:hAnsi="Courier New" w:cs="Courier New"/>
                <w:color w:val="A8D8A8"/>
                <w:sz w:val="18"/>
                <w:szCs w:val="18"/>
              </w:rPr>
              <w:t xml:space="preserve">                                      ▼</w:t>
            </w:r>
          </w:p>
        </w:tc>
      </w:tr>
      <w:tr w:rsidR="007261EF" w14:paraId="4911E9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8380B2F" w14:textId="77777777" w:rsidR="007261EF" w:rsidRDefault="00000000">
            <w:r>
              <w:rPr>
                <w:rFonts w:ascii="Courier New" w:eastAsia="Courier New" w:hAnsi="Courier New" w:cs="Courier New"/>
                <w:color w:val="A8D8A8"/>
                <w:sz w:val="18"/>
                <w:szCs w:val="18"/>
              </w:rPr>
              <w:t xml:space="preserve">                       Block Assembly (with DAG roots</w:t>
            </w:r>
          </w:p>
        </w:tc>
      </w:tr>
      <w:tr w:rsidR="007261EF" w14:paraId="2EFB35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F2A90A0" w14:textId="77777777" w:rsidR="007261EF" w:rsidRDefault="00000000">
            <w:r>
              <w:rPr>
                <w:rFonts w:ascii="Courier New" w:eastAsia="Courier New" w:hAnsi="Courier New" w:cs="Courier New"/>
                <w:color w:val="A8D8A8"/>
                <w:sz w:val="18"/>
                <w:szCs w:val="18"/>
              </w:rPr>
              <w:lastRenderedPageBreak/>
              <w:t xml:space="preserve">                       committed in block header)</w:t>
            </w:r>
          </w:p>
        </w:tc>
      </w:tr>
      <w:tr w:rsidR="007261EF" w14:paraId="2CDD6A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6516D5C" w14:textId="77777777" w:rsidR="007261EF" w:rsidRDefault="00000000">
            <w:r>
              <w:rPr>
                <w:rFonts w:ascii="Courier New" w:eastAsia="Courier New" w:hAnsi="Courier New" w:cs="Courier New"/>
                <w:color w:val="A8D8A8"/>
                <w:sz w:val="18"/>
                <w:szCs w:val="18"/>
              </w:rPr>
              <w:t xml:space="preserve">                                      │</w:t>
            </w:r>
          </w:p>
        </w:tc>
      </w:tr>
      <w:tr w:rsidR="007261EF" w14:paraId="6001D4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54E182A" w14:textId="77777777" w:rsidR="007261EF" w:rsidRDefault="00000000">
            <w:r>
              <w:rPr>
                <w:rFonts w:ascii="Courier New" w:eastAsia="Courier New" w:hAnsi="Courier New" w:cs="Courier New"/>
                <w:color w:val="A8D8A8"/>
                <w:sz w:val="18"/>
                <w:szCs w:val="18"/>
              </w:rPr>
              <w:t xml:space="preserve">                                      ▼</w:t>
            </w:r>
          </w:p>
        </w:tc>
      </w:tr>
      <w:tr w:rsidR="007261EF" w14:paraId="39A5B0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14CC81C" w14:textId="77777777" w:rsidR="007261EF" w:rsidRDefault="00000000">
            <w:r>
              <w:rPr>
                <w:rFonts w:ascii="Courier New" w:eastAsia="Courier New" w:hAnsi="Courier New" w:cs="Courier New"/>
                <w:color w:val="A8D8A8"/>
                <w:sz w:val="18"/>
                <w:szCs w:val="18"/>
              </w:rPr>
              <w:t xml:space="preserve">                          Dual-Quorum Vote Collection</w:t>
            </w:r>
          </w:p>
        </w:tc>
      </w:tr>
      <w:tr w:rsidR="007261EF" w14:paraId="69B17D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4764E95" w14:textId="77777777" w:rsidR="007261EF" w:rsidRDefault="00000000">
            <w:r>
              <w:rPr>
                <w:rFonts w:ascii="Courier New" w:eastAsia="Courier New" w:hAnsi="Courier New" w:cs="Courier New"/>
                <w:color w:val="A8D8A8"/>
                <w:sz w:val="18"/>
                <w:szCs w:val="18"/>
              </w:rPr>
              <w:t xml:space="preserve">                           [UNCHANGED from today]</w:t>
            </w:r>
          </w:p>
        </w:tc>
      </w:tr>
      <w:tr w:rsidR="007261EF" w14:paraId="7BA39E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91AFE88" w14:textId="77777777" w:rsidR="007261EF" w:rsidRDefault="00000000">
            <w:r>
              <w:rPr>
                <w:rFonts w:ascii="Courier New" w:eastAsia="Courier New" w:hAnsi="Courier New" w:cs="Courier New"/>
                <w:color w:val="A8D8A8"/>
                <w:sz w:val="18"/>
                <w:szCs w:val="18"/>
              </w:rPr>
              <w:t xml:space="preserve">                                      │</w:t>
            </w:r>
          </w:p>
        </w:tc>
      </w:tr>
      <w:tr w:rsidR="007261EF" w14:paraId="362D45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F060CFE" w14:textId="77777777" w:rsidR="007261EF" w:rsidRDefault="00000000">
            <w:r>
              <w:rPr>
                <w:rFonts w:ascii="Courier New" w:eastAsia="Courier New" w:hAnsi="Courier New" w:cs="Courier New"/>
                <w:color w:val="A8D8A8"/>
                <w:sz w:val="18"/>
                <w:szCs w:val="18"/>
              </w:rPr>
              <w:t xml:space="preserve">                                      ▼</w:t>
            </w:r>
          </w:p>
        </w:tc>
      </w:tr>
      <w:tr w:rsidR="007261EF" w14:paraId="172087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1D658FD" w14:textId="77777777" w:rsidR="007261EF" w:rsidRDefault="00000000">
            <w:r>
              <w:rPr>
                <w:rFonts w:ascii="Courier New" w:eastAsia="Courier New" w:hAnsi="Courier New" w:cs="Courier New"/>
                <w:color w:val="A8D8A8"/>
                <w:sz w:val="18"/>
                <w:szCs w:val="18"/>
              </w:rPr>
              <w:t xml:space="preserve">                           QC Finalization ──► Chain Commit</w:t>
            </w:r>
          </w:p>
        </w:tc>
      </w:tr>
      <w:tr w:rsidR="007261EF" w14:paraId="74DB42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5F360F4" w14:textId="77777777" w:rsidR="007261EF" w:rsidRDefault="00000000">
            <w:r>
              <w:rPr>
                <w:rFonts w:ascii="Courier New" w:eastAsia="Courier New" w:hAnsi="Courier New" w:cs="Courier New"/>
                <w:color w:val="A8D8A8"/>
                <w:sz w:val="18"/>
                <w:szCs w:val="18"/>
              </w:rPr>
              <w:t xml:space="preserve">                                      │</w:t>
            </w:r>
          </w:p>
        </w:tc>
      </w:tr>
      <w:tr w:rsidR="007261EF" w14:paraId="243BEC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A8610B7" w14:textId="77777777" w:rsidR="007261EF" w:rsidRDefault="00000000">
            <w:r>
              <w:rPr>
                <w:rFonts w:ascii="Courier New" w:eastAsia="Courier New" w:hAnsi="Courier New" w:cs="Courier New"/>
                <w:color w:val="A8D8A8"/>
                <w:sz w:val="18"/>
                <w:szCs w:val="18"/>
              </w:rPr>
              <w:t xml:space="preserve">                                      ▼</w:t>
            </w:r>
          </w:p>
        </w:tc>
      </w:tr>
      <w:tr w:rsidR="007261EF" w14:paraId="65BCA2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9F2E15E" w14:textId="77777777" w:rsidR="007261EF" w:rsidRDefault="00000000">
            <w:r>
              <w:rPr>
                <w:rFonts w:ascii="Courier New" w:eastAsia="Courier New" w:hAnsi="Courier New" w:cs="Courier New"/>
                <w:color w:val="A8D8A8"/>
                <w:sz w:val="18"/>
                <w:szCs w:val="18"/>
              </w:rPr>
              <w:t xml:space="preserve">                           Batch Decryption Key Release</w:t>
            </w:r>
          </w:p>
        </w:tc>
      </w:tr>
      <w:tr w:rsidR="007261EF" w14:paraId="2049C4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0A18A77" w14:textId="77777777" w:rsidR="007261EF" w:rsidRDefault="00000000">
            <w:r>
              <w:rPr>
                <w:rFonts w:ascii="Courier New" w:eastAsia="Courier New" w:hAnsi="Courier New" w:cs="Courier New"/>
                <w:color w:val="A8D8A8"/>
                <w:sz w:val="18"/>
                <w:szCs w:val="18"/>
              </w:rPr>
              <w:t xml:space="preserve">                         (epoch key released post-QC only)</w:t>
            </w:r>
          </w:p>
        </w:tc>
      </w:tr>
      <w:tr w:rsidR="007261EF" w14:paraId="275C80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90386F0" w14:textId="77777777" w:rsidR="007261EF" w:rsidRDefault="007261EF"/>
        </w:tc>
      </w:tr>
      <w:tr w:rsidR="007261EF" w14:paraId="3168E6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2B5BEE4" w14:textId="77777777" w:rsidR="007261EF" w:rsidRDefault="00000000">
            <w:r>
              <w:rPr>
                <w:rFonts w:ascii="Courier New" w:eastAsia="Courier New" w:hAnsi="Courier New" w:cs="Courier New"/>
                <w:color w:val="A8D8A8"/>
                <w:sz w:val="18"/>
                <w:szCs w:val="18"/>
              </w:rPr>
              <w:t xml:space="preserve">  Cross-cluster: ClusterCheckpoint only (no raw vertex gossip)</w:t>
            </w:r>
          </w:p>
        </w:tc>
      </w:tr>
    </w:tbl>
    <w:p w14:paraId="205BD264" w14:textId="77777777" w:rsidR="007261EF" w:rsidRDefault="007261EF">
      <w:pPr>
        <w:spacing w:after="120"/>
      </w:pPr>
    </w:p>
    <w:p w14:paraId="7DA2F90D" w14:textId="77777777" w:rsidR="007261EF" w:rsidRDefault="00000000">
      <w:pPr>
        <w:pStyle w:val="Heading2"/>
      </w:pPr>
      <w:bookmarkStart w:id="20" w:name="_Toc226794354"/>
      <w:r>
        <w:t>4.3 Architectural Plane Integration</w:t>
      </w:r>
      <w:bookmarkEnd w:id="20"/>
    </w:p>
    <w:p w14:paraId="703966CC" w14:textId="77777777" w:rsidR="007261EF" w:rsidRDefault="00000000">
      <w:pPr>
        <w:spacing w:before="100" w:after="100"/>
      </w:pPr>
      <w:r>
        <w:t>The DAG sublayer integrates within Synergy's existing three-plane architecture as defined in the system whitepaper. The DAG does not introduce a new plane — it extends the Consensus Plane's data layer.</w:t>
      </w:r>
    </w:p>
    <w:p w14:paraId="6529A2B5"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7261EF" w14:paraId="00379C1A"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953EAAD" w14:textId="77777777" w:rsidR="007261EF" w:rsidRDefault="00000000">
            <w:r>
              <w:rPr>
                <w:b/>
                <w:bCs/>
                <w:color w:val="FFFFFF"/>
                <w:sz w:val="19"/>
                <w:szCs w:val="19"/>
              </w:rPr>
              <w:t>Plane</w:t>
            </w:r>
          </w:p>
        </w:tc>
        <w:tc>
          <w:tcPr>
            <w:tcW w:w="4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35E980E" w14:textId="77777777" w:rsidR="007261EF" w:rsidRDefault="00000000">
            <w:r>
              <w:rPr>
                <w:b/>
                <w:bCs/>
                <w:color w:val="FFFFFF"/>
                <w:sz w:val="19"/>
                <w:szCs w:val="19"/>
              </w:rPr>
              <w:t>DAG Role</w:t>
            </w:r>
          </w:p>
        </w:tc>
        <w:tc>
          <w:tcPr>
            <w:tcW w:w="2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EFC4D8C" w14:textId="77777777" w:rsidR="007261EF" w:rsidRDefault="00000000">
            <w:r>
              <w:rPr>
                <w:b/>
                <w:bCs/>
                <w:color w:val="FFFFFF"/>
                <w:sz w:val="19"/>
                <w:szCs w:val="19"/>
              </w:rPr>
              <w:t>Affected Modules</w:t>
            </w:r>
          </w:p>
        </w:tc>
      </w:tr>
      <w:tr w:rsidR="007261EF" w14:paraId="77BE5BD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06C334F" w14:textId="77777777" w:rsidR="007261EF" w:rsidRDefault="00000000">
            <w:r>
              <w:rPr>
                <w:sz w:val="19"/>
                <w:szCs w:val="19"/>
              </w:rPr>
              <w:t>Consensus Plane (PoSy)</w:t>
            </w:r>
          </w:p>
        </w:tc>
        <w:tc>
          <w:tcPr>
            <w:tcW w:w="4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1F961CE" w14:textId="77777777" w:rsidR="007261EF" w:rsidRDefault="00000000">
            <w:r>
              <w:rPr>
                <w:sz w:val="19"/>
                <w:szCs w:val="19"/>
              </w:rPr>
              <w:t>DAG dissemination + pre-ordering inside cluster; QC finality unchanged; DAG roots committed in block headers</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729C02D" w14:textId="77777777" w:rsidR="007261EF" w:rsidRDefault="00000000">
            <w:r>
              <w:rPr>
                <w:sz w:val="19"/>
                <w:szCs w:val="19"/>
              </w:rPr>
              <w:t>consensus_algorithm.rs, dual_quorum.rs, block.rs</w:t>
            </w:r>
          </w:p>
        </w:tc>
      </w:tr>
      <w:tr w:rsidR="007261EF" w14:paraId="4F830537"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CD6EBC6" w14:textId="77777777" w:rsidR="007261EF" w:rsidRDefault="00000000">
            <w:r>
              <w:rPr>
                <w:sz w:val="19"/>
                <w:szCs w:val="19"/>
              </w:rPr>
              <w:t>Cryptographic Plane (Aegis)</w:t>
            </w:r>
          </w:p>
        </w:tc>
        <w:tc>
          <w:tcPr>
            <w:tcW w:w="4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C1FF780" w14:textId="77777777" w:rsidR="007261EF" w:rsidRDefault="00000000">
            <w:r>
              <w:rPr>
                <w:sz w:val="19"/>
                <w:szCs w:val="19"/>
              </w:rPr>
              <w:t>DagVertex signatures via ML-DSA-65/87; DagBatch encryption via ML-KEM-768; DagCertificate threshold signatures via Aegis; AvailabilityReceipt signatures</w:t>
            </w:r>
          </w:p>
        </w:tc>
        <w:tc>
          <w:tcPr>
            <w:tcW w:w="2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66CAE8" w14:textId="77777777" w:rsidR="007261EF" w:rsidRDefault="00000000">
            <w:r>
              <w:rPr>
                <w:sz w:val="19"/>
                <w:szCs w:val="19"/>
              </w:rPr>
              <w:t>aegis/* (existing), new: batch_crypto.rs</w:t>
            </w:r>
          </w:p>
        </w:tc>
      </w:tr>
      <w:tr w:rsidR="007261EF" w14:paraId="7D6FF60A"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06BEE23" w14:textId="77777777" w:rsidR="007261EF" w:rsidRDefault="00000000">
            <w:r>
              <w:rPr>
                <w:sz w:val="19"/>
                <w:szCs w:val="19"/>
              </w:rPr>
              <w:t>Interoperability &amp; Execution Plane (SXCP/SynQ)</w:t>
            </w:r>
          </w:p>
        </w:tc>
        <w:tc>
          <w:tcPr>
            <w:tcW w:w="4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79BA8C7" w14:textId="77777777" w:rsidR="007261EF" w:rsidRDefault="00000000">
            <w:r>
              <w:rPr>
                <w:sz w:val="19"/>
                <w:szCs w:val="19"/>
              </w:rPr>
              <w:t>ClusterCheckpoint verification for cross-chain attestation; batch decryption post-QC; future: parallel execution sets from DAG topology</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9A6C212" w14:textId="77777777" w:rsidR="007261EF" w:rsidRDefault="00000000">
            <w:r>
              <w:rPr>
                <w:sz w:val="19"/>
                <w:szCs w:val="19"/>
              </w:rPr>
              <w:t>sxcp/*, synq/* (minimal Phase 1 touch)</w:t>
            </w:r>
          </w:p>
        </w:tc>
      </w:tr>
    </w:tbl>
    <w:p w14:paraId="4B3EE51A" w14:textId="77777777" w:rsidR="007261EF" w:rsidRDefault="007261EF">
      <w:pPr>
        <w:spacing w:after="120"/>
      </w:pPr>
    </w:p>
    <w:p w14:paraId="46E7FFDF" w14:textId="77777777" w:rsidR="007261EF" w:rsidRDefault="00000000">
      <w:pPr>
        <w:pStyle w:val="Heading2"/>
      </w:pPr>
      <w:bookmarkStart w:id="21" w:name="_Toc226794355"/>
      <w:r>
        <w:t>4.4 Failure Containment Model</w:t>
      </w:r>
      <w:bookmarkEnd w:id="21"/>
    </w:p>
    <w:p w14:paraId="4D4FD74B" w14:textId="77777777" w:rsidR="007261EF" w:rsidRDefault="00000000">
      <w:pPr>
        <w:spacing w:before="100" w:after="100"/>
      </w:pPr>
      <w:r>
        <w:t>The DAG sublayer is designed with strict failure containment: a DAG-layer failure must not propagate into the QC finality path. The following containment boundaries are enforced:</w:t>
      </w:r>
    </w:p>
    <w:p w14:paraId="0B032474" w14:textId="77777777" w:rsidR="007261EF" w:rsidRDefault="00000000">
      <w:pPr>
        <w:pStyle w:val="ListParagraph"/>
        <w:numPr>
          <w:ilvl w:val="0"/>
          <w:numId w:val="2"/>
        </w:numPr>
        <w:spacing w:before="60" w:after="60"/>
      </w:pPr>
      <w:r>
        <w:t>DAG graph integrity failure → validator quarantines the affected cluster member and suspends DAG acceptance from that peer; QC voting continues on transactions in the flat mempool fallback</w:t>
      </w:r>
    </w:p>
    <w:p w14:paraId="129A1F34" w14:textId="77777777" w:rsidR="007261EF" w:rsidRDefault="00000000">
      <w:pPr>
        <w:pStyle w:val="ListParagraph"/>
        <w:numPr>
          <w:ilvl w:val="0"/>
          <w:numId w:val="2"/>
        </w:numPr>
        <w:spacing w:before="60" w:after="60"/>
      </w:pPr>
      <w:r>
        <w:t>Availability certification timeout → affected batch returns to the mempool; DAG continues normally; QC path is unaffected</w:t>
      </w:r>
    </w:p>
    <w:p w14:paraId="3DABD60C" w14:textId="77777777" w:rsidR="007261EF" w:rsidRDefault="00000000">
      <w:pPr>
        <w:pStyle w:val="ListParagraph"/>
        <w:numPr>
          <w:ilvl w:val="0"/>
          <w:numId w:val="2"/>
        </w:numPr>
        <w:spacing w:before="60" w:after="60"/>
      </w:pPr>
      <w:r>
        <w:t>DAG engine crash → node falls back to flat-mempool proposer mode; no block production outage</w:t>
      </w:r>
    </w:p>
    <w:p w14:paraId="043F6121" w14:textId="77777777" w:rsidR="007261EF" w:rsidRDefault="00000000">
      <w:pPr>
        <w:pStyle w:val="ListParagraph"/>
        <w:numPr>
          <w:ilvl w:val="0"/>
          <w:numId w:val="2"/>
        </w:numPr>
        <w:spacing w:before="60" w:after="60"/>
      </w:pPr>
      <w:r>
        <w:t>ClusterCheckpoint failure → cross-cluster handoff blocked; local DAG continues; bridge relay escalates</w:t>
      </w:r>
    </w:p>
    <w:p w14:paraId="0E7DEF81" w14:textId="77777777" w:rsidR="007261EF" w:rsidRDefault="00000000">
      <w:pPr>
        <w:pStyle w:val="ListParagraph"/>
        <w:numPr>
          <w:ilvl w:val="0"/>
          <w:numId w:val="2"/>
        </w:numPr>
        <w:spacing w:before="60" w:after="60"/>
      </w:pPr>
      <w:r>
        <w:lastRenderedPageBreak/>
        <w:t>Epoch boundary DAG reset → DAG sealed and archived; new epoch starts with clean state; no carryover</w:t>
      </w:r>
    </w:p>
    <w:p w14:paraId="1059EA67"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13997A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64823048" w14:textId="77777777" w:rsidR="007261EF" w:rsidRDefault="007261EF"/>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71832334" w14:textId="77777777" w:rsidR="007261EF" w:rsidRDefault="00000000">
            <w:r>
              <w:rPr>
                <w:b/>
                <w:bCs/>
                <w:color w:val="1A6FD4"/>
              </w:rPr>
              <w:t>Security Principle</w:t>
            </w:r>
          </w:p>
          <w:p w14:paraId="4EEA750E" w14:textId="77777777" w:rsidR="007261EF" w:rsidRDefault="00000000">
            <w:pPr>
              <w:spacing w:before="60"/>
            </w:pPr>
            <w:r>
              <w:rPr>
                <w:color w:val="333355"/>
                <w:sz w:val="20"/>
                <w:szCs w:val="20"/>
              </w:rPr>
              <w:t>No DAG failure mode may cause the node to halt, produce an invalid QC, or skip transaction authentication. The DAG is always in an additive position relative to the existing consensus path — it enhances throughput but never blocks finality.</w:t>
            </w:r>
          </w:p>
        </w:tc>
      </w:tr>
    </w:tbl>
    <w:p w14:paraId="020F509E" w14:textId="77777777" w:rsidR="007261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791A1A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BF2A"/>
            <w:tcMar>
              <w:top w:w="80" w:type="dxa"/>
              <w:left w:w="160" w:type="dxa"/>
              <w:bottom w:w="80" w:type="dxa"/>
              <w:right w:w="160" w:type="dxa"/>
            </w:tcMar>
          </w:tcPr>
          <w:p w14:paraId="20946CAE" w14:textId="77777777" w:rsidR="007261EF" w:rsidRDefault="00000000">
            <w:r>
              <w:rPr>
                <w:b/>
                <w:bCs/>
                <w:color w:val="FFFFFF"/>
                <w:sz w:val="18"/>
                <w:szCs w:val="18"/>
              </w:rPr>
              <w:lastRenderedPageBreak/>
              <w:t>SECTION 5</w:t>
            </w:r>
          </w:p>
        </w:tc>
      </w:tr>
    </w:tbl>
    <w:p w14:paraId="796F79DF" w14:textId="77777777" w:rsidR="007261EF" w:rsidRDefault="00000000">
      <w:pPr>
        <w:pStyle w:val="Heading1"/>
      </w:pPr>
      <w:bookmarkStart w:id="22" w:name="s5"/>
      <w:bookmarkStart w:id="23" w:name="_Toc226794356"/>
      <w:r>
        <w:t>DAG Canonical Object Model</w:t>
      </w:r>
      <w:bookmarkEnd w:id="22"/>
      <w:bookmarkEnd w:id="23"/>
    </w:p>
    <w:p w14:paraId="44A35CEB" w14:textId="77777777" w:rsidR="007261EF" w:rsidRDefault="007261EF">
      <w:pPr>
        <w:pBdr>
          <w:bottom w:val="single" w:sz="8" w:space="1" w:color="7CBF2A"/>
        </w:pBdr>
        <w:spacing w:after="120"/>
      </w:pPr>
    </w:p>
    <w:p w14:paraId="4A30756B" w14:textId="77777777" w:rsidR="007261EF" w:rsidRDefault="007261EF"/>
    <w:p w14:paraId="40155FBD" w14:textId="77777777" w:rsidR="007261EF" w:rsidRDefault="00000000">
      <w:pPr>
        <w:spacing w:before="100" w:after="100"/>
      </w:pPr>
      <w:r>
        <w:t>The following six object types are first-class protocol types in the Synergy DAG sublayer. They must be implemented exactly as specified. Field names, types, and constraints are normative. These objects constitute the DAG wire schema and must be registered in the protocol's canonical type registry with schema versioning.</w:t>
      </w:r>
    </w:p>
    <w:p w14:paraId="0F06B5A6"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64EB12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0F734892" w14:textId="77777777" w:rsidR="007261EF" w:rsidRDefault="007261E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54B3C368" w14:textId="77777777" w:rsidR="007261EF" w:rsidRDefault="00000000">
            <w:r>
              <w:rPr>
                <w:b/>
                <w:bCs/>
                <w:color w:val="6B35BF"/>
              </w:rPr>
              <w:t>Schema Authority</w:t>
            </w:r>
          </w:p>
          <w:p w14:paraId="0F5C59BB" w14:textId="77777777" w:rsidR="007261EF" w:rsidRDefault="00000000">
            <w:pPr>
              <w:spacing w:before="60"/>
            </w:pPr>
            <w:r>
              <w:rPr>
                <w:color w:val="333355"/>
                <w:sz w:val="20"/>
                <w:szCs w:val="20"/>
              </w:rPr>
              <w:t>These schemas supersede any informal field definitions in prior DAG planning documents. Any deviation requires a new ADR. All fields must be included in every serialized instance — there are no optional fields at the protocol level (optional semantics are encoded via null/empty values, not field omission).</w:t>
            </w:r>
          </w:p>
        </w:tc>
      </w:tr>
    </w:tbl>
    <w:p w14:paraId="292FDCD6" w14:textId="77777777" w:rsidR="007261EF" w:rsidRDefault="007261EF">
      <w:pPr>
        <w:spacing w:after="120"/>
      </w:pPr>
    </w:p>
    <w:p w14:paraId="2C37B86A" w14:textId="77777777" w:rsidR="007261EF" w:rsidRDefault="00000000">
      <w:pPr>
        <w:pStyle w:val="Heading2"/>
      </w:pPr>
      <w:bookmarkStart w:id="24" w:name="_Toc226794357"/>
      <w:r>
        <w:t>5.1 DagBatch (Encrypted)</w:t>
      </w:r>
      <w:bookmarkEnd w:id="24"/>
    </w:p>
    <w:p w14:paraId="70AA7699" w14:textId="77777777" w:rsidR="007261EF" w:rsidRDefault="00000000">
      <w:pPr>
        <w:spacing w:before="100" w:after="100"/>
      </w:pPr>
      <w:r>
        <w:t>The DagBatch is the fundamental transaction-carrying unit of the DAG sublayer. All transaction data entering the DAG must be wrapped in an encrypted DagBatch. Plaintext transaction bytes are never exposed in a DAG vertex. This is a mandatory MEV-prevention control (Security Spec v1.3 — Category 6).</w:t>
      </w:r>
    </w:p>
    <w:p w14:paraId="5694BF58"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1588"/>
        <w:gridCol w:w="5137"/>
      </w:tblGrid>
      <w:tr w:rsidR="007261EF" w14:paraId="216D28B7" w14:textId="77777777">
        <w:tblPrEx>
          <w:tblCellMar>
            <w:top w:w="0" w:type="dxa"/>
            <w:bottom w:w="0" w:type="dxa"/>
          </w:tblCellMar>
        </w:tblPrEx>
        <w:tc>
          <w:tcPr>
            <w:tcW w:w="9360" w:type="dxa"/>
            <w:gridSpan w:val="3"/>
            <w:tcBorders>
              <w:top w:val="single" w:sz="4" w:space="0" w:color="7CBF2A"/>
              <w:left w:val="single" w:sz="4" w:space="0" w:color="7CBF2A"/>
              <w:bottom w:val="single" w:sz="1" w:space="0" w:color="7CBF2A"/>
              <w:right w:val="single" w:sz="1" w:space="0" w:color="7CBF2A"/>
            </w:tcBorders>
            <w:shd w:val="clear" w:color="auto" w:fill="F4FFFE"/>
            <w:tcMar>
              <w:top w:w="100" w:type="dxa"/>
              <w:left w:w="200" w:type="dxa"/>
              <w:bottom w:w="100" w:type="dxa"/>
              <w:right w:w="200" w:type="dxa"/>
            </w:tcMar>
          </w:tcPr>
          <w:p w14:paraId="237D853D" w14:textId="77777777" w:rsidR="007261EF" w:rsidRDefault="00000000">
            <w:r>
              <w:rPr>
                <w:b/>
                <w:bCs/>
                <w:color w:val="7CBF2A"/>
                <w:sz w:val="23"/>
                <w:szCs w:val="23"/>
              </w:rPr>
              <w:t>DagBatch — Encrypted Transaction Container</w:t>
            </w:r>
          </w:p>
        </w:tc>
      </w:tr>
      <w:tr w:rsidR="007261EF" w14:paraId="0A4CE825"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7CBF2A"/>
            <w:tcMar>
              <w:top w:w="80" w:type="dxa"/>
              <w:left w:w="120" w:type="dxa"/>
              <w:bottom w:w="80" w:type="dxa"/>
              <w:right w:w="120" w:type="dxa"/>
            </w:tcMar>
          </w:tcPr>
          <w:p w14:paraId="73BFA6C1" w14:textId="77777777" w:rsidR="007261EF" w:rsidRDefault="00000000">
            <w:r>
              <w:rPr>
                <w:b/>
                <w:bCs/>
                <w:color w:val="FFFFFF"/>
                <w:sz w:val="19"/>
                <w:szCs w:val="19"/>
              </w:rPr>
              <w:t>Field</w:t>
            </w:r>
          </w:p>
        </w:tc>
        <w:tc>
          <w:tcPr>
            <w:tcW w:w="1600" w:type="dxa"/>
            <w:tcBorders>
              <w:top w:val="single" w:sz="1" w:space="0" w:color="CCCCDD"/>
              <w:left w:val="single" w:sz="1" w:space="0" w:color="CCCCDD"/>
              <w:bottom w:val="single" w:sz="1" w:space="0" w:color="CCCCDD"/>
              <w:right w:val="single" w:sz="1" w:space="0" w:color="CCCCDD"/>
            </w:tcBorders>
            <w:shd w:val="clear" w:color="auto" w:fill="7CBF2A"/>
            <w:tcMar>
              <w:top w:w="80" w:type="dxa"/>
              <w:left w:w="120" w:type="dxa"/>
              <w:bottom w:w="80" w:type="dxa"/>
              <w:right w:w="120" w:type="dxa"/>
            </w:tcMar>
          </w:tcPr>
          <w:p w14:paraId="1A6D35BF" w14:textId="77777777" w:rsidR="007261EF" w:rsidRDefault="00000000">
            <w:r>
              <w:rPr>
                <w:b/>
                <w:bCs/>
                <w:color w:val="FFFFFF"/>
                <w:sz w:val="19"/>
                <w:szCs w:val="19"/>
              </w:rPr>
              <w:t>Type</w:t>
            </w:r>
          </w:p>
        </w:tc>
        <w:tc>
          <w:tcPr>
            <w:tcW w:w="5560" w:type="dxa"/>
            <w:tcBorders>
              <w:top w:val="single" w:sz="1" w:space="0" w:color="CCCCDD"/>
              <w:left w:val="single" w:sz="1" w:space="0" w:color="CCCCDD"/>
              <w:bottom w:val="single" w:sz="1" w:space="0" w:color="CCCCDD"/>
              <w:right w:val="single" w:sz="1" w:space="0" w:color="CCCCDD"/>
            </w:tcBorders>
            <w:shd w:val="clear" w:color="auto" w:fill="7CBF2A"/>
            <w:tcMar>
              <w:top w:w="80" w:type="dxa"/>
              <w:left w:w="120" w:type="dxa"/>
              <w:bottom w:w="80" w:type="dxa"/>
              <w:right w:w="120" w:type="dxa"/>
            </w:tcMar>
          </w:tcPr>
          <w:p w14:paraId="6AB3AEFC" w14:textId="77777777" w:rsidR="007261EF" w:rsidRDefault="00000000">
            <w:r>
              <w:rPr>
                <w:b/>
                <w:bCs/>
                <w:color w:val="FFFFFF"/>
                <w:sz w:val="19"/>
                <w:szCs w:val="19"/>
              </w:rPr>
              <w:t>Description / Constraints</w:t>
            </w:r>
          </w:p>
        </w:tc>
      </w:tr>
      <w:tr w:rsidR="007261EF" w14:paraId="0402C0B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43728AD0" w14:textId="77777777" w:rsidR="007261EF" w:rsidRDefault="00000000">
            <w:r>
              <w:rPr>
                <w:rFonts w:ascii="Courier New" w:eastAsia="Courier New" w:hAnsi="Courier New" w:cs="Courier New"/>
                <w:b/>
                <w:bCs/>
                <w:color w:val="0D1A4A"/>
                <w:sz w:val="19"/>
                <w:szCs w:val="19"/>
              </w:rPr>
              <w:t>batch_id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C443052"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EFE7CB2" w14:textId="77777777" w:rsidR="007261EF" w:rsidRDefault="00000000">
            <w:r>
              <w:rPr>
                <w:color w:val="333355"/>
                <w:sz w:val="19"/>
                <w:szCs w:val="19"/>
              </w:rPr>
              <w:t>Unique batch identifier — Blake3 hash of (cluster_id || epoch_id || author_validator_id || sequence_number)</w:t>
            </w:r>
          </w:p>
        </w:tc>
      </w:tr>
      <w:tr w:rsidR="007261EF" w14:paraId="11A6E3C3"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8A8C0BD" w14:textId="77777777" w:rsidR="007261EF" w:rsidRDefault="00000000">
            <w:r>
              <w:rPr>
                <w:rFonts w:ascii="Courier New" w:eastAsia="Courier New" w:hAnsi="Courier New" w:cs="Courier New"/>
                <w:b/>
                <w:bCs/>
                <w:color w:val="0D1A4A"/>
                <w:sz w:val="19"/>
                <w:szCs w:val="19"/>
              </w:rPr>
              <w:t>epoch_id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CF707B2"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BEF2D3A" w14:textId="77777777" w:rsidR="007261EF" w:rsidRDefault="00000000">
            <w:r>
              <w:rPr>
                <w:color w:val="333355"/>
                <w:sz w:val="19"/>
                <w:szCs w:val="19"/>
              </w:rPr>
              <w:t>Epoch in which this batch was created. Batch is invalid if epoch_id != current epoch.</w:t>
            </w:r>
          </w:p>
        </w:tc>
      </w:tr>
      <w:tr w:rsidR="007261EF" w14:paraId="6BA5702E"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4A7C7393" w14:textId="77777777" w:rsidR="007261EF" w:rsidRDefault="00000000">
            <w:r>
              <w:rPr>
                <w:rFonts w:ascii="Courier New" w:eastAsia="Courier New" w:hAnsi="Courier New" w:cs="Courier New"/>
                <w:b/>
                <w:bCs/>
                <w:color w:val="0D1A4A"/>
                <w:sz w:val="19"/>
                <w:szCs w:val="19"/>
              </w:rPr>
              <w:t>cluster_id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36AB009" w14:textId="77777777" w:rsidR="007261EF" w:rsidRDefault="00000000">
            <w:r>
              <w:rPr>
                <w:rFonts w:ascii="Courier New" w:eastAsia="Courier New" w:hAnsi="Courier New" w:cs="Courier New"/>
                <w:color w:val="6B35BF"/>
                <w:sz w:val="19"/>
                <w:szCs w:val="19"/>
              </w:rPr>
              <w:t>ClusterId</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4EF016BF" w14:textId="77777777" w:rsidR="007261EF" w:rsidRDefault="00000000">
            <w:r>
              <w:rPr>
                <w:color w:val="333355"/>
                <w:sz w:val="19"/>
                <w:szCs w:val="19"/>
              </w:rPr>
              <w:t>Cluster that produced this batch. Validators from other clusters must not accept this batch.</w:t>
            </w:r>
          </w:p>
        </w:tc>
      </w:tr>
      <w:tr w:rsidR="007261EF" w14:paraId="1A93E65E"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4CD89E6" w14:textId="77777777" w:rsidR="007261EF" w:rsidRDefault="00000000">
            <w:r>
              <w:rPr>
                <w:rFonts w:ascii="Courier New" w:eastAsia="Courier New" w:hAnsi="Courier New" w:cs="Courier New"/>
                <w:b/>
                <w:bCs/>
                <w:color w:val="0D1A4A"/>
                <w:sz w:val="19"/>
                <w:szCs w:val="19"/>
              </w:rPr>
              <w:t>ciphertext_commitment</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C3019B1"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C566CAB" w14:textId="77777777" w:rsidR="007261EF" w:rsidRDefault="00000000">
            <w:r>
              <w:rPr>
                <w:color w:val="333355"/>
                <w:sz w:val="19"/>
                <w:szCs w:val="19"/>
              </w:rPr>
              <w:t>Commitment to encrypted transaction ciphertext. Receiver verifies blob matches this commitment.</w:t>
            </w:r>
          </w:p>
        </w:tc>
      </w:tr>
      <w:tr w:rsidR="007261EF" w14:paraId="480D9F1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6F95C92" w14:textId="77777777" w:rsidR="007261EF" w:rsidRDefault="00000000">
            <w:r>
              <w:rPr>
                <w:rFonts w:ascii="Courier New" w:eastAsia="Courier New" w:hAnsi="Courier New" w:cs="Courier New"/>
                <w:b/>
                <w:bCs/>
                <w:color w:val="0D1A4A"/>
                <w:sz w:val="19"/>
                <w:szCs w:val="19"/>
              </w:rPr>
              <w:t>blob_ref</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7611E44" w14:textId="77777777" w:rsidR="007261EF" w:rsidRDefault="00000000">
            <w:r>
              <w:rPr>
                <w:rFonts w:ascii="Courier New" w:eastAsia="Courier New" w:hAnsi="Courier New" w:cs="Courier New"/>
                <w:color w:val="6B35BF"/>
                <w:sz w:val="19"/>
                <w:szCs w:val="19"/>
              </w:rPr>
              <w:t>BlobRef</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3D2C649" w14:textId="77777777" w:rsidR="007261EF" w:rsidRDefault="00000000">
            <w:r>
              <w:rPr>
                <w:color w:val="333355"/>
                <w:sz w:val="19"/>
                <w:szCs w:val="19"/>
              </w:rPr>
              <w:t>Storage reference to the actual encrypted blob (off-DAG storage, content-addressed).</w:t>
            </w:r>
          </w:p>
        </w:tc>
      </w:tr>
      <w:tr w:rsidR="007261EF" w14:paraId="18795275"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D9DBEAD" w14:textId="77777777" w:rsidR="007261EF" w:rsidRDefault="00000000">
            <w:r>
              <w:rPr>
                <w:rFonts w:ascii="Courier New" w:eastAsia="Courier New" w:hAnsi="Courier New" w:cs="Courier New"/>
                <w:b/>
                <w:bCs/>
                <w:color w:val="0D1A4A"/>
                <w:sz w:val="19"/>
                <w:szCs w:val="19"/>
              </w:rPr>
              <w:t>batch_size_bytes</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7A8D3F5" w14:textId="77777777" w:rsidR="007261EF" w:rsidRDefault="00000000">
            <w:r>
              <w:rPr>
                <w:rFonts w:ascii="Courier New" w:eastAsia="Courier New" w:hAnsi="Courier New" w:cs="Courier New"/>
                <w:color w:val="6B35BF"/>
                <w:sz w:val="19"/>
                <w:szCs w:val="19"/>
              </w:rPr>
              <w:t>u32</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2D82110" w14:textId="77777777" w:rsidR="007261EF" w:rsidRDefault="00000000">
            <w:r>
              <w:rPr>
                <w:color w:val="333355"/>
                <w:sz w:val="19"/>
                <w:szCs w:val="19"/>
              </w:rPr>
              <w:t>Byte size of the encrypted blob. Max: 262,144 bytes (256 KiB). Batch rejected if exceeded.</w:t>
            </w:r>
          </w:p>
        </w:tc>
      </w:tr>
      <w:tr w:rsidR="007261EF" w14:paraId="7BEADFE0"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15D1EB6" w14:textId="77777777" w:rsidR="007261EF" w:rsidRDefault="00000000">
            <w:r>
              <w:rPr>
                <w:rFonts w:ascii="Courier New" w:eastAsia="Courier New" w:hAnsi="Courier New" w:cs="Courier New"/>
                <w:b/>
                <w:bCs/>
                <w:color w:val="0D1A4A"/>
                <w:sz w:val="19"/>
                <w:szCs w:val="19"/>
              </w:rPr>
              <w:t>tx_count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6C6FD52D" w14:textId="77777777" w:rsidR="007261EF" w:rsidRDefault="00000000">
            <w:r>
              <w:rPr>
                <w:rFonts w:ascii="Courier New" w:eastAsia="Courier New" w:hAnsi="Courier New" w:cs="Courier New"/>
                <w:color w:val="6B35BF"/>
                <w:sz w:val="19"/>
                <w:szCs w:val="19"/>
              </w:rPr>
              <w:t>u32</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9520DDF" w14:textId="77777777" w:rsidR="007261EF" w:rsidRDefault="00000000">
            <w:r>
              <w:rPr>
                <w:color w:val="333355"/>
                <w:sz w:val="19"/>
                <w:szCs w:val="19"/>
              </w:rPr>
              <w:t>Number of transactions in this batch. Used for rate-limiting; does not reveal tx content.</w:t>
            </w:r>
          </w:p>
        </w:tc>
      </w:tr>
      <w:tr w:rsidR="007261EF" w14:paraId="1442A006"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C9B9998" w14:textId="77777777" w:rsidR="007261EF" w:rsidRDefault="00000000">
            <w:r>
              <w:rPr>
                <w:rFonts w:ascii="Courier New" w:eastAsia="Courier New" w:hAnsi="Courier New" w:cs="Courier New"/>
                <w:b/>
                <w:bCs/>
                <w:color w:val="0D1A4A"/>
                <w:sz w:val="19"/>
                <w:szCs w:val="19"/>
              </w:rPr>
              <w:t>encryption_epoch</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8605AC5"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3872FD4" w14:textId="77777777" w:rsidR="007261EF" w:rsidRDefault="00000000">
            <w:r>
              <w:rPr>
                <w:color w:val="333355"/>
                <w:sz w:val="19"/>
                <w:szCs w:val="19"/>
              </w:rPr>
              <w:t>Epoch for which the decryption key is valid. Decryption key released after QC finalization of the containing OrderingCut.</w:t>
            </w:r>
          </w:p>
        </w:tc>
      </w:tr>
      <w:tr w:rsidR="007261EF" w14:paraId="07AE65A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B01CF02" w14:textId="77777777" w:rsidR="007261EF" w:rsidRDefault="00000000">
            <w:r>
              <w:rPr>
                <w:rFonts w:ascii="Courier New" w:eastAsia="Courier New" w:hAnsi="Courier New" w:cs="Courier New"/>
                <w:b/>
                <w:bCs/>
                <w:color w:val="0D1A4A"/>
                <w:sz w:val="19"/>
                <w:szCs w:val="19"/>
              </w:rPr>
              <w:lastRenderedPageBreak/>
              <w:t>author_validator_id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6F6F6ED8" w14:textId="77777777" w:rsidR="007261EF" w:rsidRDefault="00000000">
            <w:r>
              <w:rPr>
                <w:rFonts w:ascii="Courier New" w:eastAsia="Courier New" w:hAnsi="Courier New" w:cs="Courier New"/>
                <w:color w:val="6B35BF"/>
                <w:sz w:val="19"/>
                <w:szCs w:val="19"/>
              </w:rPr>
              <w:t>ValidatorId</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0FC3C9F" w14:textId="77777777" w:rsidR="007261EF" w:rsidRDefault="00000000">
            <w:r>
              <w:rPr>
                <w:color w:val="333355"/>
                <w:sz w:val="19"/>
                <w:szCs w:val="19"/>
              </w:rPr>
              <w:t>Validator that produced this batch. Must match vertex author. Verified against cluster membership.</w:t>
            </w:r>
          </w:p>
        </w:tc>
      </w:tr>
      <w:tr w:rsidR="007261EF" w14:paraId="25D2C346"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87F3D05" w14:textId="77777777" w:rsidR="007261EF" w:rsidRDefault="00000000">
            <w:r>
              <w:rPr>
                <w:rFonts w:ascii="Courier New" w:eastAsia="Courier New" w:hAnsi="Courier New" w:cs="Courier New"/>
                <w:b/>
                <w:bCs/>
                <w:color w:val="0D1A4A"/>
                <w:sz w:val="19"/>
                <w:szCs w:val="19"/>
              </w:rPr>
              <w:t>batch_signature</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454B1DF" w14:textId="77777777" w:rsidR="007261EF" w:rsidRDefault="00000000">
            <w:r>
              <w:rPr>
                <w:rFonts w:ascii="Courier New" w:eastAsia="Courier New" w:hAnsi="Courier New" w:cs="Courier New"/>
                <w:color w:val="6B35BF"/>
                <w:sz w:val="19"/>
                <w:szCs w:val="19"/>
              </w:rPr>
              <w:t>Signature</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03895AC" w14:textId="77777777" w:rsidR="007261EF" w:rsidRDefault="00000000">
            <w:r>
              <w:rPr>
                <w:color w:val="333355"/>
                <w:sz w:val="19"/>
                <w:szCs w:val="19"/>
              </w:rPr>
              <w:t>ML-DSA-65 signature over all fields above. Must verify against author_validator_id's registered public key.</w:t>
            </w:r>
          </w:p>
        </w:tc>
      </w:tr>
    </w:tbl>
    <w:p w14:paraId="219A1B77"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4B7CFF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01C5F33" w14:textId="77777777" w:rsidR="007261EF" w:rsidRDefault="00000000">
            <w:r>
              <w:rPr>
                <w:rFonts w:ascii="Courier New" w:eastAsia="Courier New" w:hAnsi="Courier New" w:cs="Courier New"/>
                <w:color w:val="A8D8A8"/>
                <w:sz w:val="18"/>
                <w:szCs w:val="18"/>
              </w:rPr>
              <w:t>// Invariants enforced at batch ingestion:</w:t>
            </w:r>
          </w:p>
        </w:tc>
      </w:tr>
      <w:tr w:rsidR="007261EF" w14:paraId="7B3EAE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562680E" w14:textId="77777777" w:rsidR="007261EF" w:rsidRDefault="00000000">
            <w:r>
              <w:rPr>
                <w:rFonts w:ascii="Courier New" w:eastAsia="Courier New" w:hAnsi="Courier New" w:cs="Courier New"/>
                <w:color w:val="A8D8A8"/>
                <w:sz w:val="18"/>
                <w:szCs w:val="18"/>
              </w:rPr>
              <w:t>assert!(batch.epoch_id == current_epoch, 'epoch mismatch');</w:t>
            </w:r>
          </w:p>
        </w:tc>
      </w:tr>
      <w:tr w:rsidR="007261EF" w14:paraId="11FA36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EB5DD5E" w14:textId="77777777" w:rsidR="007261EF" w:rsidRDefault="00000000">
            <w:r>
              <w:rPr>
                <w:rFonts w:ascii="Courier New" w:eastAsia="Courier New" w:hAnsi="Courier New" w:cs="Courier New"/>
                <w:color w:val="A8D8A8"/>
                <w:sz w:val="18"/>
                <w:szCs w:val="18"/>
              </w:rPr>
              <w:t>assert!(batch.cluster_id == local_cluster_id, 'cross-cluster batch rejected');</w:t>
            </w:r>
          </w:p>
        </w:tc>
      </w:tr>
      <w:tr w:rsidR="007261EF" w14:paraId="233A3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701983D" w14:textId="77777777" w:rsidR="007261EF" w:rsidRDefault="00000000">
            <w:r>
              <w:rPr>
                <w:rFonts w:ascii="Courier New" w:eastAsia="Courier New" w:hAnsi="Courier New" w:cs="Courier New"/>
                <w:color w:val="A8D8A8"/>
                <w:sz w:val="18"/>
                <w:szCs w:val="18"/>
              </w:rPr>
              <w:t>assert!(batch.batch_size_bytes &lt;= 262_144, 'batch too large');</w:t>
            </w:r>
          </w:p>
        </w:tc>
      </w:tr>
      <w:tr w:rsidR="007261EF" w14:paraId="620C56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A61B93F" w14:textId="77777777" w:rsidR="007261EF" w:rsidRDefault="00000000">
            <w:r>
              <w:rPr>
                <w:rFonts w:ascii="Courier New" w:eastAsia="Courier New" w:hAnsi="Courier New" w:cs="Courier New"/>
                <w:color w:val="A8D8A8"/>
                <w:sz w:val="18"/>
                <w:szCs w:val="18"/>
              </w:rPr>
              <w:t>assert!(verify_signature(batch.batch_signature, &amp;batch.author_validator_id), 'invalid sig');</w:t>
            </w:r>
          </w:p>
        </w:tc>
      </w:tr>
      <w:tr w:rsidR="007261EF" w14:paraId="241623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E711A99" w14:textId="77777777" w:rsidR="007261EF" w:rsidRDefault="00000000">
            <w:r>
              <w:rPr>
                <w:rFonts w:ascii="Courier New" w:eastAsia="Courier New" w:hAnsi="Courier New" w:cs="Courier New"/>
                <w:color w:val="A8D8A8"/>
                <w:sz w:val="18"/>
                <w:szCs w:val="18"/>
              </w:rPr>
              <w:t>assert!(is_cluster_member(batch.author_validator_id), 'non-member batch');</w:t>
            </w:r>
          </w:p>
        </w:tc>
      </w:tr>
      <w:tr w:rsidR="007261EF" w14:paraId="6262C2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0589BEF" w14:textId="77777777" w:rsidR="007261EF" w:rsidRDefault="00000000">
            <w:r>
              <w:rPr>
                <w:rFonts w:ascii="Courier New" w:eastAsia="Courier New" w:hAnsi="Courier New" w:cs="Courier New"/>
                <w:color w:val="A8D8A8"/>
                <w:sz w:val="18"/>
                <w:szCs w:val="18"/>
              </w:rPr>
              <w:t>// blob fetch and commitment verification:</w:t>
            </w:r>
          </w:p>
        </w:tc>
      </w:tr>
      <w:tr w:rsidR="007261EF" w14:paraId="6E5C5B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1D89F1A" w14:textId="77777777" w:rsidR="007261EF" w:rsidRDefault="00000000">
            <w:r>
              <w:rPr>
                <w:rFonts w:ascii="Courier New" w:eastAsia="Courier New" w:hAnsi="Courier New" w:cs="Courier New"/>
                <w:color w:val="A8D8A8"/>
                <w:sz w:val="18"/>
                <w:szCs w:val="18"/>
              </w:rPr>
              <w:t>let blob = fetch_blob(batch.blob_ref);</w:t>
            </w:r>
          </w:p>
        </w:tc>
      </w:tr>
      <w:tr w:rsidR="007261EF" w14:paraId="00BD38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8397EAA" w14:textId="77777777" w:rsidR="007261EF" w:rsidRDefault="00000000">
            <w:r>
              <w:rPr>
                <w:rFonts w:ascii="Courier New" w:eastAsia="Courier New" w:hAnsi="Courier New" w:cs="Courier New"/>
                <w:color w:val="A8D8A8"/>
                <w:sz w:val="18"/>
                <w:szCs w:val="18"/>
              </w:rPr>
              <w:t>assert!(hash(blob) == batch.ciphertext_commitment, 'commitment mismatch');</w:t>
            </w:r>
          </w:p>
        </w:tc>
      </w:tr>
    </w:tbl>
    <w:p w14:paraId="76265F3A" w14:textId="77777777" w:rsidR="007261EF" w:rsidRDefault="007261EF">
      <w:pPr>
        <w:spacing w:after="120"/>
      </w:pPr>
    </w:p>
    <w:p w14:paraId="3920322D" w14:textId="77777777" w:rsidR="007261EF" w:rsidRDefault="00000000">
      <w:pPr>
        <w:pStyle w:val="Heading2"/>
      </w:pPr>
      <w:bookmarkStart w:id="25" w:name="_Toc226794358"/>
      <w:r>
        <w:t>5.2 DagVertex</w:t>
      </w:r>
      <w:bookmarkEnd w:id="25"/>
    </w:p>
    <w:p w14:paraId="2331C230" w14:textId="77777777" w:rsidR="007261EF" w:rsidRDefault="00000000">
      <w:pPr>
        <w:spacing w:before="100" w:after="100"/>
      </w:pPr>
      <w:r>
        <w:t>The DagVertex is the node unit of the DAG graph. Each validator produces at most one DagVertex per round (one-author-one-vertex-per-round rule). A DagVertex references its batch and its parent vertices from the previous round, forming the DAG structure.</w:t>
      </w:r>
    </w:p>
    <w:p w14:paraId="46F37D1C"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1951"/>
        <w:gridCol w:w="4774"/>
      </w:tblGrid>
      <w:tr w:rsidR="007261EF" w14:paraId="336B868A" w14:textId="77777777">
        <w:tblPrEx>
          <w:tblCellMar>
            <w:top w:w="0" w:type="dxa"/>
            <w:bottom w:w="0" w:type="dxa"/>
          </w:tblCellMar>
        </w:tblPrEx>
        <w:tc>
          <w:tcPr>
            <w:tcW w:w="9360" w:type="dxa"/>
            <w:gridSpan w:val="3"/>
            <w:tcBorders>
              <w:top w:val="single" w:sz="4" w:space="0" w:color="00B2D4"/>
              <w:left w:val="single" w:sz="4" w:space="0" w:color="00B2D4"/>
              <w:bottom w:val="single" w:sz="1" w:space="0" w:color="00B2D4"/>
              <w:right w:val="single" w:sz="1" w:space="0" w:color="00B2D4"/>
            </w:tcBorders>
            <w:shd w:val="clear" w:color="auto" w:fill="F4FFFE"/>
            <w:tcMar>
              <w:top w:w="100" w:type="dxa"/>
              <w:left w:w="200" w:type="dxa"/>
              <w:bottom w:w="100" w:type="dxa"/>
              <w:right w:w="200" w:type="dxa"/>
            </w:tcMar>
          </w:tcPr>
          <w:p w14:paraId="06137491" w14:textId="77777777" w:rsidR="007261EF" w:rsidRDefault="00000000">
            <w:r>
              <w:rPr>
                <w:b/>
                <w:bCs/>
                <w:color w:val="00B2D4"/>
                <w:sz w:val="23"/>
                <w:szCs w:val="23"/>
              </w:rPr>
              <w:t>DagVertex — DAG Graph Node</w:t>
            </w:r>
          </w:p>
        </w:tc>
      </w:tr>
      <w:tr w:rsidR="007261EF" w14:paraId="5FF1EB57"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00B2D4"/>
            <w:tcMar>
              <w:top w:w="80" w:type="dxa"/>
              <w:left w:w="120" w:type="dxa"/>
              <w:bottom w:w="80" w:type="dxa"/>
              <w:right w:w="120" w:type="dxa"/>
            </w:tcMar>
          </w:tcPr>
          <w:p w14:paraId="3F1527E3" w14:textId="77777777" w:rsidR="007261EF" w:rsidRDefault="00000000">
            <w:r>
              <w:rPr>
                <w:b/>
                <w:bCs/>
                <w:color w:val="FFFFFF"/>
                <w:sz w:val="19"/>
                <w:szCs w:val="19"/>
              </w:rPr>
              <w:t>Field</w:t>
            </w:r>
          </w:p>
        </w:tc>
        <w:tc>
          <w:tcPr>
            <w:tcW w:w="1600" w:type="dxa"/>
            <w:tcBorders>
              <w:top w:val="single" w:sz="1" w:space="0" w:color="CCCCDD"/>
              <w:left w:val="single" w:sz="1" w:space="0" w:color="CCCCDD"/>
              <w:bottom w:val="single" w:sz="1" w:space="0" w:color="CCCCDD"/>
              <w:right w:val="single" w:sz="1" w:space="0" w:color="CCCCDD"/>
            </w:tcBorders>
            <w:shd w:val="clear" w:color="auto" w:fill="00B2D4"/>
            <w:tcMar>
              <w:top w:w="80" w:type="dxa"/>
              <w:left w:w="120" w:type="dxa"/>
              <w:bottom w:w="80" w:type="dxa"/>
              <w:right w:w="120" w:type="dxa"/>
            </w:tcMar>
          </w:tcPr>
          <w:p w14:paraId="29A7FB72" w14:textId="77777777" w:rsidR="007261EF" w:rsidRDefault="00000000">
            <w:r>
              <w:rPr>
                <w:b/>
                <w:bCs/>
                <w:color w:val="FFFFFF"/>
                <w:sz w:val="19"/>
                <w:szCs w:val="19"/>
              </w:rPr>
              <w:t>Type</w:t>
            </w:r>
          </w:p>
        </w:tc>
        <w:tc>
          <w:tcPr>
            <w:tcW w:w="5560" w:type="dxa"/>
            <w:tcBorders>
              <w:top w:val="single" w:sz="1" w:space="0" w:color="CCCCDD"/>
              <w:left w:val="single" w:sz="1" w:space="0" w:color="CCCCDD"/>
              <w:bottom w:val="single" w:sz="1" w:space="0" w:color="CCCCDD"/>
              <w:right w:val="single" w:sz="1" w:space="0" w:color="CCCCDD"/>
            </w:tcBorders>
            <w:shd w:val="clear" w:color="auto" w:fill="00B2D4"/>
            <w:tcMar>
              <w:top w:w="80" w:type="dxa"/>
              <w:left w:w="120" w:type="dxa"/>
              <w:bottom w:w="80" w:type="dxa"/>
              <w:right w:w="120" w:type="dxa"/>
            </w:tcMar>
          </w:tcPr>
          <w:p w14:paraId="2C65FEEF" w14:textId="77777777" w:rsidR="007261EF" w:rsidRDefault="00000000">
            <w:r>
              <w:rPr>
                <w:b/>
                <w:bCs/>
                <w:color w:val="FFFFFF"/>
                <w:sz w:val="19"/>
                <w:szCs w:val="19"/>
              </w:rPr>
              <w:t>Description / Constraints</w:t>
            </w:r>
          </w:p>
        </w:tc>
      </w:tr>
      <w:tr w:rsidR="007261EF" w14:paraId="5052744A"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EDE649C" w14:textId="77777777" w:rsidR="007261EF" w:rsidRDefault="00000000">
            <w:r>
              <w:rPr>
                <w:rFonts w:ascii="Courier New" w:eastAsia="Courier New" w:hAnsi="Courier New" w:cs="Courier New"/>
                <w:b/>
                <w:bCs/>
                <w:color w:val="0D1A4A"/>
                <w:sz w:val="19"/>
                <w:szCs w:val="19"/>
              </w:rPr>
              <w:t>vertex_id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4C6A61E"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3DF8087" w14:textId="77777777" w:rsidR="007261EF" w:rsidRDefault="00000000">
            <w:r>
              <w:rPr>
                <w:color w:val="333355"/>
                <w:sz w:val="19"/>
                <w:szCs w:val="19"/>
              </w:rPr>
              <w:t>Blake3 hash of (author_validator_id || epoch_id || cluster_id || round || parents_root).</w:t>
            </w:r>
          </w:p>
        </w:tc>
      </w:tr>
      <w:tr w:rsidR="007261EF" w14:paraId="6798D3C4"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6440C09" w14:textId="77777777" w:rsidR="007261EF" w:rsidRDefault="00000000">
            <w:r>
              <w:rPr>
                <w:rFonts w:ascii="Courier New" w:eastAsia="Courier New" w:hAnsi="Courier New" w:cs="Courier New"/>
                <w:b/>
                <w:bCs/>
                <w:color w:val="0D1A4A"/>
                <w:sz w:val="19"/>
                <w:szCs w:val="19"/>
              </w:rPr>
              <w:t>epoch_id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B8E5DE1"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FB46BD0" w14:textId="77777777" w:rsidR="007261EF" w:rsidRDefault="00000000">
            <w:r>
              <w:rPr>
                <w:color w:val="333355"/>
                <w:sz w:val="19"/>
                <w:szCs w:val="19"/>
              </w:rPr>
              <w:t>Epoch in which this vertex was produced.</w:t>
            </w:r>
          </w:p>
        </w:tc>
      </w:tr>
      <w:tr w:rsidR="007261EF" w14:paraId="60F453B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6D00F1CC" w14:textId="77777777" w:rsidR="007261EF" w:rsidRDefault="00000000">
            <w:r>
              <w:rPr>
                <w:rFonts w:ascii="Courier New" w:eastAsia="Courier New" w:hAnsi="Courier New" w:cs="Courier New"/>
                <w:b/>
                <w:bCs/>
                <w:color w:val="0D1A4A"/>
                <w:sz w:val="19"/>
                <w:szCs w:val="19"/>
              </w:rPr>
              <w:t>cluster_id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8491904" w14:textId="77777777" w:rsidR="007261EF" w:rsidRDefault="00000000">
            <w:r>
              <w:rPr>
                <w:rFonts w:ascii="Courier New" w:eastAsia="Courier New" w:hAnsi="Courier New" w:cs="Courier New"/>
                <w:color w:val="6B35BF"/>
                <w:sz w:val="19"/>
                <w:szCs w:val="19"/>
              </w:rPr>
              <w:t>ClusterId</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7519CAD" w14:textId="77777777" w:rsidR="007261EF" w:rsidRDefault="00000000">
            <w:r>
              <w:rPr>
                <w:color w:val="333355"/>
                <w:sz w:val="19"/>
                <w:szCs w:val="19"/>
              </w:rPr>
              <w:t>Cluster scope. Validators outside this cluster reject the vertex.</w:t>
            </w:r>
          </w:p>
        </w:tc>
      </w:tr>
      <w:tr w:rsidR="007261EF" w14:paraId="1E8F4CFE"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83D7106" w14:textId="77777777" w:rsidR="007261EF" w:rsidRDefault="00000000">
            <w:r>
              <w:rPr>
                <w:rFonts w:ascii="Courier New" w:eastAsia="Courier New" w:hAnsi="Courier New" w:cs="Courier New"/>
                <w:b/>
                <w:bCs/>
                <w:color w:val="0D1A4A"/>
                <w:sz w:val="19"/>
                <w:szCs w:val="19"/>
              </w:rPr>
              <w:t>round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825B439"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97F954C" w14:textId="77777777" w:rsidR="007261EF" w:rsidRDefault="00000000">
            <w:r>
              <w:rPr>
                <w:color w:val="333355"/>
                <w:sz w:val="19"/>
                <w:szCs w:val="19"/>
              </w:rPr>
              <w:t>DAG round number within the epoch. Monotonically increasing per author.</w:t>
            </w:r>
          </w:p>
        </w:tc>
      </w:tr>
      <w:tr w:rsidR="007261EF" w14:paraId="09DCAA9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A897194" w14:textId="77777777" w:rsidR="007261EF" w:rsidRDefault="00000000">
            <w:r>
              <w:rPr>
                <w:rFonts w:ascii="Courier New" w:eastAsia="Courier New" w:hAnsi="Courier New" w:cs="Courier New"/>
                <w:b/>
                <w:bCs/>
                <w:color w:val="0D1A4A"/>
                <w:sz w:val="19"/>
                <w:szCs w:val="19"/>
              </w:rPr>
              <w:t>author_validator_id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5D73BA5" w14:textId="77777777" w:rsidR="007261EF" w:rsidRDefault="00000000">
            <w:r>
              <w:rPr>
                <w:rFonts w:ascii="Courier New" w:eastAsia="Courier New" w:hAnsi="Courier New" w:cs="Courier New"/>
                <w:color w:val="6B35BF"/>
                <w:sz w:val="19"/>
                <w:szCs w:val="19"/>
              </w:rPr>
              <w:t>ValidatorId</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D17EC9A" w14:textId="77777777" w:rsidR="007261EF" w:rsidRDefault="00000000">
            <w:r>
              <w:rPr>
                <w:color w:val="333355"/>
                <w:sz w:val="19"/>
                <w:szCs w:val="19"/>
              </w:rPr>
              <w:t>Validator that produced this vertex. Verified against cluster membership.</w:t>
            </w:r>
          </w:p>
        </w:tc>
      </w:tr>
      <w:tr w:rsidR="007261EF" w14:paraId="34540BDB"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189F444" w14:textId="77777777" w:rsidR="007261EF" w:rsidRDefault="00000000">
            <w:r>
              <w:rPr>
                <w:rFonts w:ascii="Courier New" w:eastAsia="Courier New" w:hAnsi="Courier New" w:cs="Courier New"/>
                <w:b/>
                <w:bCs/>
                <w:color w:val="0D1A4A"/>
                <w:sz w:val="19"/>
                <w:szCs w:val="19"/>
              </w:rPr>
              <w:t>parents</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46CCD7D" w14:textId="77777777" w:rsidR="007261EF" w:rsidRDefault="00000000">
            <w:r>
              <w:rPr>
                <w:rFonts w:ascii="Courier New" w:eastAsia="Courier New" w:hAnsi="Courier New" w:cs="Courier New"/>
                <w:color w:val="6B35BF"/>
                <w:sz w:val="19"/>
                <w:szCs w:val="19"/>
              </w:rPr>
              <w:t>Vec&lt;Hash256&gt;</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D1406C1" w14:textId="77777777" w:rsidR="007261EF" w:rsidRDefault="00000000">
            <w:r>
              <w:rPr>
                <w:color w:val="333355"/>
                <w:sz w:val="19"/>
                <w:szCs w:val="19"/>
              </w:rPr>
              <w:t>List of vertex_ids from round-1 that this vertex references. Min diversity: 3 distinct authors (configurable). Max frontier vertices: 1,024.</w:t>
            </w:r>
          </w:p>
        </w:tc>
      </w:tr>
      <w:tr w:rsidR="007261EF" w14:paraId="3AF2039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757A00F" w14:textId="77777777" w:rsidR="007261EF" w:rsidRDefault="00000000">
            <w:r>
              <w:rPr>
                <w:rFonts w:ascii="Courier New" w:eastAsia="Courier New" w:hAnsi="Courier New" w:cs="Courier New"/>
                <w:b/>
                <w:bCs/>
                <w:color w:val="0D1A4A"/>
                <w:sz w:val="19"/>
                <w:szCs w:val="19"/>
              </w:rPr>
              <w:t>batch_id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7A42E94"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09B900D" w14:textId="77777777" w:rsidR="007261EF" w:rsidRDefault="00000000">
            <w:r>
              <w:rPr>
                <w:color w:val="333355"/>
                <w:sz w:val="19"/>
                <w:szCs w:val="19"/>
              </w:rPr>
              <w:t>Reference to the DagBatch containing this vertex's transactions. Must exist before vertex is gossiped.</w:t>
            </w:r>
          </w:p>
        </w:tc>
      </w:tr>
      <w:tr w:rsidR="007261EF" w14:paraId="64436A62"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1815D0C" w14:textId="77777777" w:rsidR="007261EF" w:rsidRDefault="00000000">
            <w:r>
              <w:rPr>
                <w:rFonts w:ascii="Courier New" w:eastAsia="Courier New" w:hAnsi="Courier New" w:cs="Courier New"/>
                <w:b/>
                <w:bCs/>
                <w:color w:val="0D1A4A"/>
                <w:sz w:val="19"/>
                <w:szCs w:val="19"/>
              </w:rPr>
              <w:t>prev_author_vertex_id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ADB8C59" w14:textId="77777777" w:rsidR="007261EF" w:rsidRDefault="00000000">
            <w:r>
              <w:rPr>
                <w:rFonts w:ascii="Courier New" w:eastAsia="Courier New" w:hAnsi="Courier New" w:cs="Courier New"/>
                <w:color w:val="6B35BF"/>
                <w:sz w:val="19"/>
                <w:szCs w:val="19"/>
              </w:rPr>
              <w:t>Option&lt;Hash256&gt;</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3A3F6E5" w14:textId="77777777" w:rsidR="007261EF" w:rsidRDefault="00000000">
            <w:r>
              <w:rPr>
                <w:color w:val="333355"/>
                <w:sz w:val="19"/>
                <w:szCs w:val="19"/>
              </w:rPr>
              <w:t>Previous vertex by the same author (for equivocation detection). Null for first vertex in epoch.</w:t>
            </w:r>
          </w:p>
        </w:tc>
      </w:tr>
      <w:tr w:rsidR="007261EF" w14:paraId="75A1504F"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9551E7A" w14:textId="77777777" w:rsidR="007261EF" w:rsidRDefault="00000000">
            <w:r>
              <w:rPr>
                <w:rFonts w:ascii="Courier New" w:eastAsia="Courier New" w:hAnsi="Courier New" w:cs="Courier New"/>
                <w:b/>
                <w:bCs/>
                <w:color w:val="0D1A4A"/>
                <w:sz w:val="19"/>
                <w:szCs w:val="19"/>
              </w:rPr>
              <w:t>timestamp</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17EDEE0"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B3905D4" w14:textId="77777777" w:rsidR="007261EF" w:rsidRDefault="00000000">
            <w:r>
              <w:rPr>
                <w:color w:val="333355"/>
                <w:sz w:val="19"/>
                <w:szCs w:val="19"/>
              </w:rPr>
              <w:t>Author's wall-clock timestamp (ms). Used for freshness check only — not for ordering decisions.</w:t>
            </w:r>
          </w:p>
        </w:tc>
      </w:tr>
      <w:tr w:rsidR="007261EF" w14:paraId="15C5F90A"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892CCAD" w14:textId="77777777" w:rsidR="007261EF" w:rsidRDefault="00000000">
            <w:r>
              <w:rPr>
                <w:rFonts w:ascii="Courier New" w:eastAsia="Courier New" w:hAnsi="Courier New" w:cs="Courier New"/>
                <w:b/>
                <w:bCs/>
                <w:color w:val="0D1A4A"/>
                <w:sz w:val="19"/>
                <w:szCs w:val="19"/>
              </w:rPr>
              <w:t>sequence_number</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2C2EAEE"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ABB7D62" w14:textId="77777777" w:rsidR="007261EF" w:rsidRDefault="00000000">
            <w:r>
              <w:rPr>
                <w:color w:val="333355"/>
                <w:sz w:val="19"/>
                <w:szCs w:val="19"/>
              </w:rPr>
              <w:t>Monotonically increasing per-author vertex counter within epoch. Enables replay detection.</w:t>
            </w:r>
          </w:p>
        </w:tc>
      </w:tr>
      <w:tr w:rsidR="007261EF" w14:paraId="7164BC6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66EF9F57" w14:textId="77777777" w:rsidR="007261EF" w:rsidRDefault="00000000">
            <w:r>
              <w:rPr>
                <w:rFonts w:ascii="Courier New" w:eastAsia="Courier New" w:hAnsi="Courier New" w:cs="Courier New"/>
                <w:b/>
                <w:bCs/>
                <w:color w:val="0D1A4A"/>
                <w:sz w:val="19"/>
                <w:szCs w:val="19"/>
              </w:rPr>
              <w:lastRenderedPageBreak/>
              <w:t>author_signature</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1C0BAFA" w14:textId="77777777" w:rsidR="007261EF" w:rsidRDefault="00000000">
            <w:r>
              <w:rPr>
                <w:rFonts w:ascii="Courier New" w:eastAsia="Courier New" w:hAnsi="Courier New" w:cs="Courier New"/>
                <w:color w:val="6B35BF"/>
                <w:sz w:val="19"/>
                <w:szCs w:val="19"/>
              </w:rPr>
              <w:t>Signature</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9D1D1A7" w14:textId="77777777" w:rsidR="007261EF" w:rsidRDefault="00000000">
            <w:r>
              <w:rPr>
                <w:color w:val="333355"/>
                <w:sz w:val="19"/>
                <w:szCs w:val="19"/>
              </w:rPr>
              <w:t>ML-DSA-65 signature over all fields above. Required. No signature = vertex rejected.</w:t>
            </w:r>
          </w:p>
        </w:tc>
      </w:tr>
    </w:tbl>
    <w:p w14:paraId="409D6363"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57E160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0FA92DF" w14:textId="77777777" w:rsidR="007261EF" w:rsidRDefault="00000000">
            <w:r>
              <w:rPr>
                <w:rFonts w:ascii="Courier New" w:eastAsia="Courier New" w:hAnsi="Courier New" w:cs="Courier New"/>
                <w:color w:val="A8D8A8"/>
                <w:sz w:val="18"/>
                <w:szCs w:val="18"/>
              </w:rPr>
              <w:t>// Vertex validation rules (all must pass):</w:t>
            </w:r>
          </w:p>
        </w:tc>
      </w:tr>
      <w:tr w:rsidR="007261EF" w14:paraId="13E217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C4F93B2" w14:textId="77777777" w:rsidR="007261EF" w:rsidRDefault="00000000">
            <w:r>
              <w:rPr>
                <w:rFonts w:ascii="Courier New" w:eastAsia="Courier New" w:hAnsi="Courier New" w:cs="Courier New"/>
                <w:color w:val="A8D8A8"/>
                <w:sz w:val="18"/>
                <w:szCs w:val="18"/>
              </w:rPr>
              <w:t>assert!(vertex.author_validator_id ∈ current_cluster_members);</w:t>
            </w:r>
          </w:p>
        </w:tc>
      </w:tr>
      <w:tr w:rsidR="007261EF" w14:paraId="7BAA24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3B396B9" w14:textId="77777777" w:rsidR="007261EF" w:rsidRDefault="00000000">
            <w:r>
              <w:rPr>
                <w:rFonts w:ascii="Courier New" w:eastAsia="Courier New" w:hAnsi="Courier New" w:cs="Courier New"/>
                <w:color w:val="A8D8A8"/>
                <w:sz w:val="18"/>
                <w:szCs w:val="18"/>
              </w:rPr>
              <w:t>assert!(vertex.epoch_id == current_epoch);</w:t>
            </w:r>
          </w:p>
        </w:tc>
      </w:tr>
      <w:tr w:rsidR="007261EF" w14:paraId="5EAFC0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94B0947" w14:textId="77777777" w:rsidR="007261EF" w:rsidRDefault="00000000">
            <w:r>
              <w:rPr>
                <w:rFonts w:ascii="Courier New" w:eastAsia="Courier New" w:hAnsi="Courier New" w:cs="Courier New"/>
                <w:color w:val="A8D8A8"/>
                <w:sz w:val="18"/>
                <w:szCs w:val="18"/>
              </w:rPr>
              <w:t>assert!(vertex.parents.iter().all(|p| dag.contains(p)));</w:t>
            </w:r>
          </w:p>
        </w:tc>
      </w:tr>
      <w:tr w:rsidR="007261EF" w14:paraId="7ACA0A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78595A1" w14:textId="77777777" w:rsidR="007261EF" w:rsidRDefault="00000000">
            <w:r>
              <w:rPr>
                <w:rFonts w:ascii="Courier New" w:eastAsia="Courier New" w:hAnsi="Courier New" w:cs="Courier New"/>
                <w:color w:val="A8D8A8"/>
                <w:sz w:val="18"/>
                <w:szCs w:val="18"/>
              </w:rPr>
              <w:t>assert!(vertex.parents.len() &gt;= config.min_parent_diversity);</w:t>
            </w:r>
          </w:p>
        </w:tc>
      </w:tr>
      <w:tr w:rsidR="007261EF" w14:paraId="5B4D32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40913E6" w14:textId="77777777" w:rsidR="007261EF" w:rsidRDefault="00000000">
            <w:r>
              <w:rPr>
                <w:rFonts w:ascii="Courier New" w:eastAsia="Courier New" w:hAnsi="Courier New" w:cs="Courier New"/>
                <w:color w:val="A8D8A8"/>
                <w:sz w:val="18"/>
                <w:szCs w:val="18"/>
              </w:rPr>
              <w:t>assert!(max_parents_from_same_author(vertex.parents) &lt; f);  // diversity check</w:t>
            </w:r>
          </w:p>
        </w:tc>
      </w:tr>
      <w:tr w:rsidR="007261EF" w14:paraId="6558A6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B87D73A" w14:textId="77777777" w:rsidR="007261EF" w:rsidRDefault="00000000">
            <w:r>
              <w:rPr>
                <w:rFonts w:ascii="Courier New" w:eastAsia="Courier New" w:hAnsi="Courier New" w:cs="Courier New"/>
                <w:color w:val="A8D8A8"/>
                <w:sz w:val="18"/>
                <w:szCs w:val="18"/>
              </w:rPr>
              <w:t>assert!(vertex.sequence_number == prev_sequence + 1, 'sequence gap');</w:t>
            </w:r>
          </w:p>
        </w:tc>
      </w:tr>
      <w:tr w:rsidR="007261EF" w14:paraId="466951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4F2EC8B" w14:textId="77777777" w:rsidR="007261EF" w:rsidRDefault="00000000">
            <w:r>
              <w:rPr>
                <w:rFonts w:ascii="Courier New" w:eastAsia="Courier New" w:hAnsi="Courier New" w:cs="Courier New"/>
                <w:color w:val="A8D8A8"/>
                <w:sz w:val="18"/>
                <w:szCs w:val="18"/>
              </w:rPr>
              <w:t>// Equivocation check:</w:t>
            </w:r>
          </w:p>
        </w:tc>
      </w:tr>
      <w:tr w:rsidR="007261EF" w14:paraId="39D98D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15B625E" w14:textId="77777777" w:rsidR="007261EF" w:rsidRDefault="00000000">
            <w:r>
              <w:rPr>
                <w:rFonts w:ascii="Courier New" w:eastAsia="Courier New" w:hAnsi="Courier New" w:cs="Courier New"/>
                <w:color w:val="A8D8A8"/>
                <w:sz w:val="18"/>
                <w:szCs w:val="18"/>
              </w:rPr>
              <w:t>if dag.has_vertex_for(vertex.author_validator_id, vertex.round) {</w:t>
            </w:r>
          </w:p>
        </w:tc>
      </w:tr>
      <w:tr w:rsidR="007261EF" w14:paraId="58D20C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A083B26" w14:textId="77777777" w:rsidR="007261EF" w:rsidRDefault="00000000">
            <w:r>
              <w:rPr>
                <w:rFonts w:ascii="Courier New" w:eastAsia="Courier New" w:hAnsi="Courier New" w:cs="Courier New"/>
                <w:color w:val="A8D8A8"/>
                <w:sz w:val="18"/>
                <w:szCs w:val="18"/>
              </w:rPr>
              <w:t xml:space="preserve">    emit_equivocation_evidence(existing, vertex);</w:t>
            </w:r>
          </w:p>
        </w:tc>
      </w:tr>
      <w:tr w:rsidR="007261EF" w14:paraId="6DF616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D46BE10" w14:textId="77777777" w:rsidR="007261EF" w:rsidRDefault="00000000">
            <w:r>
              <w:rPr>
                <w:rFonts w:ascii="Courier New" w:eastAsia="Courier New" w:hAnsi="Courier New" w:cs="Courier New"/>
                <w:color w:val="A8D8A8"/>
                <w:sz w:val="18"/>
                <w:szCs w:val="18"/>
              </w:rPr>
              <w:t xml:space="preserve">    return Err(DagError::Equivocation);</w:t>
            </w:r>
          </w:p>
        </w:tc>
      </w:tr>
      <w:tr w:rsidR="007261EF" w14:paraId="100798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4D37A4D" w14:textId="77777777" w:rsidR="007261EF" w:rsidRDefault="00000000">
            <w:r>
              <w:rPr>
                <w:rFonts w:ascii="Courier New" w:eastAsia="Courier New" w:hAnsi="Courier New" w:cs="Courier New"/>
                <w:color w:val="A8D8A8"/>
                <w:sz w:val="18"/>
                <w:szCs w:val="18"/>
              </w:rPr>
              <w:t>}</w:t>
            </w:r>
          </w:p>
        </w:tc>
      </w:tr>
    </w:tbl>
    <w:p w14:paraId="0E6FF0EF" w14:textId="77777777" w:rsidR="007261EF" w:rsidRDefault="007261EF">
      <w:pPr>
        <w:spacing w:after="120"/>
      </w:pPr>
    </w:p>
    <w:p w14:paraId="777AB80B" w14:textId="77777777" w:rsidR="007261EF" w:rsidRDefault="00000000">
      <w:pPr>
        <w:pStyle w:val="Heading2"/>
      </w:pPr>
      <w:bookmarkStart w:id="26" w:name="_Toc226794359"/>
      <w:r>
        <w:t>5.3 AvailabilityReceipt</w:t>
      </w:r>
      <w:bookmarkEnd w:id="26"/>
    </w:p>
    <w:p w14:paraId="39F3792E" w14:textId="77777777" w:rsidR="007261EF" w:rsidRDefault="00000000">
      <w:pPr>
        <w:spacing w:before="100" w:after="100"/>
      </w:pPr>
      <w:r>
        <w:t>An AvailabilityReceipt is produced by a cluster validator when it has successfully fetched and verified the blob referenced by a DagVertex. It signals that the transaction data is available at that validator. A minimum of 2f+1 distinct AvailabilityReceipts must be aggregated before a DagCertificate can be formed.</w:t>
      </w:r>
    </w:p>
    <w:p w14:paraId="4C7CA4DD"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1587"/>
        <w:gridCol w:w="5138"/>
      </w:tblGrid>
      <w:tr w:rsidR="007261EF" w14:paraId="3D968D03" w14:textId="77777777">
        <w:tblPrEx>
          <w:tblCellMar>
            <w:top w:w="0" w:type="dxa"/>
            <w:bottom w:w="0" w:type="dxa"/>
          </w:tblCellMar>
        </w:tblPrEx>
        <w:tc>
          <w:tcPr>
            <w:tcW w:w="9360" w:type="dxa"/>
            <w:gridSpan w:val="3"/>
            <w:tcBorders>
              <w:top w:val="single" w:sz="4" w:space="0" w:color="1A6FD4"/>
              <w:left w:val="single" w:sz="4" w:space="0" w:color="1A6FD4"/>
              <w:bottom w:val="single" w:sz="1" w:space="0" w:color="1A6FD4"/>
              <w:right w:val="single" w:sz="1" w:space="0" w:color="1A6FD4"/>
            </w:tcBorders>
            <w:shd w:val="clear" w:color="auto" w:fill="F4FFFE"/>
            <w:tcMar>
              <w:top w:w="100" w:type="dxa"/>
              <w:left w:w="200" w:type="dxa"/>
              <w:bottom w:w="100" w:type="dxa"/>
              <w:right w:w="200" w:type="dxa"/>
            </w:tcMar>
          </w:tcPr>
          <w:p w14:paraId="64CD933E" w14:textId="77777777" w:rsidR="007261EF" w:rsidRDefault="00000000">
            <w:r>
              <w:rPr>
                <w:b/>
                <w:bCs/>
                <w:color w:val="1A6FD4"/>
                <w:sz w:val="23"/>
                <w:szCs w:val="23"/>
              </w:rPr>
              <w:t>AvailabilityReceipt — Blob Availability Attestation</w:t>
            </w:r>
          </w:p>
        </w:tc>
      </w:tr>
      <w:tr w:rsidR="007261EF" w14:paraId="5E4102B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20" w:type="dxa"/>
              <w:bottom w:w="80" w:type="dxa"/>
              <w:right w:w="120" w:type="dxa"/>
            </w:tcMar>
          </w:tcPr>
          <w:p w14:paraId="53AC7D9C" w14:textId="77777777" w:rsidR="007261EF" w:rsidRDefault="00000000">
            <w:r>
              <w:rPr>
                <w:b/>
                <w:bCs/>
                <w:color w:val="FFFFFF"/>
                <w:sz w:val="19"/>
                <w:szCs w:val="19"/>
              </w:rPr>
              <w:t>Field</w:t>
            </w:r>
          </w:p>
        </w:tc>
        <w:tc>
          <w:tcPr>
            <w:tcW w:w="1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20" w:type="dxa"/>
              <w:bottom w:w="80" w:type="dxa"/>
              <w:right w:w="120" w:type="dxa"/>
            </w:tcMar>
          </w:tcPr>
          <w:p w14:paraId="1B5BBB7E" w14:textId="77777777" w:rsidR="007261EF" w:rsidRDefault="00000000">
            <w:r>
              <w:rPr>
                <w:b/>
                <w:bCs/>
                <w:color w:val="FFFFFF"/>
                <w:sz w:val="19"/>
                <w:szCs w:val="19"/>
              </w:rPr>
              <w:t>Type</w:t>
            </w:r>
          </w:p>
        </w:tc>
        <w:tc>
          <w:tcPr>
            <w:tcW w:w="5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20" w:type="dxa"/>
              <w:bottom w:w="80" w:type="dxa"/>
              <w:right w:w="120" w:type="dxa"/>
            </w:tcMar>
          </w:tcPr>
          <w:p w14:paraId="293480E1" w14:textId="77777777" w:rsidR="007261EF" w:rsidRDefault="00000000">
            <w:r>
              <w:rPr>
                <w:b/>
                <w:bCs/>
                <w:color w:val="FFFFFF"/>
                <w:sz w:val="19"/>
                <w:szCs w:val="19"/>
              </w:rPr>
              <w:t>Description / Constraints</w:t>
            </w:r>
          </w:p>
        </w:tc>
      </w:tr>
      <w:tr w:rsidR="007261EF" w14:paraId="7DA28155"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F13060A" w14:textId="77777777" w:rsidR="007261EF" w:rsidRDefault="00000000">
            <w:r>
              <w:rPr>
                <w:rFonts w:ascii="Courier New" w:eastAsia="Courier New" w:hAnsi="Courier New" w:cs="Courier New"/>
                <w:b/>
                <w:bCs/>
                <w:color w:val="0D1A4A"/>
                <w:sz w:val="19"/>
                <w:szCs w:val="19"/>
              </w:rPr>
              <w:t>receipt_id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7DBB7BA"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63242B6B" w14:textId="77777777" w:rsidR="007261EF" w:rsidRDefault="00000000">
            <w:r>
              <w:rPr>
                <w:color w:val="333355"/>
                <w:sz w:val="19"/>
                <w:szCs w:val="19"/>
              </w:rPr>
              <w:t>Blake3 hash of (vertex_id || receiver_validator_id || epoch_id).</w:t>
            </w:r>
          </w:p>
        </w:tc>
      </w:tr>
      <w:tr w:rsidR="007261EF" w14:paraId="0312A355"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E48956F" w14:textId="77777777" w:rsidR="007261EF" w:rsidRDefault="00000000">
            <w:r>
              <w:rPr>
                <w:rFonts w:ascii="Courier New" w:eastAsia="Courier New" w:hAnsi="Courier New" w:cs="Courier New"/>
                <w:b/>
                <w:bCs/>
                <w:color w:val="0D1A4A"/>
                <w:sz w:val="19"/>
                <w:szCs w:val="19"/>
              </w:rPr>
              <w:t>vertex_id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199B165"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0374304" w14:textId="77777777" w:rsidR="007261EF" w:rsidRDefault="00000000">
            <w:r>
              <w:rPr>
                <w:color w:val="333355"/>
                <w:sz w:val="19"/>
                <w:szCs w:val="19"/>
              </w:rPr>
              <w:t>The DagVertex this receipt attests to.</w:t>
            </w:r>
          </w:p>
        </w:tc>
      </w:tr>
      <w:tr w:rsidR="007261EF" w14:paraId="35ACA359"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D10B42A" w14:textId="77777777" w:rsidR="007261EF" w:rsidRDefault="00000000">
            <w:r>
              <w:rPr>
                <w:rFonts w:ascii="Courier New" w:eastAsia="Courier New" w:hAnsi="Courier New" w:cs="Courier New"/>
                <w:b/>
                <w:bCs/>
                <w:color w:val="0D1A4A"/>
                <w:sz w:val="19"/>
                <w:szCs w:val="19"/>
              </w:rPr>
              <w:t>batch_id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4DCA99F"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063F4A2" w14:textId="77777777" w:rsidR="007261EF" w:rsidRDefault="00000000">
            <w:r>
              <w:rPr>
                <w:color w:val="333355"/>
                <w:sz w:val="19"/>
                <w:szCs w:val="19"/>
              </w:rPr>
              <w:t>The DagBatch referenced by the vertex. Receipt is invalid if batch_id does not match vertex.batch_id.</w:t>
            </w:r>
          </w:p>
        </w:tc>
      </w:tr>
      <w:tr w:rsidR="007261EF" w14:paraId="768DBAFF"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B036586" w14:textId="77777777" w:rsidR="007261EF" w:rsidRDefault="00000000">
            <w:r>
              <w:rPr>
                <w:rFonts w:ascii="Courier New" w:eastAsia="Courier New" w:hAnsi="Courier New" w:cs="Courier New"/>
                <w:b/>
                <w:bCs/>
                <w:color w:val="0D1A4A"/>
                <w:sz w:val="19"/>
                <w:szCs w:val="19"/>
              </w:rPr>
              <w:t>receiver_validator_id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C5A9781" w14:textId="77777777" w:rsidR="007261EF" w:rsidRDefault="00000000">
            <w:r>
              <w:rPr>
                <w:rFonts w:ascii="Courier New" w:eastAsia="Courier New" w:hAnsi="Courier New" w:cs="Courier New"/>
                <w:color w:val="6B35BF"/>
                <w:sz w:val="19"/>
                <w:szCs w:val="19"/>
              </w:rPr>
              <w:t>ValidatorId</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A72F0D4" w14:textId="77777777" w:rsidR="007261EF" w:rsidRDefault="00000000">
            <w:r>
              <w:rPr>
                <w:color w:val="333355"/>
                <w:sz w:val="19"/>
                <w:szCs w:val="19"/>
              </w:rPr>
              <w:t>The validator issuing this receipt. Must be a current cluster member.</w:t>
            </w:r>
          </w:p>
        </w:tc>
      </w:tr>
      <w:tr w:rsidR="007261EF" w14:paraId="5AFBC599"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64BBB81" w14:textId="77777777" w:rsidR="007261EF" w:rsidRDefault="00000000">
            <w:r>
              <w:rPr>
                <w:rFonts w:ascii="Courier New" w:eastAsia="Courier New" w:hAnsi="Courier New" w:cs="Courier New"/>
                <w:b/>
                <w:bCs/>
                <w:color w:val="0D1A4A"/>
                <w:sz w:val="19"/>
                <w:szCs w:val="19"/>
              </w:rPr>
              <w:t>availability_proof</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26508E0"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49123804" w14:textId="77777777" w:rsidR="007261EF" w:rsidRDefault="00000000">
            <w:r>
              <w:rPr>
                <w:color w:val="333355"/>
                <w:sz w:val="19"/>
                <w:szCs w:val="19"/>
              </w:rPr>
              <w:t>Blake3 hash of the fetched blob — proves the receiver has the actual data, not just the commitment.</w:t>
            </w:r>
          </w:p>
        </w:tc>
      </w:tr>
      <w:tr w:rsidR="007261EF" w14:paraId="55D083E2"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7D857C0" w14:textId="77777777" w:rsidR="007261EF" w:rsidRDefault="00000000">
            <w:r>
              <w:rPr>
                <w:rFonts w:ascii="Courier New" w:eastAsia="Courier New" w:hAnsi="Courier New" w:cs="Courier New"/>
                <w:b/>
                <w:bCs/>
                <w:color w:val="0D1A4A"/>
                <w:sz w:val="19"/>
                <w:szCs w:val="19"/>
              </w:rPr>
              <w:t>expiry</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1AB1A13"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C13FCA7" w14:textId="77777777" w:rsidR="007261EF" w:rsidRDefault="00000000">
            <w:r>
              <w:rPr>
                <w:color w:val="333355"/>
                <w:sz w:val="19"/>
                <w:szCs w:val="19"/>
              </w:rPr>
              <w:t>Round number after which this receipt expires. Set to current_round + vertex_expiry_rounds (default: 4).</w:t>
            </w:r>
          </w:p>
        </w:tc>
      </w:tr>
      <w:tr w:rsidR="007261EF" w14:paraId="23B7FE3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B6060A0" w14:textId="77777777" w:rsidR="007261EF" w:rsidRDefault="00000000">
            <w:r>
              <w:rPr>
                <w:rFonts w:ascii="Courier New" w:eastAsia="Courier New" w:hAnsi="Courier New" w:cs="Courier New"/>
                <w:b/>
                <w:bCs/>
                <w:color w:val="0D1A4A"/>
                <w:sz w:val="19"/>
                <w:szCs w:val="19"/>
              </w:rPr>
              <w:t>receiver_signature</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B67A6B3" w14:textId="77777777" w:rsidR="007261EF" w:rsidRDefault="00000000">
            <w:r>
              <w:rPr>
                <w:rFonts w:ascii="Courier New" w:eastAsia="Courier New" w:hAnsi="Courier New" w:cs="Courier New"/>
                <w:color w:val="6B35BF"/>
                <w:sz w:val="19"/>
                <w:szCs w:val="19"/>
              </w:rPr>
              <w:t>Signature</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273134B" w14:textId="77777777" w:rsidR="007261EF" w:rsidRDefault="00000000">
            <w:r>
              <w:rPr>
                <w:color w:val="333355"/>
                <w:sz w:val="19"/>
                <w:szCs w:val="19"/>
              </w:rPr>
              <w:t>ML-DSA-65 signature over all fields above. Required.</w:t>
            </w:r>
          </w:p>
        </w:tc>
      </w:tr>
    </w:tbl>
    <w:p w14:paraId="64A12367" w14:textId="77777777" w:rsidR="007261EF" w:rsidRDefault="007261EF"/>
    <w:p w14:paraId="14D81DEE" w14:textId="77777777" w:rsidR="007261EF" w:rsidRDefault="00000000">
      <w:pPr>
        <w:spacing w:before="100" w:after="100"/>
      </w:pPr>
      <w:r>
        <w:t>Issuance protocol: Upon receiving a valid DagVertex, a cluster validator: (1) fetches the blob from blob_ref, (2) verifies hash(blob) == ciphertext_commitment, (3) stores the blob locally, (4) creates and signs the AvailabilityReceipt, (5) gossips the receipt to the vertex author and other cluster members. A receipt must not be issued if the blob fetch fails or the commitment check fails.</w:t>
      </w:r>
    </w:p>
    <w:p w14:paraId="42010270" w14:textId="77777777" w:rsidR="007261EF" w:rsidRDefault="007261EF">
      <w:pPr>
        <w:spacing w:after="120"/>
      </w:pPr>
    </w:p>
    <w:p w14:paraId="3BC74766" w14:textId="77777777" w:rsidR="007261EF" w:rsidRDefault="00000000">
      <w:pPr>
        <w:pStyle w:val="Heading2"/>
      </w:pPr>
      <w:bookmarkStart w:id="27" w:name="_Toc226794360"/>
      <w:r>
        <w:lastRenderedPageBreak/>
        <w:t>5.4 DagCertificate</w:t>
      </w:r>
      <w:bookmarkEnd w:id="27"/>
    </w:p>
    <w:p w14:paraId="670ADD2F" w14:textId="77777777" w:rsidR="007261EF" w:rsidRDefault="00000000">
      <w:pPr>
        <w:spacing w:before="100" w:after="100"/>
      </w:pPr>
      <w:r>
        <w:t>A DagCertificate is formed once a vertex has accumulated ≥ 2f+1 distinct AvailabilityReceipts from cluster members. It is the proof-of-availability artifact that gates vertex inclusion in an OrderingCut. This is the availability certification threshold derived from BFT correctness requirements for an n=3f+1 committee.</w:t>
      </w:r>
    </w:p>
    <w:p w14:paraId="26D438B4"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1"/>
        <w:gridCol w:w="1723"/>
        <w:gridCol w:w="3976"/>
      </w:tblGrid>
      <w:tr w:rsidR="007261EF" w14:paraId="5383EBDB" w14:textId="77777777">
        <w:tblPrEx>
          <w:tblCellMar>
            <w:top w:w="0" w:type="dxa"/>
            <w:bottom w:w="0" w:type="dxa"/>
          </w:tblCellMar>
        </w:tblPrEx>
        <w:tc>
          <w:tcPr>
            <w:tcW w:w="9360" w:type="dxa"/>
            <w:gridSpan w:val="3"/>
            <w:tcBorders>
              <w:top w:val="single" w:sz="4" w:space="0" w:color="6B35BF"/>
              <w:left w:val="single" w:sz="4" w:space="0" w:color="6B35BF"/>
              <w:bottom w:val="single" w:sz="1" w:space="0" w:color="6B35BF"/>
              <w:right w:val="single" w:sz="1" w:space="0" w:color="6B35BF"/>
            </w:tcBorders>
            <w:shd w:val="clear" w:color="auto" w:fill="F4FFFE"/>
            <w:tcMar>
              <w:top w:w="100" w:type="dxa"/>
              <w:left w:w="200" w:type="dxa"/>
              <w:bottom w:w="100" w:type="dxa"/>
              <w:right w:w="200" w:type="dxa"/>
            </w:tcMar>
          </w:tcPr>
          <w:p w14:paraId="3690290F" w14:textId="77777777" w:rsidR="007261EF" w:rsidRDefault="00000000">
            <w:r>
              <w:rPr>
                <w:b/>
                <w:bCs/>
                <w:color w:val="6B35BF"/>
                <w:sz w:val="23"/>
                <w:szCs w:val="23"/>
              </w:rPr>
              <w:t>DagCertificate — Availability Certification Proof</w:t>
            </w:r>
          </w:p>
        </w:tc>
      </w:tr>
      <w:tr w:rsidR="007261EF" w14:paraId="6A17BA56"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6B35BF"/>
            <w:tcMar>
              <w:top w:w="80" w:type="dxa"/>
              <w:left w:w="120" w:type="dxa"/>
              <w:bottom w:w="80" w:type="dxa"/>
              <w:right w:w="120" w:type="dxa"/>
            </w:tcMar>
          </w:tcPr>
          <w:p w14:paraId="06FC0E5F" w14:textId="77777777" w:rsidR="007261EF" w:rsidRDefault="00000000">
            <w:r>
              <w:rPr>
                <w:b/>
                <w:bCs/>
                <w:color w:val="FFFFFF"/>
                <w:sz w:val="19"/>
                <w:szCs w:val="19"/>
              </w:rPr>
              <w:t>Field</w:t>
            </w:r>
          </w:p>
        </w:tc>
        <w:tc>
          <w:tcPr>
            <w:tcW w:w="1600" w:type="dxa"/>
            <w:tcBorders>
              <w:top w:val="single" w:sz="1" w:space="0" w:color="CCCCDD"/>
              <w:left w:val="single" w:sz="1" w:space="0" w:color="CCCCDD"/>
              <w:bottom w:val="single" w:sz="1" w:space="0" w:color="CCCCDD"/>
              <w:right w:val="single" w:sz="1" w:space="0" w:color="CCCCDD"/>
            </w:tcBorders>
            <w:shd w:val="clear" w:color="auto" w:fill="6B35BF"/>
            <w:tcMar>
              <w:top w:w="80" w:type="dxa"/>
              <w:left w:w="120" w:type="dxa"/>
              <w:bottom w:w="80" w:type="dxa"/>
              <w:right w:w="120" w:type="dxa"/>
            </w:tcMar>
          </w:tcPr>
          <w:p w14:paraId="0EC015E0" w14:textId="77777777" w:rsidR="007261EF" w:rsidRDefault="00000000">
            <w:r>
              <w:rPr>
                <w:b/>
                <w:bCs/>
                <w:color w:val="FFFFFF"/>
                <w:sz w:val="19"/>
                <w:szCs w:val="19"/>
              </w:rPr>
              <w:t>Type</w:t>
            </w:r>
          </w:p>
        </w:tc>
        <w:tc>
          <w:tcPr>
            <w:tcW w:w="5560" w:type="dxa"/>
            <w:tcBorders>
              <w:top w:val="single" w:sz="1" w:space="0" w:color="CCCCDD"/>
              <w:left w:val="single" w:sz="1" w:space="0" w:color="CCCCDD"/>
              <w:bottom w:val="single" w:sz="1" w:space="0" w:color="CCCCDD"/>
              <w:right w:val="single" w:sz="1" w:space="0" w:color="CCCCDD"/>
            </w:tcBorders>
            <w:shd w:val="clear" w:color="auto" w:fill="6B35BF"/>
            <w:tcMar>
              <w:top w:w="80" w:type="dxa"/>
              <w:left w:w="120" w:type="dxa"/>
              <w:bottom w:w="80" w:type="dxa"/>
              <w:right w:w="120" w:type="dxa"/>
            </w:tcMar>
          </w:tcPr>
          <w:p w14:paraId="7A13F129" w14:textId="77777777" w:rsidR="007261EF" w:rsidRDefault="00000000">
            <w:r>
              <w:rPr>
                <w:b/>
                <w:bCs/>
                <w:color w:val="FFFFFF"/>
                <w:sz w:val="19"/>
                <w:szCs w:val="19"/>
              </w:rPr>
              <w:t>Description / Constraints</w:t>
            </w:r>
          </w:p>
        </w:tc>
      </w:tr>
      <w:tr w:rsidR="007261EF" w14:paraId="4A5D9EE6"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B546C9B" w14:textId="77777777" w:rsidR="007261EF" w:rsidRDefault="00000000">
            <w:r>
              <w:rPr>
                <w:rFonts w:ascii="Courier New" w:eastAsia="Courier New" w:hAnsi="Courier New" w:cs="Courier New"/>
                <w:b/>
                <w:bCs/>
                <w:color w:val="0D1A4A"/>
                <w:sz w:val="19"/>
                <w:szCs w:val="19"/>
              </w:rPr>
              <w:t>cert_id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60D73758"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B731E49" w14:textId="77777777" w:rsidR="007261EF" w:rsidRDefault="00000000">
            <w:r>
              <w:rPr>
                <w:color w:val="333355"/>
                <w:sz w:val="19"/>
                <w:szCs w:val="19"/>
              </w:rPr>
              <w:t>Blake3 hash of (vertex_id || signer_set_root || epoch_id).</w:t>
            </w:r>
          </w:p>
        </w:tc>
      </w:tr>
      <w:tr w:rsidR="007261EF" w14:paraId="59E248D4"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4A5C93B" w14:textId="77777777" w:rsidR="007261EF" w:rsidRDefault="00000000">
            <w:r>
              <w:rPr>
                <w:rFonts w:ascii="Courier New" w:eastAsia="Courier New" w:hAnsi="Courier New" w:cs="Courier New"/>
                <w:b/>
                <w:bCs/>
                <w:color w:val="0D1A4A"/>
                <w:sz w:val="19"/>
                <w:szCs w:val="19"/>
              </w:rPr>
              <w:t>vertex_id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7259095"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7288E27" w14:textId="77777777" w:rsidR="007261EF" w:rsidRDefault="00000000">
            <w:r>
              <w:rPr>
                <w:color w:val="333355"/>
                <w:sz w:val="19"/>
                <w:szCs w:val="19"/>
              </w:rPr>
              <w:t>The DagVertex being certified.</w:t>
            </w:r>
          </w:p>
        </w:tc>
      </w:tr>
      <w:tr w:rsidR="007261EF" w14:paraId="07332778"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910E4FA" w14:textId="77777777" w:rsidR="007261EF" w:rsidRDefault="00000000">
            <w:r>
              <w:rPr>
                <w:rFonts w:ascii="Courier New" w:eastAsia="Courier New" w:hAnsi="Courier New" w:cs="Courier New"/>
                <w:b/>
                <w:bCs/>
                <w:color w:val="0D1A4A"/>
                <w:sz w:val="19"/>
                <w:szCs w:val="19"/>
              </w:rPr>
              <w:t>signer_set_root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82D1D3D"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5C7A5DE" w14:textId="77777777" w:rsidR="007261EF" w:rsidRDefault="00000000">
            <w:r>
              <w:rPr>
                <w:color w:val="333355"/>
                <w:sz w:val="19"/>
                <w:szCs w:val="19"/>
              </w:rPr>
              <w:t>Merkle root of the set of signing validator IDs.</w:t>
            </w:r>
          </w:p>
        </w:tc>
      </w:tr>
      <w:tr w:rsidR="007261EF" w14:paraId="3EB8C508"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07DD6C6" w14:textId="77777777" w:rsidR="007261EF" w:rsidRDefault="00000000">
            <w:r>
              <w:rPr>
                <w:rFonts w:ascii="Courier New" w:eastAsia="Courier New" w:hAnsi="Courier New" w:cs="Courier New"/>
                <w:b/>
                <w:bCs/>
                <w:color w:val="0D1A4A"/>
                <w:sz w:val="19"/>
                <w:szCs w:val="19"/>
              </w:rPr>
              <w:t>signer_bitmap</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6A53BE8" w14:textId="77777777" w:rsidR="007261EF" w:rsidRDefault="00000000">
            <w:r>
              <w:rPr>
                <w:rFonts w:ascii="Courier New" w:eastAsia="Courier New" w:hAnsi="Courier New" w:cs="Courier New"/>
                <w:color w:val="6B35BF"/>
                <w:sz w:val="19"/>
                <w:szCs w:val="19"/>
              </w:rPr>
              <w:t>BitVec</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BF7DBD2" w14:textId="77777777" w:rsidR="007261EF" w:rsidRDefault="00000000">
            <w:r>
              <w:rPr>
                <w:color w:val="333355"/>
                <w:sz w:val="19"/>
                <w:szCs w:val="19"/>
              </w:rPr>
              <w:t>Bit vector indexed by cluster membership list. Set bit = corresponding validator signed a receipt.</w:t>
            </w:r>
          </w:p>
        </w:tc>
      </w:tr>
      <w:tr w:rsidR="007261EF" w14:paraId="4EDCE644"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16B9128" w14:textId="77777777" w:rsidR="007261EF" w:rsidRDefault="00000000">
            <w:r>
              <w:rPr>
                <w:rFonts w:ascii="Courier New" w:eastAsia="Courier New" w:hAnsi="Courier New" w:cs="Courier New"/>
                <w:b/>
                <w:bCs/>
                <w:color w:val="0D1A4A"/>
                <w:sz w:val="19"/>
                <w:szCs w:val="19"/>
              </w:rPr>
              <w:t>threshold_rule</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6AC8FCA" w14:textId="77777777" w:rsidR="007261EF" w:rsidRDefault="00000000">
            <w:r>
              <w:rPr>
                <w:rFonts w:ascii="Courier New" w:eastAsia="Courier New" w:hAnsi="Courier New" w:cs="Courier New"/>
                <w:color w:val="6B35BF"/>
                <w:sz w:val="19"/>
                <w:szCs w:val="19"/>
              </w:rPr>
              <w:t>ThresholdRule</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4514ED35" w14:textId="77777777" w:rsidR="007261EF" w:rsidRDefault="00000000">
            <w:r>
              <w:rPr>
                <w:color w:val="333355"/>
                <w:sz w:val="19"/>
                <w:szCs w:val="19"/>
              </w:rPr>
              <w:t>The threshold applied: always '2f+1 distinct cluster members'. Must match canonical cluster membership.</w:t>
            </w:r>
          </w:p>
        </w:tc>
      </w:tr>
      <w:tr w:rsidR="007261EF" w14:paraId="71A89411"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B7A9AA5" w14:textId="77777777" w:rsidR="007261EF" w:rsidRDefault="00000000">
            <w:r>
              <w:rPr>
                <w:rFonts w:ascii="Courier New" w:eastAsia="Courier New" w:hAnsi="Courier New" w:cs="Courier New"/>
                <w:b/>
                <w:bCs/>
                <w:color w:val="0D1A4A"/>
                <w:sz w:val="19"/>
                <w:szCs w:val="19"/>
              </w:rPr>
              <w:t>receipts_commitment</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98B5A8B"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21D85F2" w14:textId="77777777" w:rsidR="007261EF" w:rsidRDefault="00000000">
            <w:r>
              <w:rPr>
                <w:color w:val="333355"/>
                <w:sz w:val="19"/>
                <w:szCs w:val="19"/>
              </w:rPr>
              <w:t>Merkle root of all contributing AvailabilityReceipts (for audit reconstruction).</w:t>
            </w:r>
          </w:p>
        </w:tc>
      </w:tr>
      <w:tr w:rsidR="007261EF" w14:paraId="567EF0F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6B453374" w14:textId="77777777" w:rsidR="007261EF" w:rsidRDefault="00000000">
            <w:r>
              <w:rPr>
                <w:rFonts w:ascii="Courier New" w:eastAsia="Courier New" w:hAnsi="Courier New" w:cs="Courier New"/>
                <w:b/>
                <w:bCs/>
                <w:color w:val="0D1A4A"/>
                <w:sz w:val="19"/>
                <w:szCs w:val="19"/>
              </w:rPr>
              <w:t>certificate_signature_material</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8D3DCE7" w14:textId="77777777" w:rsidR="007261EF" w:rsidRDefault="00000000">
            <w:r>
              <w:rPr>
                <w:rFonts w:ascii="Courier New" w:eastAsia="Courier New" w:hAnsi="Courier New" w:cs="Courier New"/>
                <w:color w:val="6B35BF"/>
                <w:sz w:val="19"/>
                <w:szCs w:val="19"/>
              </w:rPr>
              <w:t>AggregatedSig</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2CE7C2F" w14:textId="77777777" w:rsidR="007261EF" w:rsidRDefault="00000000">
            <w:r>
              <w:rPr>
                <w:color w:val="333355"/>
                <w:sz w:val="19"/>
                <w:szCs w:val="19"/>
              </w:rPr>
              <w:t>Aggregated ML-DSA-65 signatures over the contributing receipts. Verifiable against the signer_bitmap.</w:t>
            </w:r>
          </w:p>
        </w:tc>
      </w:tr>
    </w:tbl>
    <w:p w14:paraId="5EEFF28C"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3F0910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638E07E" w14:textId="77777777" w:rsidR="007261EF" w:rsidRDefault="00000000">
            <w:r>
              <w:rPr>
                <w:rFonts w:ascii="Courier New" w:eastAsia="Courier New" w:hAnsi="Courier New" w:cs="Courier New"/>
                <w:color w:val="A8D8A8"/>
                <w:sz w:val="18"/>
                <w:szCs w:val="18"/>
              </w:rPr>
              <w:t>// Certificate formation and verification:</w:t>
            </w:r>
          </w:p>
        </w:tc>
      </w:tr>
      <w:tr w:rsidR="007261EF" w14:paraId="1B3F18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9C5FB1B" w14:textId="77777777" w:rsidR="007261EF" w:rsidRDefault="00000000">
            <w:r>
              <w:rPr>
                <w:rFonts w:ascii="Courier New" w:eastAsia="Courier New" w:hAnsi="Courier New" w:cs="Courier New"/>
                <w:color w:val="A8D8A8"/>
                <w:sz w:val="18"/>
                <w:szCs w:val="18"/>
              </w:rPr>
              <w:t>fn form_certificate(vertex_id: Hash256, receipts: Vec&lt;AvailabilityReceipt&gt;)</w:t>
            </w:r>
          </w:p>
        </w:tc>
      </w:tr>
      <w:tr w:rsidR="007261EF" w14:paraId="58C1D3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E9D6F40" w14:textId="77777777" w:rsidR="007261EF" w:rsidRDefault="00000000">
            <w:r>
              <w:rPr>
                <w:rFonts w:ascii="Courier New" w:eastAsia="Courier New" w:hAnsi="Courier New" w:cs="Courier New"/>
                <w:color w:val="A8D8A8"/>
                <w:sz w:val="18"/>
                <w:szCs w:val="18"/>
              </w:rPr>
              <w:t xml:space="preserve">    -&gt; Result&lt;DagCertificate, CertError&gt; {</w:t>
            </w:r>
          </w:p>
        </w:tc>
      </w:tr>
      <w:tr w:rsidR="007261EF" w14:paraId="108EB3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EDC9D63" w14:textId="77777777" w:rsidR="007261EF" w:rsidRDefault="00000000">
            <w:r>
              <w:rPr>
                <w:rFonts w:ascii="Courier New" w:eastAsia="Courier New" w:hAnsi="Courier New" w:cs="Courier New"/>
                <w:color w:val="A8D8A8"/>
                <w:sz w:val="18"/>
                <w:szCs w:val="18"/>
              </w:rPr>
              <w:t xml:space="preserve">    let cluster = get_current_cluster_membership();</w:t>
            </w:r>
          </w:p>
        </w:tc>
      </w:tr>
      <w:tr w:rsidR="007261EF" w14:paraId="1837F4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D8591D2" w14:textId="77777777" w:rsidR="007261EF" w:rsidRDefault="00000000">
            <w:r>
              <w:rPr>
                <w:rFonts w:ascii="Courier New" w:eastAsia="Courier New" w:hAnsi="Courier New" w:cs="Courier New"/>
                <w:color w:val="A8D8A8"/>
                <w:sz w:val="18"/>
                <w:szCs w:val="18"/>
              </w:rPr>
              <w:t xml:space="preserve">    let n = cluster.size();</w:t>
            </w:r>
          </w:p>
        </w:tc>
      </w:tr>
      <w:tr w:rsidR="007261EF" w14:paraId="04B77E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5AB3906" w14:textId="77777777" w:rsidR="007261EF" w:rsidRDefault="00000000">
            <w:r>
              <w:rPr>
                <w:rFonts w:ascii="Courier New" w:eastAsia="Courier New" w:hAnsi="Courier New" w:cs="Courier New"/>
                <w:color w:val="A8D8A8"/>
                <w:sz w:val="18"/>
                <w:szCs w:val="18"/>
              </w:rPr>
              <w:t xml:space="preserve">    let f = (n - 1) / 3;</w:t>
            </w:r>
          </w:p>
        </w:tc>
      </w:tr>
      <w:tr w:rsidR="007261EF" w14:paraId="4D1A69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E758275" w14:textId="77777777" w:rsidR="007261EF" w:rsidRDefault="00000000">
            <w:r>
              <w:rPr>
                <w:rFonts w:ascii="Courier New" w:eastAsia="Courier New" w:hAnsi="Courier New" w:cs="Courier New"/>
                <w:color w:val="A8D8A8"/>
                <w:sz w:val="18"/>
                <w:szCs w:val="18"/>
              </w:rPr>
              <w:t xml:space="preserve">    let threshold = 2 * f + 1;</w:t>
            </w:r>
          </w:p>
        </w:tc>
      </w:tr>
      <w:tr w:rsidR="007261EF" w14:paraId="1B382C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94445D8" w14:textId="77777777" w:rsidR="007261EF" w:rsidRDefault="00000000">
            <w:r>
              <w:rPr>
                <w:rFonts w:ascii="Courier New" w:eastAsia="Courier New" w:hAnsi="Courier New" w:cs="Courier New"/>
                <w:color w:val="A8D8A8"/>
                <w:sz w:val="18"/>
                <w:szCs w:val="18"/>
              </w:rPr>
              <w:t xml:space="preserve">    let valid_receipts: Vec&lt;_&gt; = receipts.iter()</w:t>
            </w:r>
          </w:p>
        </w:tc>
      </w:tr>
      <w:tr w:rsidR="007261EF" w14:paraId="167798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5115F08" w14:textId="77777777" w:rsidR="007261EF" w:rsidRDefault="00000000">
            <w:r>
              <w:rPr>
                <w:rFonts w:ascii="Courier New" w:eastAsia="Courier New" w:hAnsi="Courier New" w:cs="Courier New"/>
                <w:color w:val="A8D8A8"/>
                <w:sz w:val="18"/>
                <w:szCs w:val="18"/>
              </w:rPr>
              <w:t xml:space="preserve">        .filter(|r| is_cluster_member(r.receiver_validator_id))</w:t>
            </w:r>
          </w:p>
        </w:tc>
      </w:tr>
      <w:tr w:rsidR="007261EF" w14:paraId="46E3E3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5311449" w14:textId="77777777" w:rsidR="007261EF" w:rsidRDefault="00000000">
            <w:r>
              <w:rPr>
                <w:rFonts w:ascii="Courier New" w:eastAsia="Courier New" w:hAnsi="Courier New" w:cs="Courier New"/>
                <w:color w:val="A8D8A8"/>
                <w:sz w:val="18"/>
                <w:szCs w:val="18"/>
              </w:rPr>
              <w:t xml:space="preserve">        .filter(|r| verify_sig(r.receiver_signature, &amp;r))</w:t>
            </w:r>
          </w:p>
        </w:tc>
      </w:tr>
      <w:tr w:rsidR="007261EF" w14:paraId="7ACD25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F9B7B12" w14:textId="77777777" w:rsidR="007261EF" w:rsidRDefault="00000000">
            <w:r>
              <w:rPr>
                <w:rFonts w:ascii="Courier New" w:eastAsia="Courier New" w:hAnsi="Courier New" w:cs="Courier New"/>
                <w:color w:val="A8D8A8"/>
                <w:sz w:val="18"/>
                <w:szCs w:val="18"/>
              </w:rPr>
              <w:t xml:space="preserve">        .filter(|r| r.vertex_id == vertex_id)</w:t>
            </w:r>
          </w:p>
        </w:tc>
      </w:tr>
      <w:tr w:rsidR="007261EF" w14:paraId="0C69D4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B2A2F6B" w14:textId="77777777" w:rsidR="007261EF" w:rsidRDefault="00000000">
            <w:r>
              <w:rPr>
                <w:rFonts w:ascii="Courier New" w:eastAsia="Courier New" w:hAnsi="Courier New" w:cs="Courier New"/>
                <w:color w:val="A8D8A8"/>
                <w:sz w:val="18"/>
                <w:szCs w:val="18"/>
              </w:rPr>
              <w:t xml:space="preserve">        .filter(|r| !r.is_expired(current_round))</w:t>
            </w:r>
          </w:p>
        </w:tc>
      </w:tr>
      <w:tr w:rsidR="007261EF" w14:paraId="2731D6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31351B1" w14:textId="77777777" w:rsidR="007261EF" w:rsidRDefault="00000000">
            <w:r>
              <w:rPr>
                <w:rFonts w:ascii="Courier New" w:eastAsia="Courier New" w:hAnsi="Courier New" w:cs="Courier New"/>
                <w:color w:val="A8D8A8"/>
                <w:sz w:val="18"/>
                <w:szCs w:val="18"/>
              </w:rPr>
              <w:t xml:space="preserve">        .collect();</w:t>
            </w:r>
          </w:p>
        </w:tc>
      </w:tr>
      <w:tr w:rsidR="007261EF" w14:paraId="21FFF7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E0D5EF0" w14:textId="77777777" w:rsidR="007261EF" w:rsidRDefault="00000000">
            <w:r>
              <w:rPr>
                <w:rFonts w:ascii="Courier New" w:eastAsia="Courier New" w:hAnsi="Courier New" w:cs="Courier New"/>
                <w:color w:val="A8D8A8"/>
                <w:sz w:val="18"/>
                <w:szCs w:val="18"/>
              </w:rPr>
              <w:t xml:space="preserve">    if valid_receipts.len() &lt; threshold {</w:t>
            </w:r>
          </w:p>
        </w:tc>
      </w:tr>
      <w:tr w:rsidR="007261EF" w14:paraId="1DB3A3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3D717A9" w14:textId="77777777" w:rsidR="007261EF" w:rsidRDefault="00000000">
            <w:r>
              <w:rPr>
                <w:rFonts w:ascii="Courier New" w:eastAsia="Courier New" w:hAnsi="Courier New" w:cs="Courier New"/>
                <w:color w:val="A8D8A8"/>
                <w:sz w:val="18"/>
                <w:szCs w:val="18"/>
              </w:rPr>
              <w:t xml:space="preserve">        return Err(CertError::InsufficientReceipts);</w:t>
            </w:r>
          </w:p>
        </w:tc>
      </w:tr>
      <w:tr w:rsidR="007261EF" w14:paraId="3A9DC4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F834940" w14:textId="77777777" w:rsidR="007261EF" w:rsidRDefault="00000000">
            <w:r>
              <w:rPr>
                <w:rFonts w:ascii="Courier New" w:eastAsia="Courier New" w:hAnsi="Courier New" w:cs="Courier New"/>
                <w:color w:val="A8D8A8"/>
                <w:sz w:val="18"/>
                <w:szCs w:val="18"/>
              </w:rPr>
              <w:t xml:space="preserve">    }</w:t>
            </w:r>
          </w:p>
        </w:tc>
      </w:tr>
      <w:tr w:rsidR="007261EF" w14:paraId="297029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1905741" w14:textId="77777777" w:rsidR="007261EF" w:rsidRDefault="00000000">
            <w:r>
              <w:rPr>
                <w:rFonts w:ascii="Courier New" w:eastAsia="Courier New" w:hAnsi="Courier New" w:cs="Courier New"/>
                <w:color w:val="A8D8A8"/>
                <w:sz w:val="18"/>
                <w:szCs w:val="18"/>
              </w:rPr>
              <w:t xml:space="preserve">    Ok(build_certificate(vertex_id, valid_receipts, cluster))</w:t>
            </w:r>
          </w:p>
        </w:tc>
      </w:tr>
      <w:tr w:rsidR="007261EF" w14:paraId="6FA310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F078C6D" w14:textId="77777777" w:rsidR="007261EF" w:rsidRDefault="00000000">
            <w:r>
              <w:rPr>
                <w:rFonts w:ascii="Courier New" w:eastAsia="Courier New" w:hAnsi="Courier New" w:cs="Courier New"/>
                <w:color w:val="A8D8A8"/>
                <w:sz w:val="18"/>
                <w:szCs w:val="18"/>
              </w:rPr>
              <w:t>}</w:t>
            </w:r>
          </w:p>
        </w:tc>
      </w:tr>
    </w:tbl>
    <w:p w14:paraId="5DB570F4" w14:textId="77777777" w:rsidR="007261EF" w:rsidRDefault="007261EF">
      <w:pPr>
        <w:spacing w:after="120"/>
      </w:pPr>
    </w:p>
    <w:p w14:paraId="14BB1AC8" w14:textId="77777777" w:rsidR="007261EF" w:rsidRDefault="00000000">
      <w:pPr>
        <w:pStyle w:val="Heading2"/>
      </w:pPr>
      <w:bookmarkStart w:id="28" w:name="_Toc226794361"/>
      <w:r>
        <w:lastRenderedPageBreak/>
        <w:t>5.5 OrderingCut</w:t>
      </w:r>
      <w:bookmarkEnd w:id="28"/>
    </w:p>
    <w:p w14:paraId="68FF31D6" w14:textId="77777777" w:rsidR="007261EF" w:rsidRDefault="00000000">
      <w:pPr>
        <w:spacing w:before="100" w:after="100"/>
      </w:pPr>
      <w:r>
        <w:t>An OrderingCut is the artifact that converts the certified DAG frontier into a deterministic transaction ordering for the block proposer. It is a pure function of the certified DAG state — no local randomness, timestamps, or proposer-specific inputs may influence the cut. The OrderingCut roots are committed in the block header for audit.</w:t>
      </w:r>
    </w:p>
    <w:p w14:paraId="2127CE03"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9"/>
        <w:gridCol w:w="1368"/>
        <w:gridCol w:w="4103"/>
      </w:tblGrid>
      <w:tr w:rsidR="007261EF" w14:paraId="041FC799" w14:textId="77777777">
        <w:tblPrEx>
          <w:tblCellMar>
            <w:top w:w="0" w:type="dxa"/>
            <w:bottom w:w="0" w:type="dxa"/>
          </w:tblCellMar>
        </w:tblPrEx>
        <w:tc>
          <w:tcPr>
            <w:tcW w:w="9360" w:type="dxa"/>
            <w:gridSpan w:val="3"/>
            <w:tcBorders>
              <w:top w:val="single" w:sz="4" w:space="0" w:color="7CBF2A"/>
              <w:left w:val="single" w:sz="4" w:space="0" w:color="7CBF2A"/>
              <w:bottom w:val="single" w:sz="1" w:space="0" w:color="7CBF2A"/>
              <w:right w:val="single" w:sz="1" w:space="0" w:color="7CBF2A"/>
            </w:tcBorders>
            <w:shd w:val="clear" w:color="auto" w:fill="F4FFFE"/>
            <w:tcMar>
              <w:top w:w="100" w:type="dxa"/>
              <w:left w:w="200" w:type="dxa"/>
              <w:bottom w:w="100" w:type="dxa"/>
              <w:right w:w="200" w:type="dxa"/>
            </w:tcMar>
          </w:tcPr>
          <w:p w14:paraId="0F1718D1" w14:textId="77777777" w:rsidR="007261EF" w:rsidRDefault="00000000">
            <w:r>
              <w:rPr>
                <w:b/>
                <w:bCs/>
                <w:color w:val="7CBF2A"/>
                <w:sz w:val="23"/>
                <w:szCs w:val="23"/>
              </w:rPr>
              <w:t>OrderingCut — Deterministic DAG-to-Block Ordering</w:t>
            </w:r>
          </w:p>
        </w:tc>
      </w:tr>
      <w:tr w:rsidR="007261EF" w14:paraId="5144CAF8"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7CBF2A"/>
            <w:tcMar>
              <w:top w:w="80" w:type="dxa"/>
              <w:left w:w="120" w:type="dxa"/>
              <w:bottom w:w="80" w:type="dxa"/>
              <w:right w:w="120" w:type="dxa"/>
            </w:tcMar>
          </w:tcPr>
          <w:p w14:paraId="5238D880" w14:textId="77777777" w:rsidR="007261EF" w:rsidRDefault="00000000">
            <w:r>
              <w:rPr>
                <w:b/>
                <w:bCs/>
                <w:color w:val="FFFFFF"/>
                <w:sz w:val="19"/>
                <w:szCs w:val="19"/>
              </w:rPr>
              <w:t>Field</w:t>
            </w:r>
          </w:p>
        </w:tc>
        <w:tc>
          <w:tcPr>
            <w:tcW w:w="1600" w:type="dxa"/>
            <w:tcBorders>
              <w:top w:val="single" w:sz="1" w:space="0" w:color="CCCCDD"/>
              <w:left w:val="single" w:sz="1" w:space="0" w:color="CCCCDD"/>
              <w:bottom w:val="single" w:sz="1" w:space="0" w:color="CCCCDD"/>
              <w:right w:val="single" w:sz="1" w:space="0" w:color="CCCCDD"/>
            </w:tcBorders>
            <w:shd w:val="clear" w:color="auto" w:fill="7CBF2A"/>
            <w:tcMar>
              <w:top w:w="80" w:type="dxa"/>
              <w:left w:w="120" w:type="dxa"/>
              <w:bottom w:w="80" w:type="dxa"/>
              <w:right w:w="120" w:type="dxa"/>
            </w:tcMar>
          </w:tcPr>
          <w:p w14:paraId="69D68EDF" w14:textId="77777777" w:rsidR="007261EF" w:rsidRDefault="00000000">
            <w:r>
              <w:rPr>
                <w:b/>
                <w:bCs/>
                <w:color w:val="FFFFFF"/>
                <w:sz w:val="19"/>
                <w:szCs w:val="19"/>
              </w:rPr>
              <w:t>Type</w:t>
            </w:r>
          </w:p>
        </w:tc>
        <w:tc>
          <w:tcPr>
            <w:tcW w:w="5560" w:type="dxa"/>
            <w:tcBorders>
              <w:top w:val="single" w:sz="1" w:space="0" w:color="CCCCDD"/>
              <w:left w:val="single" w:sz="1" w:space="0" w:color="CCCCDD"/>
              <w:bottom w:val="single" w:sz="1" w:space="0" w:color="CCCCDD"/>
              <w:right w:val="single" w:sz="1" w:space="0" w:color="CCCCDD"/>
            </w:tcBorders>
            <w:shd w:val="clear" w:color="auto" w:fill="7CBF2A"/>
            <w:tcMar>
              <w:top w:w="80" w:type="dxa"/>
              <w:left w:w="120" w:type="dxa"/>
              <w:bottom w:w="80" w:type="dxa"/>
              <w:right w:w="120" w:type="dxa"/>
            </w:tcMar>
          </w:tcPr>
          <w:p w14:paraId="67340230" w14:textId="77777777" w:rsidR="007261EF" w:rsidRDefault="00000000">
            <w:r>
              <w:rPr>
                <w:b/>
                <w:bCs/>
                <w:color w:val="FFFFFF"/>
                <w:sz w:val="19"/>
                <w:szCs w:val="19"/>
              </w:rPr>
              <w:t>Description / Constraints</w:t>
            </w:r>
          </w:p>
        </w:tc>
      </w:tr>
      <w:tr w:rsidR="007261EF" w14:paraId="10F8DEB6"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72B7CA3" w14:textId="77777777" w:rsidR="007261EF" w:rsidRDefault="00000000">
            <w:r>
              <w:rPr>
                <w:rFonts w:ascii="Courier New" w:eastAsia="Courier New" w:hAnsi="Courier New" w:cs="Courier New"/>
                <w:b/>
                <w:bCs/>
                <w:color w:val="0D1A4A"/>
                <w:sz w:val="19"/>
                <w:szCs w:val="19"/>
              </w:rPr>
              <w:t>cut_id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A594C50"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ED15D67" w14:textId="77777777" w:rsidR="007261EF" w:rsidRDefault="00000000">
            <w:r>
              <w:rPr>
                <w:color w:val="333355"/>
                <w:sz w:val="19"/>
                <w:szCs w:val="19"/>
              </w:rPr>
              <w:t>Blake3 hash of (anchor || certified_frontier_root || epoch_id || round).</w:t>
            </w:r>
          </w:p>
        </w:tc>
      </w:tr>
      <w:tr w:rsidR="007261EF" w14:paraId="7B01F6B5"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68498A0" w14:textId="77777777" w:rsidR="007261EF" w:rsidRDefault="00000000">
            <w:r>
              <w:rPr>
                <w:rFonts w:ascii="Courier New" w:eastAsia="Courier New" w:hAnsi="Courier New" w:cs="Courier New"/>
                <w:b/>
                <w:bCs/>
                <w:color w:val="0D1A4A"/>
                <w:sz w:val="19"/>
                <w:szCs w:val="19"/>
              </w:rPr>
              <w:t>anchor</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7E007EC"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89C9B64" w14:textId="77777777" w:rsidR="007261EF" w:rsidRDefault="00000000">
            <w:r>
              <w:rPr>
                <w:color w:val="333355"/>
                <w:sz w:val="19"/>
                <w:szCs w:val="19"/>
              </w:rPr>
              <w:t>The certified vertex selected as the ordering anchor (deterministic selection algorithm).</w:t>
            </w:r>
          </w:p>
        </w:tc>
      </w:tr>
      <w:tr w:rsidR="007261EF" w14:paraId="1F5F5B07"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562847A" w14:textId="77777777" w:rsidR="007261EF" w:rsidRDefault="00000000">
            <w:r>
              <w:rPr>
                <w:rFonts w:ascii="Courier New" w:eastAsia="Courier New" w:hAnsi="Courier New" w:cs="Courier New"/>
                <w:b/>
                <w:bCs/>
                <w:color w:val="0D1A4A"/>
                <w:sz w:val="19"/>
                <w:szCs w:val="19"/>
              </w:rPr>
              <w:t>included_certified_vertices_root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F81066C"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3E04FBA" w14:textId="77777777" w:rsidR="007261EF" w:rsidRDefault="00000000">
            <w:r>
              <w:rPr>
                <w:color w:val="333355"/>
                <w:sz w:val="19"/>
                <w:szCs w:val="19"/>
              </w:rPr>
              <w:t>Merkle root of all vertex_ids included in this cut. Only certified vertices eligible.</w:t>
            </w:r>
          </w:p>
        </w:tc>
      </w:tr>
      <w:tr w:rsidR="007261EF" w14:paraId="39B6E1D0"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833E7D2" w14:textId="77777777" w:rsidR="007261EF" w:rsidRDefault="00000000">
            <w:r>
              <w:rPr>
                <w:rFonts w:ascii="Courier New" w:eastAsia="Courier New" w:hAnsi="Courier New" w:cs="Courier New"/>
                <w:b/>
                <w:bCs/>
                <w:color w:val="0D1A4A"/>
                <w:sz w:val="19"/>
                <w:szCs w:val="19"/>
              </w:rPr>
              <w:t>topological_order_root</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A5139AE"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91EB29C" w14:textId="77777777" w:rsidR="007261EF" w:rsidRDefault="00000000">
            <w:r>
              <w:rPr>
                <w:color w:val="333355"/>
                <w:sz w:val="19"/>
                <w:szCs w:val="19"/>
              </w:rPr>
              <w:t>Merkle root of the canonical topological ordering of included vertices.</w:t>
            </w:r>
          </w:p>
        </w:tc>
      </w:tr>
      <w:tr w:rsidR="007261EF" w14:paraId="7FD7495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801CBEB" w14:textId="77777777" w:rsidR="007261EF" w:rsidRDefault="00000000">
            <w:r>
              <w:rPr>
                <w:rFonts w:ascii="Courier New" w:eastAsia="Courier New" w:hAnsi="Courier New" w:cs="Courier New"/>
                <w:b/>
                <w:bCs/>
                <w:color w:val="0D1A4A"/>
                <w:sz w:val="19"/>
                <w:szCs w:val="19"/>
              </w:rPr>
              <w:t>ordered_tx_root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7F8CAAB"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E83C2DC" w14:textId="77777777" w:rsidR="007261EF" w:rsidRDefault="00000000">
            <w:r>
              <w:rPr>
                <w:color w:val="333355"/>
                <w:sz w:val="19"/>
                <w:szCs w:val="19"/>
              </w:rPr>
              <w:t>Merkle root of the ordered transaction list derived from the topological ordering.</w:t>
            </w:r>
          </w:p>
        </w:tc>
      </w:tr>
      <w:tr w:rsidR="007261EF" w14:paraId="6C59BD8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1264DA7" w14:textId="77777777" w:rsidR="007261EF" w:rsidRDefault="00000000">
            <w:r>
              <w:rPr>
                <w:rFonts w:ascii="Courier New" w:eastAsia="Courier New" w:hAnsi="Courier New" w:cs="Courier New"/>
                <w:b/>
                <w:bCs/>
                <w:color w:val="0D1A4A"/>
                <w:sz w:val="19"/>
                <w:szCs w:val="19"/>
              </w:rPr>
              <w:t>cut_rule_id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57DC37B" w14:textId="77777777" w:rsidR="007261EF" w:rsidRDefault="00000000">
            <w:r>
              <w:rPr>
                <w:rFonts w:ascii="Courier New" w:eastAsia="Courier New" w:hAnsi="Courier New" w:cs="Courier New"/>
                <w:color w:val="6B35BF"/>
                <w:sz w:val="19"/>
                <w:szCs w:val="19"/>
              </w:rPr>
              <w:t>u32</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4C107EC" w14:textId="77777777" w:rsidR="007261EF" w:rsidRDefault="00000000">
            <w:r>
              <w:rPr>
                <w:color w:val="333355"/>
                <w:sz w:val="19"/>
                <w:szCs w:val="19"/>
              </w:rPr>
              <w:t>Identifier of the deterministic cut construction algorithm version. Committed for auditability.</w:t>
            </w:r>
          </w:p>
        </w:tc>
      </w:tr>
      <w:tr w:rsidR="007261EF" w14:paraId="48F359E1"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49C9BBBD" w14:textId="77777777" w:rsidR="007261EF" w:rsidRDefault="00000000">
            <w:r>
              <w:rPr>
                <w:rFonts w:ascii="Courier New" w:eastAsia="Courier New" w:hAnsi="Courier New" w:cs="Courier New"/>
                <w:b/>
                <w:bCs/>
                <w:color w:val="0D1A4A"/>
                <w:sz w:val="19"/>
                <w:szCs w:val="19"/>
              </w:rPr>
              <w:t>epoch_id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B3422B1"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A23C2C1" w14:textId="77777777" w:rsidR="007261EF" w:rsidRDefault="00000000">
            <w:r>
              <w:rPr>
                <w:color w:val="333355"/>
                <w:sz w:val="19"/>
                <w:szCs w:val="19"/>
              </w:rPr>
              <w:t>Epoch in which this cut was produced.</w:t>
            </w:r>
          </w:p>
        </w:tc>
      </w:tr>
      <w:tr w:rsidR="007261EF" w14:paraId="5ED616C6"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ACBD8A4" w14:textId="77777777" w:rsidR="007261EF" w:rsidRDefault="00000000">
            <w:r>
              <w:rPr>
                <w:rFonts w:ascii="Courier New" w:eastAsia="Courier New" w:hAnsi="Courier New" w:cs="Courier New"/>
                <w:b/>
                <w:bCs/>
                <w:color w:val="0D1A4A"/>
                <w:sz w:val="19"/>
                <w:szCs w:val="19"/>
              </w:rPr>
              <w:t>round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942E57E"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66AEB6A" w14:textId="77777777" w:rsidR="007261EF" w:rsidRDefault="00000000">
            <w:r>
              <w:rPr>
                <w:color w:val="333355"/>
                <w:sz w:val="19"/>
                <w:szCs w:val="19"/>
              </w:rPr>
              <w:t>DAG round at which this cut was constructed.</w:t>
            </w:r>
          </w:p>
        </w:tc>
      </w:tr>
    </w:tbl>
    <w:p w14:paraId="56349EE4" w14:textId="77777777" w:rsidR="007261EF" w:rsidRDefault="007261EF"/>
    <w:p w14:paraId="3BC07F6C" w14:textId="77777777" w:rsidR="007261EF" w:rsidRDefault="00000000">
      <w:pPr>
        <w:spacing w:before="100" w:after="100"/>
      </w:pPr>
      <w:r>
        <w:t>Cut construction invariants: The anchor selection algorithm must be deterministic from the certified frontier. The topological ordering must be canonical (e.g., lexicographic by vertex_id for tie-breaking). No vertex without a valid DagCertificate may appear in included_certified_vertices_root. The same certified frontier must produce the identical cut_id at every honest validator.</w:t>
      </w:r>
    </w:p>
    <w:p w14:paraId="62E52FF8" w14:textId="77777777" w:rsidR="007261EF" w:rsidRDefault="007261EF">
      <w:pPr>
        <w:spacing w:after="120"/>
      </w:pPr>
    </w:p>
    <w:p w14:paraId="0D6E1FDA" w14:textId="77777777" w:rsidR="007261EF" w:rsidRDefault="00000000">
      <w:pPr>
        <w:pStyle w:val="Heading2"/>
      </w:pPr>
      <w:bookmarkStart w:id="29" w:name="_Toc226794362"/>
      <w:r>
        <w:t>5.6 ClusterCheckpoint</w:t>
      </w:r>
      <w:bookmarkEnd w:id="29"/>
    </w:p>
    <w:p w14:paraId="54C8B11B" w14:textId="77777777" w:rsidR="007261EF" w:rsidRDefault="00000000">
      <w:pPr>
        <w:spacing w:before="100" w:after="100"/>
      </w:pPr>
      <w:r>
        <w:t>A ClusterCheckpoint is produced at epoch boundaries (and periodically within epochs) to summarize the DAG state for cross-cluster consumption and bridge relay validators. It carries enough information for external verifiers to confirm DAG progress without receiving raw vertex gossip. This is the ONLY DAG artifact that crosses cluster boundaries.</w:t>
      </w:r>
    </w:p>
    <w:p w14:paraId="323F3A84"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3"/>
        <w:gridCol w:w="1723"/>
        <w:gridCol w:w="4774"/>
      </w:tblGrid>
      <w:tr w:rsidR="007261EF" w14:paraId="34934DBB" w14:textId="77777777">
        <w:tblPrEx>
          <w:tblCellMar>
            <w:top w:w="0" w:type="dxa"/>
            <w:bottom w:w="0" w:type="dxa"/>
          </w:tblCellMar>
        </w:tblPrEx>
        <w:tc>
          <w:tcPr>
            <w:tcW w:w="9360" w:type="dxa"/>
            <w:gridSpan w:val="3"/>
            <w:tcBorders>
              <w:top w:val="single" w:sz="4" w:space="0" w:color="00B2D4"/>
              <w:left w:val="single" w:sz="4" w:space="0" w:color="00B2D4"/>
              <w:bottom w:val="single" w:sz="1" w:space="0" w:color="00B2D4"/>
              <w:right w:val="single" w:sz="1" w:space="0" w:color="00B2D4"/>
            </w:tcBorders>
            <w:shd w:val="clear" w:color="auto" w:fill="F4FFFE"/>
            <w:tcMar>
              <w:top w:w="100" w:type="dxa"/>
              <w:left w:w="200" w:type="dxa"/>
              <w:bottom w:w="100" w:type="dxa"/>
              <w:right w:w="200" w:type="dxa"/>
            </w:tcMar>
          </w:tcPr>
          <w:p w14:paraId="3EB4AE66" w14:textId="77777777" w:rsidR="007261EF" w:rsidRDefault="00000000">
            <w:r>
              <w:rPr>
                <w:b/>
                <w:bCs/>
                <w:color w:val="00B2D4"/>
                <w:sz w:val="23"/>
                <w:szCs w:val="23"/>
              </w:rPr>
              <w:t>ClusterCheckpoint — Cross-Cluster DAG Summary</w:t>
            </w:r>
          </w:p>
        </w:tc>
      </w:tr>
      <w:tr w:rsidR="007261EF" w14:paraId="00E6AAAE"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00B2D4"/>
            <w:tcMar>
              <w:top w:w="80" w:type="dxa"/>
              <w:left w:w="120" w:type="dxa"/>
              <w:bottom w:w="80" w:type="dxa"/>
              <w:right w:w="120" w:type="dxa"/>
            </w:tcMar>
          </w:tcPr>
          <w:p w14:paraId="1219CE23" w14:textId="77777777" w:rsidR="007261EF" w:rsidRDefault="00000000">
            <w:r>
              <w:rPr>
                <w:b/>
                <w:bCs/>
                <w:color w:val="FFFFFF"/>
                <w:sz w:val="19"/>
                <w:szCs w:val="19"/>
              </w:rPr>
              <w:t>Field</w:t>
            </w:r>
          </w:p>
        </w:tc>
        <w:tc>
          <w:tcPr>
            <w:tcW w:w="1600" w:type="dxa"/>
            <w:tcBorders>
              <w:top w:val="single" w:sz="1" w:space="0" w:color="CCCCDD"/>
              <w:left w:val="single" w:sz="1" w:space="0" w:color="CCCCDD"/>
              <w:bottom w:val="single" w:sz="1" w:space="0" w:color="CCCCDD"/>
              <w:right w:val="single" w:sz="1" w:space="0" w:color="CCCCDD"/>
            </w:tcBorders>
            <w:shd w:val="clear" w:color="auto" w:fill="00B2D4"/>
            <w:tcMar>
              <w:top w:w="80" w:type="dxa"/>
              <w:left w:w="120" w:type="dxa"/>
              <w:bottom w:w="80" w:type="dxa"/>
              <w:right w:w="120" w:type="dxa"/>
            </w:tcMar>
          </w:tcPr>
          <w:p w14:paraId="0305C7F8" w14:textId="77777777" w:rsidR="007261EF" w:rsidRDefault="00000000">
            <w:r>
              <w:rPr>
                <w:b/>
                <w:bCs/>
                <w:color w:val="FFFFFF"/>
                <w:sz w:val="19"/>
                <w:szCs w:val="19"/>
              </w:rPr>
              <w:t>Type</w:t>
            </w:r>
          </w:p>
        </w:tc>
        <w:tc>
          <w:tcPr>
            <w:tcW w:w="5560" w:type="dxa"/>
            <w:tcBorders>
              <w:top w:val="single" w:sz="1" w:space="0" w:color="CCCCDD"/>
              <w:left w:val="single" w:sz="1" w:space="0" w:color="CCCCDD"/>
              <w:bottom w:val="single" w:sz="1" w:space="0" w:color="CCCCDD"/>
              <w:right w:val="single" w:sz="1" w:space="0" w:color="CCCCDD"/>
            </w:tcBorders>
            <w:shd w:val="clear" w:color="auto" w:fill="00B2D4"/>
            <w:tcMar>
              <w:top w:w="80" w:type="dxa"/>
              <w:left w:w="120" w:type="dxa"/>
              <w:bottom w:w="80" w:type="dxa"/>
              <w:right w:w="120" w:type="dxa"/>
            </w:tcMar>
          </w:tcPr>
          <w:p w14:paraId="0FD531DD" w14:textId="77777777" w:rsidR="007261EF" w:rsidRDefault="00000000">
            <w:r>
              <w:rPr>
                <w:b/>
                <w:bCs/>
                <w:color w:val="FFFFFF"/>
                <w:sz w:val="19"/>
                <w:szCs w:val="19"/>
              </w:rPr>
              <w:t>Description / Constraints</w:t>
            </w:r>
          </w:p>
        </w:tc>
      </w:tr>
      <w:tr w:rsidR="007261EF" w14:paraId="3C7F8EF7"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C2E92F4" w14:textId="77777777" w:rsidR="007261EF" w:rsidRDefault="00000000">
            <w:r>
              <w:rPr>
                <w:rFonts w:ascii="Courier New" w:eastAsia="Courier New" w:hAnsi="Courier New" w:cs="Courier New"/>
                <w:b/>
                <w:bCs/>
                <w:color w:val="0D1A4A"/>
                <w:sz w:val="19"/>
                <w:szCs w:val="19"/>
              </w:rPr>
              <w:t>cluster_id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1C867E5" w14:textId="77777777" w:rsidR="007261EF" w:rsidRDefault="00000000">
            <w:r>
              <w:rPr>
                <w:rFonts w:ascii="Courier New" w:eastAsia="Courier New" w:hAnsi="Courier New" w:cs="Courier New"/>
                <w:color w:val="6B35BF"/>
                <w:sz w:val="19"/>
                <w:szCs w:val="19"/>
              </w:rPr>
              <w:t>ClusterId</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50468595" w14:textId="77777777" w:rsidR="007261EF" w:rsidRDefault="00000000">
            <w:r>
              <w:rPr>
                <w:color w:val="333355"/>
                <w:sz w:val="19"/>
                <w:szCs w:val="19"/>
              </w:rPr>
              <w:t>The cluster that produced this checkpoint.</w:t>
            </w:r>
          </w:p>
        </w:tc>
      </w:tr>
      <w:tr w:rsidR="007261EF" w14:paraId="344A848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49C7632" w14:textId="77777777" w:rsidR="007261EF" w:rsidRDefault="00000000">
            <w:r>
              <w:rPr>
                <w:rFonts w:ascii="Courier New" w:eastAsia="Courier New" w:hAnsi="Courier New" w:cs="Courier New"/>
                <w:b/>
                <w:bCs/>
                <w:color w:val="0D1A4A"/>
                <w:sz w:val="19"/>
                <w:szCs w:val="19"/>
              </w:rPr>
              <w:t>epoch_id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16F1530"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1D8C8EAF" w14:textId="77777777" w:rsidR="007261EF" w:rsidRDefault="00000000">
            <w:r>
              <w:rPr>
                <w:color w:val="333355"/>
                <w:sz w:val="19"/>
                <w:szCs w:val="19"/>
              </w:rPr>
              <w:t>Epoch at which this checkpoint was produced.</w:t>
            </w:r>
          </w:p>
        </w:tc>
      </w:tr>
      <w:tr w:rsidR="007261EF" w14:paraId="2AD671D1"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29CBE450" w14:textId="77777777" w:rsidR="007261EF" w:rsidRDefault="00000000">
            <w:r>
              <w:rPr>
                <w:rFonts w:ascii="Courier New" w:eastAsia="Courier New" w:hAnsi="Courier New" w:cs="Courier New"/>
                <w:b/>
                <w:bCs/>
                <w:color w:val="0D1A4A"/>
                <w:sz w:val="19"/>
                <w:szCs w:val="19"/>
              </w:rPr>
              <w:t>latest_finalized_qc_ref</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E028D0C"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12E9B521" w14:textId="77777777" w:rsidR="007261EF" w:rsidRDefault="00000000">
            <w:r>
              <w:rPr>
                <w:color w:val="333355"/>
                <w:sz w:val="19"/>
                <w:szCs w:val="19"/>
              </w:rPr>
              <w:t>Reference to the most recent QC-finalized block that anchors this checkpoint.</w:t>
            </w:r>
          </w:p>
        </w:tc>
      </w:tr>
      <w:tr w:rsidR="007261EF" w14:paraId="7B25DB50"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FD9314E" w14:textId="77777777" w:rsidR="007261EF" w:rsidRDefault="00000000">
            <w:r>
              <w:rPr>
                <w:rFonts w:ascii="Courier New" w:eastAsia="Courier New" w:hAnsi="Courier New" w:cs="Courier New"/>
                <w:b/>
                <w:bCs/>
                <w:color w:val="0D1A4A"/>
                <w:sz w:val="19"/>
                <w:szCs w:val="19"/>
              </w:rPr>
              <w:lastRenderedPageBreak/>
              <w:t>dag_watermark</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A4585BE" w14:textId="77777777" w:rsidR="007261EF" w:rsidRDefault="00000000">
            <w:r>
              <w:rPr>
                <w:rFonts w:ascii="Courier New" w:eastAsia="Courier New" w:hAnsi="Courier New" w:cs="Courier New"/>
                <w:color w:val="6B35BF"/>
                <w:sz w:val="19"/>
                <w:szCs w:val="19"/>
              </w:rPr>
              <w:t>u64</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828AA9B" w14:textId="77777777" w:rsidR="007261EF" w:rsidRDefault="00000000">
            <w:r>
              <w:rPr>
                <w:color w:val="333355"/>
                <w:sz w:val="19"/>
                <w:szCs w:val="19"/>
              </w:rPr>
              <w:t>Highest DAG round included in this checkpoint. All rounds ≤ watermark have been certified.</w:t>
            </w:r>
          </w:p>
        </w:tc>
      </w:tr>
      <w:tr w:rsidR="007261EF" w14:paraId="02C4C3F3"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65B988D" w14:textId="77777777" w:rsidR="007261EF" w:rsidRDefault="00000000">
            <w:r>
              <w:rPr>
                <w:rFonts w:ascii="Courier New" w:eastAsia="Courier New" w:hAnsi="Courier New" w:cs="Courier New"/>
                <w:b/>
                <w:bCs/>
                <w:color w:val="0D1A4A"/>
                <w:sz w:val="19"/>
                <w:szCs w:val="19"/>
              </w:rPr>
              <w:t>certificate_root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2F8493E"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A1E9847" w14:textId="77777777" w:rsidR="007261EF" w:rsidRDefault="00000000">
            <w:r>
              <w:rPr>
                <w:color w:val="333355"/>
                <w:sz w:val="19"/>
                <w:szCs w:val="19"/>
              </w:rPr>
              <w:t>Merkle root of all DagCertificate IDs included in this checkpoint period.</w:t>
            </w:r>
          </w:p>
        </w:tc>
      </w:tr>
      <w:tr w:rsidR="007261EF" w14:paraId="32B3EDBB"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19DE0D2" w14:textId="77777777" w:rsidR="007261EF" w:rsidRDefault="00000000">
            <w:r>
              <w:rPr>
                <w:rFonts w:ascii="Courier New" w:eastAsia="Courier New" w:hAnsi="Courier New" w:cs="Courier New"/>
                <w:b/>
                <w:bCs/>
                <w:color w:val="0D1A4A"/>
                <w:sz w:val="19"/>
                <w:szCs w:val="19"/>
              </w:rPr>
              <w:t>ordering_cut_root</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0C6C430"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461457F" w14:textId="77777777" w:rsidR="007261EF" w:rsidRDefault="00000000">
            <w:r>
              <w:rPr>
                <w:color w:val="333355"/>
                <w:sz w:val="19"/>
                <w:szCs w:val="19"/>
              </w:rPr>
              <w:t>Merkle root of all OrderingCut IDs included in this checkpoint period.</w:t>
            </w:r>
          </w:p>
        </w:tc>
      </w:tr>
      <w:tr w:rsidR="007261EF" w14:paraId="68455EF8"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3BB3FB8C" w14:textId="77777777" w:rsidR="007261EF" w:rsidRDefault="00000000">
            <w:r>
              <w:rPr>
                <w:rFonts w:ascii="Courier New" w:eastAsia="Courier New" w:hAnsi="Courier New" w:cs="Courier New"/>
                <w:b/>
                <w:bCs/>
                <w:color w:val="0D1A4A"/>
                <w:sz w:val="19"/>
                <w:szCs w:val="19"/>
              </w:rPr>
              <w:t>retention_commitment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02C5F0D2" w14:textId="77777777" w:rsidR="007261EF" w:rsidRDefault="00000000">
            <w:r>
              <w:rPr>
                <w:rFonts w:ascii="Courier New" w:eastAsia="Courier New" w:hAnsi="Courier New" w:cs="Courier New"/>
                <w:color w:val="6B35BF"/>
                <w:sz w:val="19"/>
                <w:szCs w:val="19"/>
              </w:rPr>
              <w:t>Hash256</w:t>
            </w:r>
          </w:p>
        </w:tc>
        <w:tc>
          <w:tcPr>
            <w:tcW w:w="5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20" w:type="dxa"/>
              <w:bottom w:w="80" w:type="dxa"/>
              <w:right w:w="120" w:type="dxa"/>
            </w:tcMar>
          </w:tcPr>
          <w:p w14:paraId="7EB45C49" w14:textId="77777777" w:rsidR="007261EF" w:rsidRDefault="00000000">
            <w:r>
              <w:rPr>
                <w:color w:val="333355"/>
                <w:sz w:val="19"/>
                <w:szCs w:val="19"/>
              </w:rPr>
              <w:t>Commitment to the retention policy applied: which epochs are in hot vs. archive storage.</w:t>
            </w:r>
          </w:p>
        </w:tc>
      </w:tr>
      <w:tr w:rsidR="007261EF" w14:paraId="3040DC0E"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8594A00" w14:textId="77777777" w:rsidR="007261EF" w:rsidRDefault="00000000">
            <w:r>
              <w:rPr>
                <w:rFonts w:ascii="Courier New" w:eastAsia="Courier New" w:hAnsi="Courier New" w:cs="Courier New"/>
                <w:b/>
                <w:bCs/>
                <w:color w:val="0D1A4A"/>
                <w:sz w:val="19"/>
                <w:szCs w:val="19"/>
              </w:rPr>
              <w:t>checkpoint_signature</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2478D026" w14:textId="77777777" w:rsidR="007261EF" w:rsidRDefault="00000000">
            <w:r>
              <w:rPr>
                <w:rFonts w:ascii="Courier New" w:eastAsia="Courier New" w:hAnsi="Courier New" w:cs="Courier New"/>
                <w:color w:val="6B35BF"/>
                <w:sz w:val="19"/>
                <w:szCs w:val="19"/>
              </w:rPr>
              <w:t>AggregatedSig</w:t>
            </w:r>
          </w:p>
        </w:tc>
        <w:tc>
          <w:tcPr>
            <w:tcW w:w="5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9D5F5BB" w14:textId="77777777" w:rsidR="007261EF" w:rsidRDefault="00000000">
            <w:r>
              <w:rPr>
                <w:color w:val="333355"/>
                <w:sz w:val="19"/>
                <w:szCs w:val="19"/>
              </w:rPr>
              <w:t>Aggregated ML-DSA-65 signature from ≥ 2f+1 cluster validators — this checkpoint itself requires availability certification.</w:t>
            </w:r>
          </w:p>
        </w:tc>
      </w:tr>
    </w:tbl>
    <w:p w14:paraId="4346C5C0"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69E6FD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0D1D273A" w14:textId="77777777" w:rsidR="007261EF" w:rsidRDefault="007261E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327692B2" w14:textId="77777777" w:rsidR="007261EF" w:rsidRDefault="00000000">
            <w:r>
              <w:rPr>
                <w:b/>
                <w:bCs/>
                <w:color w:val="6B35BF"/>
              </w:rPr>
              <w:t>Cross-Cluster Security</w:t>
            </w:r>
          </w:p>
          <w:p w14:paraId="09E67A1A" w14:textId="77777777" w:rsidR="007261EF" w:rsidRDefault="00000000">
            <w:pPr>
              <w:spacing w:before="60"/>
            </w:pPr>
            <w:r>
              <w:rPr>
                <w:color w:val="333355"/>
                <w:sz w:val="20"/>
                <w:szCs w:val="20"/>
              </w:rPr>
              <w:t>Bridge relay validators and archive nodes that receive ClusterCheckpoints must verify the checkpoint_signature against the sending cluster's registered membership before accepting the checkpoint. A checkpoint from an unknown or unregistered cluster_id must be rejected. No raw vertex data is included or derivable from a ClusterCheckpoint.</w:t>
            </w:r>
          </w:p>
        </w:tc>
      </w:tr>
    </w:tbl>
    <w:p w14:paraId="5D8C91D9" w14:textId="77777777" w:rsidR="007261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2478A3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80" w:type="dxa"/>
              <w:left w:w="160" w:type="dxa"/>
              <w:bottom w:w="80" w:type="dxa"/>
              <w:right w:w="160" w:type="dxa"/>
            </w:tcMar>
          </w:tcPr>
          <w:p w14:paraId="74C4297D" w14:textId="77777777" w:rsidR="007261EF" w:rsidRDefault="00000000">
            <w:r>
              <w:rPr>
                <w:b/>
                <w:bCs/>
                <w:color w:val="FFFFFF"/>
                <w:sz w:val="18"/>
                <w:szCs w:val="18"/>
              </w:rPr>
              <w:lastRenderedPageBreak/>
              <w:t>SECTION 6</w:t>
            </w:r>
          </w:p>
        </w:tc>
      </w:tr>
    </w:tbl>
    <w:p w14:paraId="432C5368" w14:textId="77777777" w:rsidR="007261EF" w:rsidRDefault="00000000">
      <w:pPr>
        <w:pStyle w:val="Heading1"/>
      </w:pPr>
      <w:bookmarkStart w:id="30" w:name="s6"/>
      <w:bookmarkStart w:id="31" w:name="_Toc226794363"/>
      <w:r>
        <w:t>Cluster Topology and Parameter Canonicalization</w:t>
      </w:r>
      <w:bookmarkEnd w:id="30"/>
      <w:bookmarkEnd w:id="31"/>
    </w:p>
    <w:p w14:paraId="168886AA" w14:textId="77777777" w:rsidR="007261EF" w:rsidRDefault="007261EF">
      <w:pPr>
        <w:pBdr>
          <w:bottom w:val="single" w:sz="8" w:space="1" w:color="6B35BF"/>
        </w:pBdr>
        <w:spacing w:after="120"/>
      </w:pPr>
    </w:p>
    <w:p w14:paraId="0EA2DEFC" w14:textId="77777777" w:rsidR="007261EF" w:rsidRDefault="007261EF"/>
    <w:p w14:paraId="19511801" w14:textId="77777777" w:rsidR="007261EF" w:rsidRDefault="00000000">
      <w:pPr>
        <w:spacing w:before="100" w:after="100"/>
      </w:pPr>
      <w:r>
        <w:t>The current Testnet-Beta codebase has critical parameter mismatches that must be resolved before DAG implementation begins. These mismatches are not cosmetic — they directly affect DAG certificate thresholds, availability quorums, epoch rotation security, and address format compatibility. All mismatches must be resolved through explicit ADRs and code changes, not silent overrides.</w:t>
      </w:r>
    </w:p>
    <w:p w14:paraId="5712A984" w14:textId="77777777" w:rsidR="007261EF" w:rsidRDefault="007261EF"/>
    <w:p w14:paraId="01FE0DEA" w14:textId="77777777" w:rsidR="007261EF" w:rsidRDefault="00000000">
      <w:pPr>
        <w:pStyle w:val="Heading2"/>
      </w:pPr>
      <w:bookmarkStart w:id="32" w:name="_Toc226794364"/>
      <w:r>
        <w:t>6.1 Cluster Size Mismatch Resolution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35758F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0A687F23" w14:textId="77777777" w:rsidR="007261EF" w:rsidRDefault="007261E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65E20CE0" w14:textId="77777777" w:rsidR="007261EF" w:rsidRDefault="00000000">
            <w:r>
              <w:rPr>
                <w:b/>
                <w:bCs/>
                <w:color w:val="6B35BF"/>
              </w:rPr>
              <w:t>Critical Parameter Conflict</w:t>
            </w:r>
          </w:p>
          <w:p w14:paraId="2C14CFD3" w14:textId="77777777" w:rsidR="007261EF" w:rsidRDefault="00000000">
            <w:pPr>
              <w:spacing w:before="60"/>
            </w:pPr>
            <w:r>
              <w:rPr>
                <w:color w:val="333355"/>
                <w:sz w:val="20"/>
                <w:szCs w:val="20"/>
              </w:rPr>
              <w:t>PoSy specification: cluster size 10–50, typical target ~30. Implementation: registry MAX_CLUSTER_SIZE=5, config default=7, consensus fallback=30. These three values must be made consistent before DAG certificate thresholds are calculated.</w:t>
            </w:r>
          </w:p>
        </w:tc>
      </w:tr>
    </w:tbl>
    <w:p w14:paraId="7A19424B" w14:textId="77777777" w:rsidR="007261EF" w:rsidRDefault="007261EF"/>
    <w:p w14:paraId="36112D42" w14:textId="77777777" w:rsidR="007261EF" w:rsidRDefault="00000000">
      <w:pPr>
        <w:spacing w:before="100" w:after="100"/>
      </w:pPr>
      <w:r>
        <w:t>Resolution for Testnet-Beta: Use 7 as the canonical cluster size for Testnet-Beta as a proving ground. This must be documented as a beta topology constraint, not a permanent value. The following parameters derive from n=7 (where f = floor((7-1)/3) = 2):</w:t>
      </w:r>
    </w:p>
    <w:p w14:paraId="4C021A1D"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7261EF" w14:paraId="037C0A91"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7B09BE9" w14:textId="77777777" w:rsidR="007261EF" w:rsidRDefault="00000000">
            <w:r>
              <w:rPr>
                <w:b/>
                <w:bCs/>
                <w:color w:val="FFFFFF"/>
                <w:sz w:val="19"/>
                <w:szCs w:val="19"/>
              </w:rPr>
              <w:t>Parameter</w:t>
            </w:r>
          </w:p>
        </w:tc>
        <w:tc>
          <w:tcPr>
            <w:tcW w:w="1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D59F72A" w14:textId="77777777" w:rsidR="007261EF" w:rsidRDefault="00000000">
            <w:r>
              <w:rPr>
                <w:b/>
                <w:bCs/>
                <w:color w:val="FFFFFF"/>
                <w:sz w:val="19"/>
                <w:szCs w:val="19"/>
              </w:rPr>
              <w:t>Value (n=7)</w:t>
            </w:r>
          </w:p>
        </w:tc>
        <w:tc>
          <w:tcPr>
            <w:tcW w:w="43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F6BBE9B" w14:textId="77777777" w:rsidR="007261EF" w:rsidRDefault="00000000">
            <w:r>
              <w:rPr>
                <w:b/>
                <w:bCs/>
                <w:color w:val="FFFFFF"/>
                <w:sz w:val="19"/>
                <w:szCs w:val="19"/>
              </w:rPr>
              <w:t>Notes</w:t>
            </w:r>
          </w:p>
        </w:tc>
      </w:tr>
      <w:tr w:rsidR="007261EF" w14:paraId="6C3BF4F8"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8AE1060" w14:textId="77777777" w:rsidR="007261EF" w:rsidRDefault="00000000">
            <w:r>
              <w:rPr>
                <w:sz w:val="19"/>
                <w:szCs w:val="19"/>
              </w:rPr>
              <w:t>n (cluster size)</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8B71973" w14:textId="77777777" w:rsidR="007261EF" w:rsidRDefault="00000000">
            <w:r>
              <w:rPr>
                <w:sz w:val="19"/>
                <w:szCs w:val="19"/>
              </w:rPr>
              <w:t>7</w:t>
            </w:r>
          </w:p>
        </w:tc>
        <w:tc>
          <w:tcPr>
            <w:tcW w:w="4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358442C" w14:textId="77777777" w:rsidR="007261EF" w:rsidRDefault="00000000">
            <w:r>
              <w:rPr>
                <w:sz w:val="19"/>
                <w:szCs w:val="19"/>
              </w:rPr>
              <w:t>Beta topology — documented beta constraint</w:t>
            </w:r>
          </w:p>
        </w:tc>
      </w:tr>
      <w:tr w:rsidR="007261EF" w14:paraId="3AE29060"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331B5A5" w14:textId="77777777" w:rsidR="007261EF" w:rsidRDefault="00000000">
            <w:r>
              <w:rPr>
                <w:sz w:val="19"/>
                <w:szCs w:val="19"/>
              </w:rPr>
              <w:t>f (max Byzantine faults)</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51255D5" w14:textId="77777777" w:rsidR="007261EF" w:rsidRDefault="00000000">
            <w:r>
              <w:rPr>
                <w:sz w:val="19"/>
                <w:szCs w:val="19"/>
              </w:rPr>
              <w:t>2</w:t>
            </w:r>
          </w:p>
        </w:tc>
        <w:tc>
          <w:tcPr>
            <w:tcW w:w="4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B738C85" w14:textId="77777777" w:rsidR="007261EF" w:rsidRDefault="00000000">
            <w:r>
              <w:rPr>
                <w:sz w:val="19"/>
                <w:szCs w:val="19"/>
              </w:rPr>
              <w:t>floor((7-1)/3)</w:t>
            </w:r>
          </w:p>
        </w:tc>
      </w:tr>
      <w:tr w:rsidR="007261EF" w14:paraId="668A51F0"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0C98659" w14:textId="77777777" w:rsidR="007261EF" w:rsidRDefault="00000000">
            <w:r>
              <w:rPr>
                <w:sz w:val="19"/>
                <w:szCs w:val="19"/>
              </w:rPr>
              <w:t>Availability threshold (2f+1)</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E33C524" w14:textId="77777777" w:rsidR="007261EF" w:rsidRDefault="00000000">
            <w:r>
              <w:rPr>
                <w:sz w:val="19"/>
                <w:szCs w:val="19"/>
              </w:rPr>
              <w:t>5</w:t>
            </w:r>
          </w:p>
        </w:tc>
        <w:tc>
          <w:tcPr>
            <w:tcW w:w="4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31EFADA" w14:textId="77777777" w:rsidR="007261EF" w:rsidRDefault="00000000">
            <w:r>
              <w:rPr>
                <w:sz w:val="19"/>
                <w:szCs w:val="19"/>
              </w:rPr>
              <w:t>Minimum receipts for DagCertificate</w:t>
            </w:r>
          </w:p>
        </w:tc>
      </w:tr>
      <w:tr w:rsidR="007261EF" w14:paraId="7B30C6F3"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3764EBC" w14:textId="77777777" w:rsidR="007261EF" w:rsidRDefault="00000000">
            <w:r>
              <w:rPr>
                <w:sz w:val="19"/>
                <w:szCs w:val="19"/>
              </w:rPr>
              <w:t>QC threshold (2f+1)</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CB76760" w14:textId="77777777" w:rsidR="007261EF" w:rsidRDefault="00000000">
            <w:r>
              <w:rPr>
                <w:sz w:val="19"/>
                <w:szCs w:val="19"/>
              </w:rPr>
              <w:t>5</w:t>
            </w:r>
          </w:p>
        </w:tc>
        <w:tc>
          <w:tcPr>
            <w:tcW w:w="4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305A8FD" w14:textId="77777777" w:rsidR="007261EF" w:rsidRDefault="00000000">
            <w:r>
              <w:rPr>
                <w:sz w:val="19"/>
                <w:szCs w:val="19"/>
              </w:rPr>
              <w:t>Unchanged — consistent with existing dual_quorum.rs</w:t>
            </w:r>
          </w:p>
        </w:tc>
      </w:tr>
      <w:tr w:rsidR="007261EF" w14:paraId="04EF0ED6"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94D5EB4" w14:textId="77777777" w:rsidR="007261EF" w:rsidRDefault="00000000">
            <w:r>
              <w:rPr>
                <w:sz w:val="19"/>
                <w:szCs w:val="19"/>
              </w:rPr>
              <w:t>ClusterCheckpoint threshold</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836CD9F" w14:textId="77777777" w:rsidR="007261EF" w:rsidRDefault="00000000">
            <w:r>
              <w:rPr>
                <w:sz w:val="19"/>
                <w:szCs w:val="19"/>
              </w:rPr>
              <w:t>5</w:t>
            </w:r>
          </w:p>
        </w:tc>
        <w:tc>
          <w:tcPr>
            <w:tcW w:w="4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97B295F" w14:textId="77777777" w:rsidR="007261EF" w:rsidRDefault="00000000">
            <w:r>
              <w:rPr>
                <w:sz w:val="19"/>
                <w:szCs w:val="19"/>
              </w:rPr>
              <w:t>Same as availability threshold</w:t>
            </w:r>
          </w:p>
        </w:tc>
      </w:tr>
      <w:tr w:rsidR="007261EF" w14:paraId="1577C565"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218DBD1" w14:textId="77777777" w:rsidR="007261EF" w:rsidRDefault="00000000">
            <w:r>
              <w:rPr>
                <w:sz w:val="19"/>
                <w:szCs w:val="19"/>
              </w:rPr>
              <w:t>min_parent_diversity</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EB5C3FA" w14:textId="77777777" w:rsidR="007261EF" w:rsidRDefault="00000000">
            <w:r>
              <w:rPr>
                <w:sz w:val="19"/>
                <w:szCs w:val="19"/>
              </w:rPr>
              <w:t>3</w:t>
            </w:r>
          </w:p>
        </w:tc>
        <w:tc>
          <w:tcPr>
            <w:tcW w:w="4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E2C52F8" w14:textId="77777777" w:rsidR="007261EF" w:rsidRDefault="00000000">
            <w:r>
              <w:rPr>
                <w:sz w:val="19"/>
                <w:szCs w:val="19"/>
              </w:rPr>
              <w:t>Minimum distinct author parents in DagVertex</w:t>
            </w:r>
          </w:p>
        </w:tc>
      </w:tr>
      <w:tr w:rsidR="007261EF" w14:paraId="04BEAFC2"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EDC6A3E" w14:textId="77777777" w:rsidR="007261EF" w:rsidRDefault="00000000">
            <w:r>
              <w:rPr>
                <w:sz w:val="19"/>
                <w:szCs w:val="19"/>
              </w:rPr>
              <w:t>MAX_CLUSTER_SIZE (code)</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8E488FD" w14:textId="77777777" w:rsidR="007261EF" w:rsidRDefault="00000000">
            <w:r>
              <w:rPr>
                <w:sz w:val="19"/>
                <w:szCs w:val="19"/>
              </w:rPr>
              <w:t>7</w:t>
            </w:r>
          </w:p>
        </w:tc>
        <w:tc>
          <w:tcPr>
            <w:tcW w:w="4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2684227" w14:textId="77777777" w:rsidR="007261EF" w:rsidRDefault="00000000">
            <w:r>
              <w:rPr>
                <w:sz w:val="19"/>
                <w:szCs w:val="19"/>
              </w:rPr>
              <w:t>Must be updated from 5 → 7 in registry</w:t>
            </w:r>
          </w:p>
        </w:tc>
      </w:tr>
      <w:tr w:rsidR="007261EF" w14:paraId="33DD9AC8"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26953EF" w14:textId="77777777" w:rsidR="007261EF" w:rsidRDefault="00000000">
            <w:r>
              <w:rPr>
                <w:sz w:val="19"/>
                <w:szCs w:val="19"/>
              </w:rPr>
              <w:t>config default</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DC5C2FA" w14:textId="77777777" w:rsidR="007261EF" w:rsidRDefault="00000000">
            <w:r>
              <w:rPr>
                <w:sz w:val="19"/>
                <w:szCs w:val="19"/>
              </w:rPr>
              <w:t>7</w:t>
            </w:r>
          </w:p>
        </w:tc>
        <w:tc>
          <w:tcPr>
            <w:tcW w:w="4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6D5D1C7" w14:textId="77777777" w:rsidR="007261EF" w:rsidRDefault="00000000">
            <w:r>
              <w:rPr>
                <w:sz w:val="19"/>
                <w:szCs w:val="19"/>
              </w:rPr>
              <w:t>Consistent with beta topology</w:t>
            </w:r>
          </w:p>
        </w:tc>
      </w:tr>
      <w:tr w:rsidR="007261EF" w14:paraId="17ED8394"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787BC2D" w14:textId="77777777" w:rsidR="007261EF" w:rsidRDefault="00000000">
            <w:r>
              <w:rPr>
                <w:sz w:val="19"/>
                <w:szCs w:val="19"/>
              </w:rPr>
              <w:t>consensus fallback</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D4AFC2B" w14:textId="77777777" w:rsidR="007261EF" w:rsidRDefault="00000000">
            <w:r>
              <w:rPr>
                <w:sz w:val="19"/>
                <w:szCs w:val="19"/>
              </w:rPr>
              <w:t>7</w:t>
            </w:r>
          </w:p>
        </w:tc>
        <w:tc>
          <w:tcPr>
            <w:tcW w:w="4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0B8ADBA" w14:textId="77777777" w:rsidR="007261EF" w:rsidRDefault="00000000">
            <w:r>
              <w:rPr>
                <w:sz w:val="19"/>
                <w:szCs w:val="19"/>
              </w:rPr>
              <w:t>Must be updated from 30 → 7 for beta</w:t>
            </w:r>
          </w:p>
        </w:tc>
      </w:tr>
    </w:tbl>
    <w:p w14:paraId="0DDD716D" w14:textId="77777777" w:rsidR="007261EF" w:rsidRDefault="007261EF"/>
    <w:p w14:paraId="03551FF8" w14:textId="77777777" w:rsidR="007261EF" w:rsidRDefault="00000000">
      <w:pPr>
        <w:spacing w:before="100" w:after="100"/>
      </w:pPr>
      <w:r>
        <w:t>Mainnet projection: When cluster size increases toward the PoSy target of ~30, these thresholds must be recalculated. The DAG configuration namespace (see Part 2) must support runtime-readable threshold values derived from cluster membership, not hard-coded constants.</w:t>
      </w:r>
    </w:p>
    <w:p w14:paraId="73B81780" w14:textId="77777777" w:rsidR="007261EF" w:rsidRDefault="007261EF">
      <w:pPr>
        <w:spacing w:after="120"/>
      </w:pPr>
    </w:p>
    <w:p w14:paraId="786A825C" w14:textId="77777777" w:rsidR="007261EF" w:rsidRDefault="00000000">
      <w:pPr>
        <w:pStyle w:val="Heading2"/>
      </w:pPr>
      <w:bookmarkStart w:id="33" w:name="_Toc226794365"/>
      <w:r>
        <w:t>6.2 Epoch Duration Resolution</w:t>
      </w:r>
      <w:bookmarkEnd w:id="33"/>
    </w:p>
    <w:p w14:paraId="2917F3BE" w14:textId="77777777" w:rsidR="007261EF" w:rsidRDefault="00000000">
      <w:pPr>
        <w:spacing w:before="100" w:after="100"/>
      </w:pPr>
      <w:r>
        <w:lastRenderedPageBreak/>
        <w:t>The PoSy specification defines epoch duration as approximately 2 hours. The current network configuration uses approximately 41.7 hours. This 20× discrepancy is not acceptable for DAG integration because:</w:t>
      </w:r>
    </w:p>
    <w:p w14:paraId="16EE7E4B" w14:textId="77777777" w:rsidR="007261EF" w:rsidRDefault="00000000">
      <w:pPr>
        <w:pStyle w:val="ListParagraph"/>
        <w:numPr>
          <w:ilvl w:val="0"/>
          <w:numId w:val="2"/>
        </w:numPr>
        <w:spacing w:before="60" w:after="60"/>
      </w:pPr>
      <w:r>
        <w:t>Epoch rotation is a security primitive — longer epochs mean longer windows for cartel formation</w:t>
      </w:r>
    </w:p>
    <w:p w14:paraId="566FB48C" w14:textId="77777777" w:rsidR="007261EF" w:rsidRDefault="00000000">
      <w:pPr>
        <w:pStyle w:val="ListParagraph"/>
        <w:numPr>
          <w:ilvl w:val="0"/>
          <w:numId w:val="2"/>
        </w:numPr>
        <w:spacing w:before="60" w:after="60"/>
      </w:pPr>
      <w:r>
        <w:t>DAG epoch boundaries are hard graph resets — a 41.7-hour epoch creates an enormous hot DAG graph</w:t>
      </w:r>
    </w:p>
    <w:p w14:paraId="166E4CA2" w14:textId="77777777" w:rsidR="007261EF" w:rsidRDefault="00000000">
      <w:pPr>
        <w:pStyle w:val="ListParagraph"/>
        <w:numPr>
          <w:ilvl w:val="0"/>
          <w:numId w:val="2"/>
        </w:numPr>
        <w:spacing w:before="60" w:after="60"/>
      </w:pPr>
      <w:r>
        <w:t>Availability receipt expiry (vertex_expiry_rounds=4) becomes meaningless at 41.7-hour epoch scales</w:t>
      </w:r>
    </w:p>
    <w:p w14:paraId="207E9A4D" w14:textId="77777777" w:rsidR="007261EF" w:rsidRDefault="007261EF"/>
    <w:p w14:paraId="33F23F56" w14:textId="77777777" w:rsidR="007261EF" w:rsidRDefault="00000000">
      <w:pPr>
        <w:spacing w:before="100" w:after="100"/>
      </w:pPr>
      <w:r>
        <w:t>Resolution: Epoch duration must be explicitly decided and documented before DAG integration begins. The recommended resolution for Testnet-Beta is to converge toward the 2-hour target in a staged manner. This decision requires a network configuration ADR separate from those above.</w:t>
      </w:r>
    </w:p>
    <w:p w14:paraId="6F748508" w14:textId="77777777" w:rsidR="007261EF" w:rsidRDefault="007261EF">
      <w:pPr>
        <w:spacing w:after="120"/>
      </w:pPr>
    </w:p>
    <w:p w14:paraId="642065FC" w14:textId="77777777" w:rsidR="007261EF" w:rsidRDefault="00000000">
      <w:pPr>
        <w:pStyle w:val="Heading2"/>
      </w:pPr>
      <w:bookmarkStart w:id="34" w:name="_Toc226794366"/>
      <w:r>
        <w:t>6.3 Address Encoding Canonicalization</w:t>
      </w:r>
      <w:bookmarkEnd w:id="34"/>
    </w:p>
    <w:p w14:paraId="49F56BE8" w14:textId="77777777" w:rsidR="007261EF" w:rsidRDefault="00000000">
      <w:pPr>
        <w:spacing w:before="100" w:after="100"/>
      </w:pPr>
      <w:r>
        <w:t>Synergy's naming and encoding standard mandates Bech32m addressing. The current Testnet-Beta codebase uses hex placeholder addresses in several locations. DAG validator IDs must use the canonical address format because they are included in signed protocol messages and audit logs.</w:t>
      </w:r>
    </w:p>
    <w:p w14:paraId="67398AAE" w14:textId="77777777" w:rsidR="007261EF" w:rsidRDefault="00000000">
      <w:pPr>
        <w:pStyle w:val="ListParagraph"/>
        <w:numPr>
          <w:ilvl w:val="0"/>
          <w:numId w:val="2"/>
        </w:numPr>
        <w:spacing w:before="60" w:after="60"/>
      </w:pPr>
      <w:r>
        <w:t>ValidatorId in DagVertex, AvailabilityReceipt, and DagCertificate must use Bech32m format</w:t>
      </w:r>
    </w:p>
    <w:p w14:paraId="258A2887" w14:textId="77777777" w:rsidR="007261EF" w:rsidRDefault="00000000">
      <w:pPr>
        <w:pStyle w:val="ListParagraph"/>
        <w:numPr>
          <w:ilvl w:val="0"/>
          <w:numId w:val="2"/>
        </w:numPr>
        <w:spacing w:before="60" w:after="60"/>
      </w:pPr>
      <w:r>
        <w:t>ClusterId must use a canonical format defined in the Naming and Encoding Standard</w:t>
      </w:r>
    </w:p>
    <w:p w14:paraId="40418B6D" w14:textId="77777777" w:rsidR="007261EF" w:rsidRDefault="00000000">
      <w:pPr>
        <w:pStyle w:val="ListParagraph"/>
        <w:numPr>
          <w:ilvl w:val="0"/>
          <w:numId w:val="2"/>
        </w:numPr>
        <w:spacing w:before="60" w:after="60"/>
      </w:pPr>
      <w:r>
        <w:t>Hash256 values in DAG objects are not addresses — they remain hex-encoded Blake3 hashes</w:t>
      </w:r>
    </w:p>
    <w:p w14:paraId="2D8E99E8" w14:textId="77777777" w:rsidR="007261EF" w:rsidRDefault="00000000">
      <w:pPr>
        <w:pStyle w:val="ListParagraph"/>
        <w:numPr>
          <w:ilvl w:val="0"/>
          <w:numId w:val="2"/>
        </w:numPr>
        <w:spacing w:before="60" w:after="60"/>
      </w:pPr>
      <w:r>
        <w:t>All DAG RPC responses must return Bech32m-formatted validator IDs</w:t>
      </w:r>
    </w:p>
    <w:p w14:paraId="52B333CB" w14:textId="77777777" w:rsidR="007261EF" w:rsidRDefault="007261EF">
      <w:pPr>
        <w:spacing w:after="120"/>
      </w:pPr>
    </w:p>
    <w:p w14:paraId="3FD6DCC5" w14:textId="77777777" w:rsidR="007261EF" w:rsidRDefault="00000000">
      <w:pPr>
        <w:pStyle w:val="Heading2"/>
      </w:pPr>
      <w:bookmarkStart w:id="35" w:name="_Toc226794367"/>
      <w:r>
        <w:t>6.4 Entropy Beacon Fix Requirement</w:t>
      </w:r>
      <w:bookmarkEnd w:id="35"/>
    </w:p>
    <w:p w14:paraId="30E04C3B" w14:textId="77777777" w:rsidR="007261EF" w:rsidRDefault="00000000">
      <w:pPr>
        <w:spacing w:before="100" w:after="100"/>
      </w:pPr>
      <w:r>
        <w:t>The EntropyBeacon::generate_epoch_randomness() function currently mixes a wall-clock timestamp into the entropy output. This creates a convergence ambiguity: two validators with slightly different wall clocks will produce different entropy values, which breaks the determinism requirement for DAG ordering cuts.</w:t>
      </w:r>
    </w:p>
    <w:p w14:paraId="27D94508" w14:textId="77777777" w:rsidR="007261EF" w:rsidRDefault="00000000">
      <w:pPr>
        <w:pStyle w:val="ListParagraph"/>
        <w:numPr>
          <w:ilvl w:val="0"/>
          <w:numId w:val="2"/>
        </w:numPr>
        <w:spacing w:before="60" w:after="60"/>
      </w:pPr>
      <w:r>
        <w:t>Wall-clock input to EntropyBeacon must be removed or replaced with block-hash-based entropy before DAG ordering depends on it</w:t>
      </w:r>
    </w:p>
    <w:p w14:paraId="553A1654" w14:textId="77777777" w:rsidR="007261EF" w:rsidRDefault="00000000">
      <w:pPr>
        <w:pStyle w:val="ListParagraph"/>
        <w:numPr>
          <w:ilvl w:val="0"/>
          <w:numId w:val="2"/>
        </w:numPr>
        <w:spacing w:before="60" w:after="60"/>
      </w:pPr>
      <w:r>
        <w:t>The replacement entropy source must be deterministically derivable from the finalized chain state</w:t>
      </w:r>
    </w:p>
    <w:p w14:paraId="307766DD" w14:textId="77777777" w:rsidR="007261EF" w:rsidRDefault="00000000">
      <w:pPr>
        <w:pStyle w:val="ListParagraph"/>
        <w:numPr>
          <w:ilvl w:val="0"/>
          <w:numId w:val="2"/>
        </w:numPr>
        <w:spacing w:before="60" w:after="60"/>
      </w:pPr>
      <w:r>
        <w:t>A candidate replacement: XOR of the last N QC-finalized block hashes within the epoch</w:t>
      </w:r>
    </w:p>
    <w:p w14:paraId="6FB1F7A9" w14:textId="77777777" w:rsidR="007261EF" w:rsidRDefault="00000000">
      <w:pPr>
        <w:pStyle w:val="ListParagraph"/>
        <w:numPr>
          <w:ilvl w:val="0"/>
          <w:numId w:val="2"/>
        </w:numPr>
        <w:spacing w:before="60" w:after="60"/>
      </w:pPr>
      <w:r>
        <w:t>This change is a prerequisite for Phase 1 (DAG Object Layer) — it must land before cut construction code is written</w:t>
      </w:r>
    </w:p>
    <w:p w14:paraId="19770442" w14:textId="77777777" w:rsidR="007261EF" w:rsidRDefault="007261EF">
      <w:pPr>
        <w:spacing w:after="120"/>
      </w:pPr>
    </w:p>
    <w:p w14:paraId="05EB272E" w14:textId="77777777" w:rsidR="007261EF" w:rsidRDefault="00000000">
      <w:pPr>
        <w:pStyle w:val="Heading2"/>
      </w:pPr>
      <w:bookmarkStart w:id="36" w:name="_Toc226794368"/>
      <w:r>
        <w:t>6.5 Summary of Canonicalization Gaps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2688"/>
        <w:gridCol w:w="2912"/>
        <w:gridCol w:w="1783"/>
      </w:tblGrid>
      <w:tr w:rsidR="007261EF" w14:paraId="550372C7"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94AC2F7" w14:textId="77777777" w:rsidR="007261EF" w:rsidRDefault="00000000">
            <w:r>
              <w:rPr>
                <w:b/>
                <w:bCs/>
                <w:color w:val="FFFFFF"/>
                <w:sz w:val="19"/>
                <w:szCs w:val="19"/>
              </w:rPr>
              <w:t>Gap</w:t>
            </w:r>
          </w:p>
        </w:tc>
        <w:tc>
          <w:tcPr>
            <w:tcW w:w="2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4263A80" w14:textId="77777777" w:rsidR="007261EF" w:rsidRDefault="00000000">
            <w:r>
              <w:rPr>
                <w:b/>
                <w:bCs/>
                <w:color w:val="FFFFFF"/>
                <w:sz w:val="19"/>
                <w:szCs w:val="19"/>
              </w:rPr>
              <w:t>Current State</w:t>
            </w:r>
          </w:p>
        </w:tc>
        <w:tc>
          <w:tcPr>
            <w:tcW w:w="29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99EFFE4" w14:textId="77777777" w:rsidR="007261EF" w:rsidRDefault="00000000">
            <w:r>
              <w:rPr>
                <w:b/>
                <w:bCs/>
                <w:color w:val="FFFFFF"/>
                <w:sz w:val="19"/>
                <w:szCs w:val="19"/>
              </w:rPr>
              <w:t>Resolution</w:t>
            </w:r>
          </w:p>
        </w:tc>
        <w:tc>
          <w:tcPr>
            <w:tcW w:w="1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3CB9AEE" w14:textId="77777777" w:rsidR="007261EF" w:rsidRDefault="00000000">
            <w:r>
              <w:rPr>
                <w:b/>
                <w:bCs/>
                <w:color w:val="FFFFFF"/>
                <w:sz w:val="19"/>
                <w:szCs w:val="19"/>
              </w:rPr>
              <w:t>Gate</w:t>
            </w:r>
          </w:p>
        </w:tc>
      </w:tr>
      <w:tr w:rsidR="007261EF" w14:paraId="4928A4DB"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0571FBA" w14:textId="77777777" w:rsidR="007261EF" w:rsidRDefault="00000000">
            <w:r>
              <w:rPr>
                <w:sz w:val="19"/>
                <w:szCs w:val="19"/>
              </w:rPr>
              <w:t>Cluster size</w:t>
            </w:r>
          </w:p>
        </w:tc>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968D779" w14:textId="77777777" w:rsidR="007261EF" w:rsidRDefault="00000000">
            <w:r>
              <w:rPr>
                <w:sz w:val="19"/>
                <w:szCs w:val="19"/>
              </w:rPr>
              <w:t>MAX=5/default=7/fallback=30</w:t>
            </w:r>
          </w:p>
        </w:tc>
        <w:tc>
          <w:tcPr>
            <w:tcW w:w="2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61EF994" w14:textId="77777777" w:rsidR="007261EF" w:rsidRDefault="00000000">
            <w:r>
              <w:rPr>
                <w:sz w:val="19"/>
                <w:szCs w:val="19"/>
              </w:rPr>
              <w:t>Canonicalize to 7 for beta; update all three constants</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D59629A" w14:textId="77777777" w:rsidR="007261EF" w:rsidRDefault="00000000">
            <w:r>
              <w:rPr>
                <w:sz w:val="19"/>
                <w:szCs w:val="19"/>
              </w:rPr>
              <w:t>Phase 0 prerequisite</w:t>
            </w:r>
          </w:p>
        </w:tc>
      </w:tr>
      <w:tr w:rsidR="007261EF" w14:paraId="6A34ADC9"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7494984" w14:textId="77777777" w:rsidR="007261EF" w:rsidRDefault="00000000">
            <w:r>
              <w:rPr>
                <w:sz w:val="19"/>
                <w:szCs w:val="19"/>
              </w:rPr>
              <w:t>Epoch duration</w:t>
            </w:r>
          </w:p>
        </w:tc>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1960C45" w14:textId="77777777" w:rsidR="007261EF" w:rsidRDefault="00000000">
            <w:r>
              <w:rPr>
                <w:sz w:val="19"/>
                <w:szCs w:val="19"/>
              </w:rPr>
              <w:t>41.7 hours vs. 2-hour spec</w:t>
            </w:r>
          </w:p>
        </w:tc>
        <w:tc>
          <w:tcPr>
            <w:tcW w:w="2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4617933" w14:textId="77777777" w:rsidR="007261EF" w:rsidRDefault="00000000">
            <w:r>
              <w:rPr>
                <w:sz w:val="19"/>
                <w:szCs w:val="19"/>
              </w:rPr>
              <w:t>Decide and document target; staged convergence plan</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A7373F7" w14:textId="77777777" w:rsidR="007261EF" w:rsidRDefault="00000000">
            <w:r>
              <w:rPr>
                <w:sz w:val="19"/>
                <w:szCs w:val="19"/>
              </w:rPr>
              <w:t>Phase 0 prerequisite</w:t>
            </w:r>
          </w:p>
        </w:tc>
      </w:tr>
      <w:tr w:rsidR="007261EF" w14:paraId="12C425F6"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1FBD6CF" w14:textId="77777777" w:rsidR="007261EF" w:rsidRDefault="00000000">
            <w:r>
              <w:rPr>
                <w:sz w:val="19"/>
                <w:szCs w:val="19"/>
              </w:rPr>
              <w:lastRenderedPageBreak/>
              <w:t>Address format</w:t>
            </w:r>
          </w:p>
        </w:tc>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56C6E0F" w14:textId="77777777" w:rsidR="007261EF" w:rsidRDefault="00000000">
            <w:r>
              <w:rPr>
                <w:sz w:val="19"/>
                <w:szCs w:val="19"/>
              </w:rPr>
              <w:t>Hex placeholders in some paths</w:t>
            </w:r>
          </w:p>
        </w:tc>
        <w:tc>
          <w:tcPr>
            <w:tcW w:w="2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BC70B66" w14:textId="77777777" w:rsidR="007261EF" w:rsidRDefault="00000000">
            <w:r>
              <w:rPr>
                <w:sz w:val="19"/>
                <w:szCs w:val="19"/>
              </w:rPr>
              <w:t>All DAG ValidatorIds must use Bech32m</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E0CF948" w14:textId="77777777" w:rsidR="007261EF" w:rsidRDefault="00000000">
            <w:r>
              <w:rPr>
                <w:sz w:val="19"/>
                <w:szCs w:val="19"/>
              </w:rPr>
              <w:t>Phase 1 prerequisite</w:t>
            </w:r>
          </w:p>
        </w:tc>
      </w:tr>
      <w:tr w:rsidR="007261EF" w14:paraId="68B273C3"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9F109F0" w14:textId="77777777" w:rsidR="007261EF" w:rsidRDefault="00000000">
            <w:r>
              <w:rPr>
                <w:sz w:val="19"/>
                <w:szCs w:val="19"/>
              </w:rPr>
              <w:t>Entropy beacon</w:t>
            </w:r>
          </w:p>
        </w:tc>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F16FF2B" w14:textId="77777777" w:rsidR="007261EF" w:rsidRDefault="00000000">
            <w:r>
              <w:rPr>
                <w:sz w:val="19"/>
                <w:szCs w:val="19"/>
              </w:rPr>
              <w:t>Wall-clock timestamp mixed in</w:t>
            </w:r>
          </w:p>
        </w:tc>
        <w:tc>
          <w:tcPr>
            <w:tcW w:w="2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04823A9" w14:textId="77777777" w:rsidR="007261EF" w:rsidRDefault="00000000">
            <w:r>
              <w:rPr>
                <w:sz w:val="19"/>
                <w:szCs w:val="19"/>
              </w:rPr>
              <w:t>Replace with deterministic block-hash entropy</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A8CDACB" w14:textId="77777777" w:rsidR="007261EF" w:rsidRDefault="00000000">
            <w:r>
              <w:rPr>
                <w:sz w:val="19"/>
                <w:szCs w:val="19"/>
              </w:rPr>
              <w:t>Phase 1 prerequisite</w:t>
            </w:r>
          </w:p>
        </w:tc>
      </w:tr>
      <w:tr w:rsidR="007261EF" w14:paraId="4BFE5E83"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10FEDC3" w14:textId="77777777" w:rsidR="007261EF" w:rsidRDefault="00000000">
            <w:r>
              <w:rPr>
                <w:sz w:val="19"/>
                <w:szCs w:val="19"/>
              </w:rPr>
              <w:t>DAG config namespace</w:t>
            </w:r>
          </w:p>
        </w:tc>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B211738" w14:textId="77777777" w:rsidR="007261EF" w:rsidRDefault="00000000">
            <w:r>
              <w:rPr>
                <w:sz w:val="19"/>
                <w:szCs w:val="19"/>
              </w:rPr>
              <w:t>Not present in config/mod.rs</w:t>
            </w:r>
          </w:p>
        </w:tc>
        <w:tc>
          <w:tcPr>
            <w:tcW w:w="2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F84C730" w14:textId="77777777" w:rsidR="007261EF" w:rsidRDefault="00000000">
            <w:r>
              <w:rPr>
                <w:sz w:val="19"/>
                <w:szCs w:val="19"/>
              </w:rPr>
              <w:t>Add [dag] namespace with all parameters</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3DA626A" w14:textId="77777777" w:rsidR="007261EF" w:rsidRDefault="00000000">
            <w:r>
              <w:rPr>
                <w:sz w:val="19"/>
                <w:szCs w:val="19"/>
              </w:rPr>
              <w:t>Phase 0 deliverable</w:t>
            </w:r>
          </w:p>
        </w:tc>
      </w:tr>
      <w:tr w:rsidR="007261EF" w14:paraId="1C43BE34"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87CB7E7" w14:textId="77777777" w:rsidR="007261EF" w:rsidRDefault="00000000">
            <w:r>
              <w:rPr>
                <w:sz w:val="19"/>
                <w:szCs w:val="19"/>
              </w:rPr>
              <w:t>DAG RPC coverage</w:t>
            </w:r>
          </w:p>
        </w:tc>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3A823D5" w14:textId="77777777" w:rsidR="007261EF" w:rsidRDefault="00000000">
            <w:r>
              <w:rPr>
                <w:sz w:val="19"/>
                <w:szCs w:val="19"/>
              </w:rPr>
              <w:t>No DAG observability methods</w:t>
            </w:r>
          </w:p>
        </w:tc>
        <w:tc>
          <w:tcPr>
            <w:tcW w:w="2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4739971" w14:textId="77777777" w:rsidR="007261EF" w:rsidRDefault="00000000">
            <w:r>
              <w:rPr>
                <w:sz w:val="19"/>
                <w:szCs w:val="19"/>
              </w:rPr>
              <w:t>Add 10 DAG RPC methods (see Part 2)</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1D24F95" w14:textId="77777777" w:rsidR="007261EF" w:rsidRDefault="00000000">
            <w:r>
              <w:rPr>
                <w:sz w:val="19"/>
                <w:szCs w:val="19"/>
              </w:rPr>
              <w:t>Phase 3 deliverable</w:t>
            </w:r>
          </w:p>
        </w:tc>
      </w:tr>
    </w:tbl>
    <w:p w14:paraId="6DE497C5" w14:textId="77777777" w:rsidR="007261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7D5902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80" w:type="dxa"/>
              <w:left w:w="160" w:type="dxa"/>
              <w:bottom w:w="80" w:type="dxa"/>
              <w:right w:w="160" w:type="dxa"/>
            </w:tcMar>
          </w:tcPr>
          <w:p w14:paraId="759F5A52" w14:textId="77777777" w:rsidR="007261EF" w:rsidRDefault="00000000">
            <w:r>
              <w:rPr>
                <w:b/>
                <w:bCs/>
                <w:color w:val="FFFFFF"/>
                <w:sz w:val="18"/>
                <w:szCs w:val="18"/>
              </w:rPr>
              <w:lastRenderedPageBreak/>
              <w:t>SECTION 7</w:t>
            </w:r>
          </w:p>
        </w:tc>
      </w:tr>
    </w:tbl>
    <w:p w14:paraId="5ABF45E6" w14:textId="77777777" w:rsidR="007261EF" w:rsidRDefault="00000000">
      <w:pPr>
        <w:pStyle w:val="Heading1"/>
      </w:pPr>
      <w:bookmarkStart w:id="37" w:name="s7"/>
      <w:bookmarkStart w:id="38" w:name="_Toc226794369"/>
      <w:r>
        <w:t>Security Specification v1.3 Alignment</w:t>
      </w:r>
      <w:bookmarkEnd w:id="37"/>
      <w:bookmarkEnd w:id="38"/>
    </w:p>
    <w:p w14:paraId="76E95FD8" w14:textId="77777777" w:rsidR="007261EF" w:rsidRDefault="007261EF">
      <w:pPr>
        <w:pBdr>
          <w:bottom w:val="single" w:sz="8" w:space="1" w:color="1A6FD4"/>
        </w:pBdr>
        <w:spacing w:after="120"/>
      </w:pPr>
    </w:p>
    <w:p w14:paraId="720ED2C2" w14:textId="77777777" w:rsidR="007261EF" w:rsidRDefault="007261EF"/>
    <w:p w14:paraId="3DB84EE4" w14:textId="77777777" w:rsidR="007261EF" w:rsidRDefault="00000000">
      <w:pPr>
        <w:spacing w:before="100" w:after="100"/>
      </w:pPr>
      <w:r>
        <w:t>The Synergy Network Security Implementation Specification v1.3 is the authoritative and mandatory security baseline for all Synergy protocol components. The DAG sublayer must comply with all applicable categories. The following matrix maps each relevant v1.3 security category to the DAG design element that addresses it. Non-compliance is not permissible.</w:t>
      </w:r>
    </w:p>
    <w:p w14:paraId="62B768C0"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0E7E4A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313A8B7B" w14:textId="77777777" w:rsidR="007261EF" w:rsidRDefault="007261EF"/>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2E05BF95" w14:textId="77777777" w:rsidR="007261EF" w:rsidRDefault="00000000">
            <w:r>
              <w:rPr>
                <w:b/>
                <w:bCs/>
                <w:color w:val="1A6FD4"/>
              </w:rPr>
              <w:t>Mandatory Compliance Statement</w:t>
            </w:r>
          </w:p>
          <w:p w14:paraId="2D937F10" w14:textId="77777777" w:rsidR="007261EF" w:rsidRDefault="00000000">
            <w:pPr>
              <w:spacing w:before="60"/>
            </w:pPr>
            <w:r>
              <w:rPr>
                <w:color w:val="333355"/>
                <w:sz w:val="20"/>
                <w:szCs w:val="20"/>
              </w:rPr>
              <w:t>Every design decision, code implementation, and operational procedure relating to the DAG sublayer MUST comply with Synergy Network Security Specification v1.3. Any DAG feature that cannot be reconciled with a v1.3 requirement must be deferred until a v1.3 update is published that explicitly addresses the conflict.</w:t>
            </w:r>
          </w:p>
        </w:tc>
      </w:tr>
    </w:tbl>
    <w:p w14:paraId="1E039BBA" w14:textId="77777777" w:rsidR="007261EF" w:rsidRDefault="007261EF">
      <w:pPr>
        <w:spacing w:after="120"/>
      </w:pPr>
    </w:p>
    <w:p w14:paraId="0B79EFFC" w14:textId="77777777" w:rsidR="007261EF" w:rsidRDefault="00000000">
      <w:pPr>
        <w:pStyle w:val="Heading2"/>
      </w:pPr>
      <w:bookmarkStart w:id="39" w:name="_Toc226794370"/>
      <w:r>
        <w:t>7.1 DAG-Specific Security Categories (v1.3 Sections)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1"/>
        <w:gridCol w:w="4016"/>
        <w:gridCol w:w="3263"/>
      </w:tblGrid>
      <w:tr w:rsidR="007261EF" w14:paraId="41252921"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FF85FFA" w14:textId="77777777" w:rsidR="007261EF" w:rsidRDefault="00000000">
            <w:r>
              <w:rPr>
                <w:b/>
                <w:bCs/>
                <w:color w:val="FFFFFF"/>
                <w:sz w:val="19"/>
                <w:szCs w:val="19"/>
              </w:rPr>
              <w:t>v1.3 Category</w:t>
            </w:r>
          </w:p>
        </w:tc>
        <w:tc>
          <w:tcPr>
            <w:tcW w:w="4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686D3F5" w14:textId="77777777" w:rsidR="007261EF" w:rsidRDefault="00000000">
            <w:r>
              <w:rPr>
                <w:b/>
                <w:bCs/>
                <w:color w:val="FFFFFF"/>
                <w:sz w:val="19"/>
                <w:szCs w:val="19"/>
              </w:rPr>
              <w:t>DAG Control</w:t>
            </w:r>
          </w:p>
        </w:tc>
        <w:tc>
          <w:tcPr>
            <w:tcW w:w="2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D7E4B8D" w14:textId="77777777" w:rsidR="007261EF" w:rsidRDefault="00000000">
            <w:r>
              <w:rPr>
                <w:b/>
                <w:bCs/>
                <w:color w:val="FFFFFF"/>
                <w:sz w:val="19"/>
                <w:szCs w:val="19"/>
              </w:rPr>
              <w:t>Implementation Locus</w:t>
            </w:r>
          </w:p>
        </w:tc>
      </w:tr>
      <w:tr w:rsidR="007261EF" w14:paraId="3A17045E"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9A7A6B6" w14:textId="77777777" w:rsidR="007261EF" w:rsidRDefault="00000000">
            <w:r>
              <w:rPr>
                <w:sz w:val="19"/>
                <w:szCs w:val="19"/>
              </w:rPr>
              <w:t>DAG-1: Vertex Spam &amp; Replay</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FB37826" w14:textId="77777777" w:rsidR="007261EF" w:rsidRDefault="00000000">
            <w:r>
              <w:rPr>
                <w:sz w:val="19"/>
                <w:szCs w:val="19"/>
              </w:rPr>
              <w:t>Per-peer rate budgets; sequence_number monotonicity check; epoch_id validation; vertex_expiry_rounds enforcement; cluster-membership gate</w:t>
            </w:r>
          </w:p>
        </w:tc>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3151016" w14:textId="77777777" w:rsidR="007261EF" w:rsidRDefault="00000000">
            <w:r>
              <w:rPr>
                <w:sz w:val="19"/>
                <w:szCs w:val="19"/>
              </w:rPr>
              <w:t>DagVertex.sequence_number, DagVertex.epoch_id, config.vertex_expiry_rounds</w:t>
            </w:r>
          </w:p>
        </w:tc>
      </w:tr>
      <w:tr w:rsidR="007261EF" w14:paraId="6CFEEA2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0F64F7" w14:textId="77777777" w:rsidR="007261EF" w:rsidRDefault="00000000">
            <w:r>
              <w:rPr>
                <w:sz w:val="19"/>
                <w:szCs w:val="19"/>
              </w:rPr>
              <w:t>DAG-2: Data Withholding / Fake Availability</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9A110E8" w14:textId="77777777" w:rsidR="007261EF" w:rsidRDefault="00000000">
            <w:r>
              <w:rPr>
                <w:sz w:val="19"/>
                <w:szCs w:val="19"/>
              </w:rPr>
              <w:t>AvailabilityReceipt requires actual blob fetch + commitment verification; receipt is cryptographically bound to blob content; 2f+1 threshold guarantees one honest witness</w:t>
            </w:r>
          </w:p>
        </w:tc>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312381A" w14:textId="77777777" w:rsidR="007261EF" w:rsidRDefault="00000000">
            <w:r>
              <w:rPr>
                <w:sz w:val="19"/>
                <w:szCs w:val="19"/>
              </w:rPr>
              <w:t>AvailabilityReceipt.availability_proof, DagCertificate threshold</w:t>
            </w:r>
          </w:p>
        </w:tc>
      </w:tr>
      <w:tr w:rsidR="007261EF" w14:paraId="5E84CEB4"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A6AAB0D" w14:textId="77777777" w:rsidR="007261EF" w:rsidRDefault="00000000">
            <w:r>
              <w:rPr>
                <w:sz w:val="19"/>
                <w:szCs w:val="19"/>
              </w:rPr>
              <w:t>DAG-3: Equivocation (Same-Author, Same-Round)</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930CEF1" w14:textId="77777777" w:rsidR="007261EF" w:rsidRDefault="00000000">
            <w:r>
              <w:rPr>
                <w:sz w:val="19"/>
                <w:szCs w:val="19"/>
              </w:rPr>
              <w:t>One-author-one-vertex-per-round enforcement; equivocation evidence type; slashing hook dag_equivocation_same_round; DagVertex.prev_author_vertex_id chain</w:t>
            </w:r>
          </w:p>
        </w:tc>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07FB664" w14:textId="77777777" w:rsidR="007261EF" w:rsidRDefault="00000000">
            <w:r>
              <w:rPr>
                <w:sz w:val="19"/>
                <w:szCs w:val="19"/>
              </w:rPr>
              <w:t>DagVertex validation, evidence.rs, slashing.rs</w:t>
            </w:r>
          </w:p>
        </w:tc>
      </w:tr>
      <w:tr w:rsidR="007261EF" w14:paraId="79D84E4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7FAA7F5" w14:textId="77777777" w:rsidR="007261EF" w:rsidRDefault="00000000">
            <w:r>
              <w:rPr>
                <w:sz w:val="19"/>
                <w:szCs w:val="19"/>
              </w:rPr>
              <w:t>MEV Leakage (Category 6)</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60A304E" w14:textId="77777777" w:rsidR="007261EF" w:rsidRDefault="00000000">
            <w:r>
              <w:rPr>
                <w:sz w:val="19"/>
                <w:szCs w:val="19"/>
              </w:rPr>
              <w:t>DagBatch mandatory encryption; decryption keys released only post-QC; plaintext never in DAG vertex; ML-KEM-768 key encapsulation via Aegis</w:t>
            </w:r>
          </w:p>
        </w:tc>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FEBF30E" w14:textId="77777777" w:rsidR="007261EF" w:rsidRDefault="00000000">
            <w:r>
              <w:rPr>
                <w:sz w:val="19"/>
                <w:szCs w:val="19"/>
              </w:rPr>
              <w:t>DagBatch schema, batch_crypto.rs, encryption_epoch field</w:t>
            </w:r>
          </w:p>
        </w:tc>
      </w:tr>
      <w:tr w:rsidR="007261EF" w14:paraId="1031A86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A40E797" w14:textId="77777777" w:rsidR="007261EF" w:rsidRDefault="00000000">
            <w:r>
              <w:rPr>
                <w:sz w:val="19"/>
                <w:szCs w:val="19"/>
              </w:rPr>
              <w:t>Approval/Allowance Exploits (Category 1)</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7018338" w14:textId="77777777" w:rsidR="007261EF" w:rsidRDefault="00000000">
            <w:r>
              <w:rPr>
                <w:sz w:val="19"/>
                <w:szCs w:val="19"/>
              </w:rPr>
              <w:t>SynQ scoped approvals apply post-DAG-decryption; DAG does not alter transaction semantics — only ordering and availability</w:t>
            </w:r>
          </w:p>
        </w:tc>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013BC76" w14:textId="77777777" w:rsidR="007261EF" w:rsidRDefault="00000000">
            <w:r>
              <w:rPr>
                <w:sz w:val="19"/>
                <w:szCs w:val="19"/>
              </w:rPr>
              <w:t>SynQ VM (unchanged) — DAG is transparent to contract semantics</w:t>
            </w:r>
          </w:p>
        </w:tc>
      </w:tr>
      <w:tr w:rsidR="007261EF" w14:paraId="0306C100"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C1721DB" w14:textId="77777777" w:rsidR="007261EF" w:rsidRDefault="00000000">
            <w:r>
              <w:rPr>
                <w:sz w:val="19"/>
                <w:szCs w:val="19"/>
              </w:rPr>
              <w:t>Transaction Signing (Category 3)</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E7AC842" w14:textId="77777777" w:rsidR="007261EF" w:rsidRDefault="00000000">
            <w:r>
              <w:rPr>
                <w:sz w:val="19"/>
                <w:szCs w:val="19"/>
              </w:rPr>
              <w:t>All DAG control messages signed with ML-DSA-65; no unsigned DAG messages accepted; signature verification mandatory (no skip path)</w:t>
            </w:r>
          </w:p>
        </w:tc>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6183B6" w14:textId="77777777" w:rsidR="007261EF" w:rsidRDefault="00000000">
            <w:r>
              <w:rPr>
                <w:sz w:val="19"/>
                <w:szCs w:val="19"/>
              </w:rPr>
              <w:t>author_signature in DagVertex, receiver_signature in AvailabilityReceipt</w:t>
            </w:r>
          </w:p>
        </w:tc>
      </w:tr>
      <w:tr w:rsidR="007261EF" w14:paraId="192F7376"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526D559" w14:textId="77777777" w:rsidR="007261EF" w:rsidRDefault="00000000">
            <w:r>
              <w:rPr>
                <w:sz w:val="19"/>
                <w:szCs w:val="19"/>
              </w:rPr>
              <w:t>Quantum Threat (Categories 19-24)</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DD38197" w14:textId="77777777" w:rsidR="007261EF" w:rsidRDefault="00000000">
            <w:r>
              <w:rPr>
                <w:sz w:val="19"/>
                <w:szCs w:val="19"/>
              </w:rPr>
              <w:t xml:space="preserve">All DAG signatures use ML-DSA-65/87; batch encryption uses ML-KEM-768; </w:t>
            </w:r>
            <w:r>
              <w:rPr>
                <w:sz w:val="19"/>
                <w:szCs w:val="19"/>
              </w:rPr>
              <w:lastRenderedPageBreak/>
              <w:t>DagCertificate aggregate signatures are post-quantum; CRQC threat timeline applies to key rotation schedule</w:t>
            </w:r>
          </w:p>
        </w:tc>
        <w:tc>
          <w:tcPr>
            <w:tcW w:w="2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61F4890" w14:textId="77777777" w:rsidR="007261EF" w:rsidRDefault="00000000">
            <w:r>
              <w:rPr>
                <w:sz w:val="19"/>
                <w:szCs w:val="19"/>
              </w:rPr>
              <w:lastRenderedPageBreak/>
              <w:t>Aegis integration for all DAG crypto primitives</w:t>
            </w:r>
          </w:p>
        </w:tc>
      </w:tr>
      <w:tr w:rsidR="007261EF" w14:paraId="591211B1"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C6D43B8" w14:textId="77777777" w:rsidR="007261EF" w:rsidRDefault="00000000">
            <w:r>
              <w:rPr>
                <w:sz w:val="19"/>
                <w:szCs w:val="19"/>
              </w:rPr>
              <w:t>Cluster Collusion (DAG-3 extension)</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6CBB91F" w14:textId="77777777" w:rsidR="007261EF" w:rsidRDefault="00000000">
            <w:r>
              <w:rPr>
                <w:sz w:val="19"/>
                <w:szCs w:val="19"/>
              </w:rPr>
              <w:t>Cartel detection: DAG-native evidence for systematic censorship; threshold for anomalous parent concentration; evidence submitted via slashing subsystem</w:t>
            </w:r>
          </w:p>
        </w:tc>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89947C" w14:textId="77777777" w:rsidR="007261EF" w:rsidRDefault="00000000">
            <w:r>
              <w:rPr>
                <w:sz w:val="19"/>
                <w:szCs w:val="19"/>
              </w:rPr>
              <w:t>cartel_detection.rs DAG extension, slashing hooks</w:t>
            </w:r>
          </w:p>
        </w:tc>
      </w:tr>
    </w:tbl>
    <w:p w14:paraId="253D996E" w14:textId="77777777" w:rsidR="007261EF" w:rsidRDefault="007261EF">
      <w:pPr>
        <w:spacing w:after="120"/>
      </w:pPr>
    </w:p>
    <w:p w14:paraId="4733DA8A" w14:textId="77777777" w:rsidR="007261EF" w:rsidRDefault="00000000">
      <w:pPr>
        <w:pStyle w:val="Heading2"/>
      </w:pPr>
      <w:bookmarkStart w:id="40" w:name="_Toc226794371"/>
      <w:r>
        <w:t>7.2 Non-Negotiable Security Controls</w:t>
      </w:r>
      <w:bookmarkEnd w:id="40"/>
    </w:p>
    <w:p w14:paraId="2B53C836" w14:textId="77777777" w:rsidR="007261EF" w:rsidRDefault="00000000">
      <w:pPr>
        <w:spacing w:before="100" w:after="100"/>
      </w:pPr>
      <w:r>
        <w:t>The following controls are non-negotiable — they cannot be disabled by configuration, overridden by the proposer, or bypassed by a code path. Any pull request that weakens any of these controls must be rejected without review.</w:t>
      </w:r>
    </w:p>
    <w:p w14:paraId="48347E8F"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1"/>
        <w:gridCol w:w="5065"/>
        <w:gridCol w:w="1184"/>
      </w:tblGrid>
      <w:tr w:rsidR="007261EF" w14:paraId="5295A4D2"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0E7FD9B" w14:textId="77777777" w:rsidR="007261EF" w:rsidRDefault="00000000">
            <w:r>
              <w:rPr>
                <w:b/>
                <w:bCs/>
                <w:color w:val="FFFFFF"/>
                <w:sz w:val="19"/>
                <w:szCs w:val="19"/>
              </w:rPr>
              <w:t>Control</w:t>
            </w:r>
          </w:p>
        </w:tc>
        <w:tc>
          <w:tcPr>
            <w:tcW w:w="4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EF8EBFC" w14:textId="77777777" w:rsidR="007261EF" w:rsidRDefault="00000000">
            <w:r>
              <w:rPr>
                <w:b/>
                <w:bCs/>
                <w:color w:val="FFFFFF"/>
                <w:sz w:val="19"/>
                <w:szCs w:val="19"/>
              </w:rPr>
              <w:t>Requirement</w:t>
            </w:r>
          </w:p>
        </w:tc>
        <w:tc>
          <w:tcPr>
            <w:tcW w:w="72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E822A18" w14:textId="77777777" w:rsidR="007261EF" w:rsidRDefault="00000000">
            <w:r>
              <w:rPr>
                <w:b/>
                <w:bCs/>
                <w:color w:val="FFFFFF"/>
                <w:sz w:val="19"/>
                <w:szCs w:val="19"/>
              </w:rPr>
              <w:t>Severity</w:t>
            </w:r>
          </w:p>
        </w:tc>
      </w:tr>
      <w:tr w:rsidR="007261EF" w14:paraId="19A194F5"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1E0FEC7" w14:textId="77777777" w:rsidR="007261EF" w:rsidRDefault="00000000">
            <w:r>
              <w:rPr>
                <w:sz w:val="19"/>
                <w:szCs w:val="19"/>
              </w:rPr>
              <w:t>No uncertified ordering</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F9B071D" w14:textId="77777777" w:rsidR="007261EF" w:rsidRDefault="00000000">
            <w:r>
              <w:rPr>
                <w:sz w:val="19"/>
                <w:szCs w:val="19"/>
              </w:rPr>
              <w:t>A vertex without a valid DagCertificate (2f+1 receipts) must never appear in an OrderingCut</w:t>
            </w:r>
          </w:p>
        </w:tc>
        <w:tc>
          <w:tcPr>
            <w:tcW w:w="72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96CAFD0" w14:textId="77777777" w:rsidR="007261EF" w:rsidRDefault="00000000">
            <w:r>
              <w:rPr>
                <w:sz w:val="19"/>
                <w:szCs w:val="19"/>
              </w:rPr>
              <w:t>CRITICAL</w:t>
            </w:r>
          </w:p>
        </w:tc>
      </w:tr>
      <w:tr w:rsidR="007261EF" w14:paraId="490C78D0"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6DC3F09" w14:textId="77777777" w:rsidR="007261EF" w:rsidRDefault="00000000">
            <w:r>
              <w:rPr>
                <w:sz w:val="19"/>
                <w:szCs w:val="19"/>
              </w:rPr>
              <w:t>No skipped authentication</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A6B39C7" w14:textId="77777777" w:rsidR="007261EF" w:rsidRDefault="00000000">
            <w:r>
              <w:rPr>
                <w:sz w:val="19"/>
                <w:szCs w:val="19"/>
              </w:rPr>
              <w:t>All DAG control traffic (vertices, receipts, certificates, checkpoints) must be authenticated with ML-DSA-65; no skip path</w:t>
            </w:r>
          </w:p>
        </w:tc>
        <w:tc>
          <w:tcPr>
            <w:tcW w:w="72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E944448" w14:textId="77777777" w:rsidR="007261EF" w:rsidRDefault="00000000">
            <w:r>
              <w:rPr>
                <w:sz w:val="19"/>
                <w:szCs w:val="19"/>
              </w:rPr>
              <w:t>CRITICAL</w:t>
            </w:r>
          </w:p>
        </w:tc>
      </w:tr>
      <w:tr w:rsidR="007261EF" w14:paraId="7CAC8AB3"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E83AABC" w14:textId="77777777" w:rsidR="007261EF" w:rsidRDefault="00000000">
            <w:r>
              <w:rPr>
                <w:sz w:val="19"/>
                <w:szCs w:val="19"/>
              </w:rPr>
              <w:t>No new public ports</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C39F313" w14:textId="77777777" w:rsidR="007261EF" w:rsidRDefault="00000000">
            <w:r>
              <w:rPr>
                <w:sz w:val="19"/>
                <w:szCs w:val="19"/>
              </w:rPr>
              <w:t>DAG gossip uses the existing authenticated P2P layer; no new unauthenticated network surfaces</w:t>
            </w:r>
          </w:p>
        </w:tc>
        <w:tc>
          <w:tcPr>
            <w:tcW w:w="72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62ECE48" w14:textId="77777777" w:rsidR="007261EF" w:rsidRDefault="00000000">
            <w:r>
              <w:rPr>
                <w:sz w:val="19"/>
                <w:szCs w:val="19"/>
              </w:rPr>
              <w:t>CRITICAL</w:t>
            </w:r>
          </w:p>
        </w:tc>
      </w:tr>
      <w:tr w:rsidR="007261EF" w14:paraId="29FB9D10"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2520079" w14:textId="77777777" w:rsidR="007261EF" w:rsidRDefault="00000000">
            <w:r>
              <w:rPr>
                <w:sz w:val="19"/>
                <w:szCs w:val="19"/>
              </w:rPr>
              <w:t>No weakened QC verification</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EE8D6C9" w14:textId="77777777" w:rsidR="007261EF" w:rsidRDefault="00000000">
            <w:r>
              <w:rPr>
                <w:sz w:val="19"/>
                <w:szCs w:val="19"/>
              </w:rPr>
              <w:t>QC verification in dual_quorum.rs must not be modified for DAG; block votes cover the full block including DAG roots</w:t>
            </w:r>
          </w:p>
        </w:tc>
        <w:tc>
          <w:tcPr>
            <w:tcW w:w="72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58492AB" w14:textId="77777777" w:rsidR="007261EF" w:rsidRDefault="00000000">
            <w:r>
              <w:rPr>
                <w:sz w:val="19"/>
                <w:szCs w:val="19"/>
              </w:rPr>
              <w:t>CRITICAL</w:t>
            </w:r>
          </w:p>
        </w:tc>
      </w:tr>
      <w:tr w:rsidR="007261EF" w14:paraId="4EFCD926"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4C53AB7" w14:textId="77777777" w:rsidR="007261EF" w:rsidRDefault="00000000">
            <w:r>
              <w:rPr>
                <w:sz w:val="19"/>
                <w:szCs w:val="19"/>
              </w:rPr>
              <w:t>No optimistic continuation after integrity failure</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D6A5866" w14:textId="77777777" w:rsidR="007261EF" w:rsidRDefault="00000000">
            <w:r>
              <w:rPr>
                <w:sz w:val="19"/>
                <w:szCs w:val="19"/>
              </w:rPr>
              <w:t>If DAG graph integrity failure is detected, the node quarantines the offending peer; does not continue accepting their DAG traffic</w:t>
            </w:r>
          </w:p>
        </w:tc>
        <w:tc>
          <w:tcPr>
            <w:tcW w:w="72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3CDF355" w14:textId="77777777" w:rsidR="007261EF" w:rsidRDefault="00000000">
            <w:r>
              <w:rPr>
                <w:sz w:val="19"/>
                <w:szCs w:val="19"/>
              </w:rPr>
              <w:t>CRITICAL</w:t>
            </w:r>
          </w:p>
        </w:tc>
      </w:tr>
      <w:tr w:rsidR="007261EF" w14:paraId="18A70869"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5235567" w14:textId="77777777" w:rsidR="007261EF" w:rsidRDefault="00000000">
            <w:r>
              <w:rPr>
                <w:sz w:val="19"/>
                <w:szCs w:val="19"/>
              </w:rPr>
              <w:t>No operator ambiguity about settlement</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903F03" w14:textId="77777777" w:rsidR="007261EF" w:rsidRDefault="00000000">
            <w:r>
              <w:rPr>
                <w:sz w:val="19"/>
                <w:szCs w:val="19"/>
              </w:rPr>
              <w:t>RPC and UI must clearly distinguish DAG availability status from QC finality; only QC-finalized state is 'settled'</w:t>
            </w:r>
          </w:p>
        </w:tc>
        <w:tc>
          <w:tcPr>
            <w:tcW w:w="72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3CE33D4" w14:textId="77777777" w:rsidR="007261EF" w:rsidRDefault="00000000">
            <w:r>
              <w:rPr>
                <w:sz w:val="19"/>
                <w:szCs w:val="19"/>
              </w:rPr>
              <w:t>HIGH</w:t>
            </w:r>
          </w:p>
        </w:tc>
      </w:tr>
      <w:tr w:rsidR="007261EF" w14:paraId="04FAB37B"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AFA670E" w14:textId="77777777" w:rsidR="007261EF" w:rsidRDefault="00000000">
            <w:r>
              <w:rPr>
                <w:sz w:val="19"/>
                <w:szCs w:val="19"/>
              </w:rPr>
              <w:t>No raw vertex cross-cluster gossip</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35065CB" w14:textId="77777777" w:rsidR="007261EF" w:rsidRDefault="00000000">
            <w:r>
              <w:rPr>
                <w:sz w:val="19"/>
                <w:szCs w:val="19"/>
              </w:rPr>
              <w:t>Only ClusterCheckpoints cross cluster boundaries; raw vertex data is cluster-local only</w:t>
            </w:r>
          </w:p>
        </w:tc>
        <w:tc>
          <w:tcPr>
            <w:tcW w:w="72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E5DF131" w14:textId="77777777" w:rsidR="007261EF" w:rsidRDefault="00000000">
            <w:r>
              <w:rPr>
                <w:sz w:val="19"/>
                <w:szCs w:val="19"/>
              </w:rPr>
              <w:t>CRITICAL</w:t>
            </w:r>
          </w:p>
        </w:tc>
      </w:tr>
      <w:tr w:rsidR="007261EF" w14:paraId="3EA0949C"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C41E86" w14:textId="77777777" w:rsidR="007261EF" w:rsidRDefault="00000000">
            <w:r>
              <w:rPr>
                <w:sz w:val="19"/>
                <w:szCs w:val="19"/>
              </w:rPr>
              <w:t>No plaintext in DAG</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ED3ADEF" w14:textId="77777777" w:rsidR="007261EF" w:rsidRDefault="00000000">
            <w:r>
              <w:rPr>
                <w:sz w:val="19"/>
                <w:szCs w:val="19"/>
              </w:rPr>
              <w:t>Transaction data in DAG vertices must always be encrypted DagBatch; no plaintext shortcut path</w:t>
            </w:r>
          </w:p>
        </w:tc>
        <w:tc>
          <w:tcPr>
            <w:tcW w:w="72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9C46697" w14:textId="77777777" w:rsidR="007261EF" w:rsidRDefault="00000000">
            <w:r>
              <w:rPr>
                <w:sz w:val="19"/>
                <w:szCs w:val="19"/>
              </w:rPr>
              <w:t>CRITICAL</w:t>
            </w:r>
          </w:p>
        </w:tc>
      </w:tr>
    </w:tbl>
    <w:p w14:paraId="3171F1C6" w14:textId="77777777" w:rsidR="007261EF" w:rsidRDefault="007261EF">
      <w:pPr>
        <w:spacing w:after="120"/>
      </w:pPr>
    </w:p>
    <w:p w14:paraId="7B550F3E" w14:textId="77777777" w:rsidR="007261EF" w:rsidRDefault="00000000">
      <w:pPr>
        <w:pStyle w:val="Heading2"/>
      </w:pPr>
      <w:bookmarkStart w:id="41" w:name="_Toc226794372"/>
      <w:r>
        <w:t>7.3 Quantum Security Constraints</w:t>
      </w:r>
      <w:bookmarkEnd w:id="41"/>
    </w:p>
    <w:p w14:paraId="0936C752" w14:textId="77777777" w:rsidR="007261EF" w:rsidRDefault="00000000">
      <w:pPr>
        <w:spacing w:before="100" w:after="100"/>
      </w:pPr>
      <w:r>
        <w:t>The Security Specification v1.3 classifies quantum threat as an ACTIVE ENGINEERING CONSTRAINT. The current demonstrated CRQC gap (~6,100 coherent atomic qubits demonstrated vs. ~10,000 required for ECC-256 break) means quantum-safe cryptography must be in place before mainnet. The DAG sublayer must use only post-quantum algorithms from day one:</w:t>
      </w:r>
    </w:p>
    <w:p w14:paraId="158949C4" w14:textId="77777777" w:rsidR="007261EF" w:rsidRDefault="00000000">
      <w:pPr>
        <w:pStyle w:val="ListParagraph"/>
        <w:numPr>
          <w:ilvl w:val="0"/>
          <w:numId w:val="2"/>
        </w:numPr>
        <w:spacing w:before="60" w:after="60"/>
      </w:pPr>
      <w:r>
        <w:t>DagVertex.author_signature: ML-DSA-65 (primary) or ML-DSA-87 (high-security roles)</w:t>
      </w:r>
    </w:p>
    <w:p w14:paraId="4EDFA7CA" w14:textId="77777777" w:rsidR="007261EF" w:rsidRDefault="00000000">
      <w:pPr>
        <w:pStyle w:val="ListParagraph"/>
        <w:numPr>
          <w:ilvl w:val="0"/>
          <w:numId w:val="2"/>
        </w:numPr>
        <w:spacing w:before="60" w:after="60"/>
      </w:pPr>
      <w:r>
        <w:t>AvailabilityReceipt.receiver_signature: ML-DSA-65</w:t>
      </w:r>
    </w:p>
    <w:p w14:paraId="7534C413" w14:textId="77777777" w:rsidR="007261EF" w:rsidRDefault="00000000">
      <w:pPr>
        <w:pStyle w:val="ListParagraph"/>
        <w:numPr>
          <w:ilvl w:val="0"/>
          <w:numId w:val="2"/>
        </w:numPr>
        <w:spacing w:before="60" w:after="60"/>
      </w:pPr>
      <w:r>
        <w:t>DagBatch.batch_signature: ML-DSA-65</w:t>
      </w:r>
    </w:p>
    <w:p w14:paraId="045308FD" w14:textId="77777777" w:rsidR="007261EF" w:rsidRDefault="00000000">
      <w:pPr>
        <w:pStyle w:val="ListParagraph"/>
        <w:numPr>
          <w:ilvl w:val="0"/>
          <w:numId w:val="2"/>
        </w:numPr>
        <w:spacing w:before="60" w:after="60"/>
      </w:pPr>
      <w:r>
        <w:t>DagBatch encryption: ML-KEM-768 key encapsulation (Aegis integration)</w:t>
      </w:r>
    </w:p>
    <w:p w14:paraId="008C7D99" w14:textId="77777777" w:rsidR="007261EF" w:rsidRDefault="00000000">
      <w:pPr>
        <w:pStyle w:val="ListParagraph"/>
        <w:numPr>
          <w:ilvl w:val="0"/>
          <w:numId w:val="2"/>
        </w:numPr>
        <w:spacing w:before="60" w:after="60"/>
      </w:pPr>
      <w:r>
        <w:lastRenderedPageBreak/>
        <w:t>DagCertificate.certificate_signature_material: Aggregated ML-DSA-65 (cluster-level threshold)</w:t>
      </w:r>
    </w:p>
    <w:p w14:paraId="28BB0617" w14:textId="77777777" w:rsidR="007261EF" w:rsidRDefault="00000000">
      <w:pPr>
        <w:pStyle w:val="ListParagraph"/>
        <w:numPr>
          <w:ilvl w:val="0"/>
          <w:numId w:val="2"/>
        </w:numPr>
        <w:spacing w:before="60" w:after="60"/>
      </w:pPr>
      <w:r>
        <w:t>ClusterCheckpoint.checkpoint_signature: Aggregated ML-DSA-65</w:t>
      </w:r>
    </w:p>
    <w:p w14:paraId="29E559FA" w14:textId="77777777" w:rsidR="007261EF" w:rsidRDefault="00000000">
      <w:pPr>
        <w:pStyle w:val="ListParagraph"/>
        <w:numPr>
          <w:ilvl w:val="0"/>
          <w:numId w:val="2"/>
        </w:numPr>
        <w:spacing w:before="60" w:after="60"/>
      </w:pPr>
      <w:r>
        <w:t>All hash functions: Blake3 (quantum-resistant with 256-bit output against Grover's √2 reduction)</w:t>
      </w:r>
    </w:p>
    <w:p w14:paraId="5EB9A4F2"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0156C3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12F9C74C" w14:textId="77777777" w:rsidR="007261EF" w:rsidRDefault="007261E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135F75A5" w14:textId="77777777" w:rsidR="007261EF" w:rsidRDefault="00000000">
            <w:r>
              <w:rPr>
                <w:b/>
                <w:bCs/>
                <w:color w:val="6B35BF"/>
              </w:rPr>
              <w:t>Quantum Key Rotation</w:t>
            </w:r>
          </w:p>
          <w:p w14:paraId="5030F5E9" w14:textId="77777777" w:rsidR="007261EF" w:rsidRDefault="00000000">
            <w:pPr>
              <w:spacing w:before="60"/>
            </w:pPr>
            <w:r>
              <w:rPr>
                <w:color w:val="333355"/>
                <w:sz w:val="20"/>
                <w:szCs w:val="20"/>
              </w:rPr>
              <w:t>Epoch boundaries serve as natural key rotation points for DAG signing keys. Each epoch, validators must re-register their ML-DSA public keys through Aegis. A validator whose key registration has expired must be rejected by DAG vertex validation regardless of cluster membership status.</w:t>
            </w:r>
          </w:p>
        </w:tc>
      </w:tr>
    </w:tbl>
    <w:p w14:paraId="789B1AF3" w14:textId="77777777" w:rsidR="007261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1EF" w14:paraId="69E82D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BF2A"/>
            <w:tcMar>
              <w:top w:w="80" w:type="dxa"/>
              <w:left w:w="160" w:type="dxa"/>
              <w:bottom w:w="80" w:type="dxa"/>
              <w:right w:w="160" w:type="dxa"/>
            </w:tcMar>
          </w:tcPr>
          <w:p w14:paraId="7165CFF7" w14:textId="77777777" w:rsidR="007261EF" w:rsidRDefault="00000000">
            <w:r>
              <w:rPr>
                <w:b/>
                <w:bCs/>
                <w:color w:val="FFFFFF"/>
                <w:sz w:val="18"/>
                <w:szCs w:val="18"/>
              </w:rPr>
              <w:lastRenderedPageBreak/>
              <w:t>SECTION 8</w:t>
            </w:r>
          </w:p>
        </w:tc>
      </w:tr>
    </w:tbl>
    <w:p w14:paraId="0B2610DF" w14:textId="77777777" w:rsidR="007261EF" w:rsidRDefault="00000000">
      <w:pPr>
        <w:pStyle w:val="Heading1"/>
      </w:pPr>
      <w:bookmarkStart w:id="42" w:name="s8"/>
      <w:bookmarkStart w:id="43" w:name="_Toc226794373"/>
      <w:r>
        <w:t>Part 1: Task Checklist and Deliverables</w:t>
      </w:r>
      <w:bookmarkEnd w:id="42"/>
      <w:bookmarkEnd w:id="43"/>
    </w:p>
    <w:p w14:paraId="4E61E32C" w14:textId="77777777" w:rsidR="007261EF" w:rsidRDefault="007261EF">
      <w:pPr>
        <w:pBdr>
          <w:bottom w:val="single" w:sz="8" w:space="1" w:color="7CBF2A"/>
        </w:pBdr>
        <w:spacing w:after="120"/>
      </w:pPr>
    </w:p>
    <w:p w14:paraId="1C54F69D" w14:textId="77777777" w:rsidR="007261EF" w:rsidRDefault="007261EF"/>
    <w:p w14:paraId="0285A088" w14:textId="77777777" w:rsidR="007261EF" w:rsidRDefault="00000000">
      <w:pPr>
        <w:spacing w:before="100" w:after="100"/>
      </w:pPr>
      <w:r>
        <w:t>The following checklists represent the tasks that must be completed before the work described in Part 1 can be considered done. Each checklist item is a concrete, verifiable action with a defined output. Part 2 of this specification covers the implementation phase checklists. Part 3 covers deployment and operational checklists.</w:t>
      </w:r>
    </w:p>
    <w:p w14:paraId="5B6C3D6C" w14:textId="77777777" w:rsidR="007261EF" w:rsidRDefault="007261EF"/>
    <w:p w14:paraId="627D4508" w14:textId="77777777" w:rsidR="007261EF" w:rsidRDefault="00000000">
      <w:pPr>
        <w:pStyle w:val="Heading2"/>
      </w:pPr>
      <w:bookmarkStart w:id="44" w:name="_Toc226794374"/>
      <w:r>
        <w:t>8.1 Architecture &amp; Decision Records Checklist</w:t>
      </w:r>
      <w:bookmarkEnd w:id="44"/>
    </w:p>
    <w:p w14:paraId="7ACE2ADB" w14:textId="77777777" w:rsidR="007261EF" w:rsidRDefault="00000000">
      <w:pPr>
        <w:pStyle w:val="ListParagraph"/>
        <w:numPr>
          <w:ilvl w:val="0"/>
          <w:numId w:val="3"/>
        </w:numPr>
        <w:spacing w:before="60" w:after="60"/>
      </w:pPr>
      <w:r>
        <w:t>ADR-001 through ADR-006 formally documented in project ADR registry</w:t>
      </w:r>
    </w:p>
    <w:p w14:paraId="524F036D" w14:textId="77777777" w:rsidR="007261EF" w:rsidRDefault="00000000">
      <w:pPr>
        <w:pStyle w:val="ListParagraph"/>
        <w:numPr>
          <w:ilvl w:val="0"/>
          <w:numId w:val="3"/>
        </w:numPr>
        <w:spacing w:before="60" w:after="60"/>
      </w:pPr>
      <w:r>
        <w:t>ADR-001 through ADR-006 approved in writing by lead protocol engineer and security lead</w:t>
      </w:r>
    </w:p>
    <w:p w14:paraId="3C434DC8" w14:textId="77777777" w:rsidR="007261EF" w:rsidRDefault="00000000">
      <w:pPr>
        <w:pStyle w:val="ListParagraph"/>
        <w:numPr>
          <w:ilvl w:val="0"/>
          <w:numId w:val="3"/>
        </w:numPr>
        <w:spacing w:before="60" w:after="60"/>
      </w:pPr>
      <w:r>
        <w:t>All 6 ADRs published in the repository's docs/adr/ directory with dates and approver signatures</w:t>
      </w:r>
    </w:p>
    <w:p w14:paraId="7D0BBBAF" w14:textId="77777777" w:rsidR="007261EF" w:rsidRDefault="00000000">
      <w:pPr>
        <w:pStyle w:val="ListParagraph"/>
        <w:numPr>
          <w:ilvl w:val="0"/>
          <w:numId w:val="3"/>
        </w:numPr>
        <w:spacing w:before="60" w:after="60"/>
      </w:pPr>
      <w:r>
        <w:t>ADR compliance verified: static analysis rule in CI that rejects any code merging DAG finality with QC finality (ADR-001)</w:t>
      </w:r>
    </w:p>
    <w:p w14:paraId="462C1419" w14:textId="77777777" w:rsidR="007261EF" w:rsidRDefault="00000000">
      <w:pPr>
        <w:pStyle w:val="ListParagraph"/>
        <w:numPr>
          <w:ilvl w:val="0"/>
          <w:numId w:val="3"/>
        </w:numPr>
        <w:spacing w:before="60" w:after="60"/>
      </w:pPr>
      <w:r>
        <w:t>ADR compliance verified: code review gate requiring cluster_id field validation in all new DAG message types (ADR-002)</w:t>
      </w:r>
    </w:p>
    <w:p w14:paraId="240BCFBC" w14:textId="77777777" w:rsidR="007261EF" w:rsidRDefault="00000000">
      <w:pPr>
        <w:pStyle w:val="ListParagraph"/>
        <w:numPr>
          <w:ilvl w:val="0"/>
          <w:numId w:val="3"/>
        </w:numPr>
        <w:spacing w:before="60" w:after="60"/>
      </w:pPr>
      <w:r>
        <w:t>ADR compliance verified: unit test that rejects any OrderingCut containing a vertex without DagCertificate (ADR-003)</w:t>
      </w:r>
    </w:p>
    <w:p w14:paraId="742D322A" w14:textId="77777777" w:rsidR="007261EF" w:rsidRDefault="00000000">
      <w:pPr>
        <w:pStyle w:val="ListParagraph"/>
        <w:numPr>
          <w:ilvl w:val="0"/>
          <w:numId w:val="3"/>
        </w:numPr>
        <w:spacing w:before="60" w:after="60"/>
      </w:pPr>
      <w:r>
        <w:t>ADR compliance verified: test that verifies DagVertex contains batch_id (not plaintext bytes) (ADR-004)</w:t>
      </w:r>
    </w:p>
    <w:p w14:paraId="04EA716B" w14:textId="77777777" w:rsidR="007261EF" w:rsidRDefault="00000000">
      <w:pPr>
        <w:pStyle w:val="ListParagraph"/>
        <w:numPr>
          <w:ilvl w:val="0"/>
          <w:numId w:val="3"/>
        </w:numPr>
        <w:spacing w:before="60" w:after="60"/>
      </w:pPr>
      <w:r>
        <w:t>ADR compliance verified: integration test that verifies DAG resets at epoch boundary (ADR-005)</w:t>
      </w:r>
    </w:p>
    <w:p w14:paraId="310DC899" w14:textId="77777777" w:rsidR="007261EF" w:rsidRDefault="00000000">
      <w:pPr>
        <w:pStyle w:val="ListParagraph"/>
        <w:numPr>
          <w:ilvl w:val="0"/>
          <w:numId w:val="3"/>
        </w:numPr>
        <w:spacing w:before="60" w:after="60"/>
      </w:pPr>
      <w:r>
        <w:t>ADR compliance verified: feature flag check that parallel execution is disabled in Phase 1-4 (ADR-006)</w:t>
      </w:r>
    </w:p>
    <w:p w14:paraId="78D56E4B" w14:textId="77777777" w:rsidR="007261EF" w:rsidRDefault="007261EF">
      <w:pPr>
        <w:spacing w:after="120"/>
      </w:pPr>
    </w:p>
    <w:p w14:paraId="2EF535D9" w14:textId="77777777" w:rsidR="007261EF" w:rsidRDefault="00000000">
      <w:pPr>
        <w:pStyle w:val="Heading2"/>
      </w:pPr>
      <w:bookmarkStart w:id="45" w:name="_Toc226794375"/>
      <w:r>
        <w:t>8.2 Parameter Canonicalization Checklist</w:t>
      </w:r>
      <w:bookmarkEnd w:id="45"/>
    </w:p>
    <w:p w14:paraId="101F9064" w14:textId="77777777" w:rsidR="007261EF" w:rsidRDefault="00000000">
      <w:pPr>
        <w:pStyle w:val="ListParagraph"/>
        <w:numPr>
          <w:ilvl w:val="0"/>
          <w:numId w:val="3"/>
        </w:numPr>
        <w:spacing w:before="60" w:after="60"/>
      </w:pPr>
      <w:r>
        <w:t>MAX_CLUSTER_SIZE constant updated from 5 to 7 in validator.rs/registry</w:t>
      </w:r>
    </w:p>
    <w:p w14:paraId="25F2F58A" w14:textId="77777777" w:rsidR="007261EF" w:rsidRDefault="00000000">
      <w:pPr>
        <w:pStyle w:val="ListParagraph"/>
        <w:numPr>
          <w:ilvl w:val="0"/>
          <w:numId w:val="3"/>
        </w:numPr>
        <w:spacing w:before="60" w:after="60"/>
      </w:pPr>
      <w:r>
        <w:t>config default cluster size updated from 7 to 7 (confirmed consistent)</w:t>
      </w:r>
    </w:p>
    <w:p w14:paraId="74C28539" w14:textId="77777777" w:rsidR="007261EF" w:rsidRDefault="00000000">
      <w:pPr>
        <w:pStyle w:val="ListParagraph"/>
        <w:numPr>
          <w:ilvl w:val="0"/>
          <w:numId w:val="3"/>
        </w:numPr>
        <w:spacing w:before="60" w:after="60"/>
      </w:pPr>
      <w:r>
        <w:t>consensus fallback cluster size updated from 30 to 7</w:t>
      </w:r>
    </w:p>
    <w:p w14:paraId="657DD098" w14:textId="77777777" w:rsidR="007261EF" w:rsidRDefault="00000000">
      <w:pPr>
        <w:pStyle w:val="ListParagraph"/>
        <w:numPr>
          <w:ilvl w:val="0"/>
          <w:numId w:val="3"/>
        </w:numPr>
        <w:spacing w:before="60" w:after="60"/>
      </w:pPr>
      <w:r>
        <w:t>All three cluster size values confirmed equal and tested in CI</w:t>
      </w:r>
    </w:p>
    <w:p w14:paraId="26B83ED9" w14:textId="77777777" w:rsidR="007261EF" w:rsidRDefault="00000000">
      <w:pPr>
        <w:pStyle w:val="ListParagraph"/>
        <w:numPr>
          <w:ilvl w:val="0"/>
          <w:numId w:val="3"/>
        </w:numPr>
        <w:spacing w:before="60" w:after="60"/>
      </w:pPr>
      <w:r>
        <w:t>Epoch duration decision documented in a dedicated network ADR</w:t>
      </w:r>
    </w:p>
    <w:p w14:paraId="054FC654" w14:textId="77777777" w:rsidR="007261EF" w:rsidRDefault="00000000">
      <w:pPr>
        <w:pStyle w:val="ListParagraph"/>
        <w:numPr>
          <w:ilvl w:val="0"/>
          <w:numId w:val="3"/>
        </w:numPr>
        <w:spacing w:before="60" w:after="60"/>
      </w:pPr>
      <w:r>
        <w:t>EntropyBeacon wall-clock timestamp input removed or replaced with deterministic block-hash entropy</w:t>
      </w:r>
    </w:p>
    <w:p w14:paraId="60784088" w14:textId="77777777" w:rsidR="007261EF" w:rsidRDefault="00000000">
      <w:pPr>
        <w:pStyle w:val="ListParagraph"/>
        <w:numPr>
          <w:ilvl w:val="0"/>
          <w:numId w:val="3"/>
        </w:numPr>
        <w:spacing w:before="60" w:after="60"/>
      </w:pPr>
      <w:r>
        <w:t>Entropy replacement: unit test proving identical entropy output from identical block-hash inputs</w:t>
      </w:r>
    </w:p>
    <w:p w14:paraId="00508E35" w14:textId="77777777" w:rsidR="007261EF" w:rsidRDefault="00000000">
      <w:pPr>
        <w:pStyle w:val="ListParagraph"/>
        <w:numPr>
          <w:ilvl w:val="0"/>
          <w:numId w:val="3"/>
        </w:numPr>
        <w:spacing w:before="60" w:after="60"/>
      </w:pPr>
      <w:r>
        <w:t>Address encoding: all ValidatorId references in DAG code use Bech32m format</w:t>
      </w:r>
    </w:p>
    <w:p w14:paraId="2D6C30D7" w14:textId="77777777" w:rsidR="007261EF" w:rsidRDefault="00000000">
      <w:pPr>
        <w:pStyle w:val="ListParagraph"/>
        <w:numPr>
          <w:ilvl w:val="0"/>
          <w:numId w:val="3"/>
        </w:numPr>
        <w:spacing w:before="60" w:after="60"/>
      </w:pPr>
      <w:r>
        <w:t>Address encoding: integration test verifying DAG RPC responses return Bech32m ValidatorIds</w:t>
      </w:r>
    </w:p>
    <w:p w14:paraId="2A9A7AAE" w14:textId="77777777" w:rsidR="007261EF" w:rsidRDefault="00000000">
      <w:pPr>
        <w:pStyle w:val="ListParagraph"/>
        <w:numPr>
          <w:ilvl w:val="0"/>
          <w:numId w:val="3"/>
        </w:numPr>
        <w:spacing w:before="60" w:after="60"/>
      </w:pPr>
      <w:r>
        <w:t>[dag] configuration namespace added to config/mod.rs with all parameters from Section 5 and Part 2</w:t>
      </w:r>
    </w:p>
    <w:p w14:paraId="03612D85" w14:textId="77777777" w:rsidR="007261EF" w:rsidRDefault="00000000">
      <w:pPr>
        <w:pStyle w:val="ListParagraph"/>
        <w:numPr>
          <w:ilvl w:val="0"/>
          <w:numId w:val="3"/>
        </w:numPr>
        <w:spacing w:before="60" w:after="60"/>
      </w:pPr>
      <w:r>
        <w:t>All [dag] parameters have documented defaults, valid ranges, and human-readable descriptions</w:t>
      </w:r>
    </w:p>
    <w:p w14:paraId="421C05A8" w14:textId="77777777" w:rsidR="007261EF" w:rsidRDefault="007261EF">
      <w:pPr>
        <w:spacing w:after="120"/>
      </w:pPr>
    </w:p>
    <w:p w14:paraId="4811DCAA" w14:textId="77777777" w:rsidR="007261EF" w:rsidRDefault="00000000">
      <w:pPr>
        <w:pStyle w:val="Heading2"/>
      </w:pPr>
      <w:bookmarkStart w:id="46" w:name="_Toc226794376"/>
      <w:r>
        <w:t>8.3 DAG Object Model Checklist</w:t>
      </w:r>
      <w:bookmarkEnd w:id="46"/>
    </w:p>
    <w:p w14:paraId="704B4F67" w14:textId="77777777" w:rsidR="007261EF" w:rsidRDefault="00000000">
      <w:pPr>
        <w:pStyle w:val="ListParagraph"/>
        <w:numPr>
          <w:ilvl w:val="0"/>
          <w:numId w:val="3"/>
        </w:numPr>
        <w:spacing w:before="60" w:after="60"/>
      </w:pPr>
      <w:r>
        <w:t>DagBatch schema implemented with all 10 fields as specified in Section 5.1</w:t>
      </w:r>
    </w:p>
    <w:p w14:paraId="143226F8" w14:textId="77777777" w:rsidR="007261EF" w:rsidRDefault="00000000">
      <w:pPr>
        <w:pStyle w:val="ListParagraph"/>
        <w:numPr>
          <w:ilvl w:val="0"/>
          <w:numId w:val="3"/>
        </w:numPr>
        <w:spacing w:before="60" w:after="60"/>
      </w:pPr>
      <w:r>
        <w:t>DagVertex schema implemented with all 11 fields as specified in Section 5.2</w:t>
      </w:r>
    </w:p>
    <w:p w14:paraId="630DB801" w14:textId="77777777" w:rsidR="007261EF" w:rsidRDefault="00000000">
      <w:pPr>
        <w:pStyle w:val="ListParagraph"/>
        <w:numPr>
          <w:ilvl w:val="0"/>
          <w:numId w:val="3"/>
        </w:numPr>
        <w:spacing w:before="60" w:after="60"/>
      </w:pPr>
      <w:r>
        <w:t>AvailabilityReceipt schema implemented with all 7 fields as specified in Section 5.3</w:t>
      </w:r>
    </w:p>
    <w:p w14:paraId="2058FC3F" w14:textId="77777777" w:rsidR="007261EF" w:rsidRDefault="00000000">
      <w:pPr>
        <w:pStyle w:val="ListParagraph"/>
        <w:numPr>
          <w:ilvl w:val="0"/>
          <w:numId w:val="3"/>
        </w:numPr>
        <w:spacing w:before="60" w:after="60"/>
      </w:pPr>
      <w:r>
        <w:t>DagCertificate schema implemented with all 7 fields as specified in Section 5.4</w:t>
      </w:r>
    </w:p>
    <w:p w14:paraId="10D1B65C" w14:textId="77777777" w:rsidR="007261EF" w:rsidRDefault="00000000">
      <w:pPr>
        <w:pStyle w:val="ListParagraph"/>
        <w:numPr>
          <w:ilvl w:val="0"/>
          <w:numId w:val="3"/>
        </w:numPr>
        <w:spacing w:before="60" w:after="60"/>
      </w:pPr>
      <w:r>
        <w:t>OrderingCut schema implemented with all 8 fields as specified in Section 5.5</w:t>
      </w:r>
    </w:p>
    <w:p w14:paraId="584DA71C" w14:textId="77777777" w:rsidR="007261EF" w:rsidRDefault="00000000">
      <w:pPr>
        <w:pStyle w:val="ListParagraph"/>
        <w:numPr>
          <w:ilvl w:val="0"/>
          <w:numId w:val="3"/>
        </w:numPr>
        <w:spacing w:before="60" w:after="60"/>
      </w:pPr>
      <w:r>
        <w:t>ClusterCheckpoint schema implemented with all 8 fields as specified in Section 5.6</w:t>
      </w:r>
    </w:p>
    <w:p w14:paraId="3610C626" w14:textId="77777777" w:rsidR="007261EF" w:rsidRDefault="00000000">
      <w:pPr>
        <w:pStyle w:val="ListParagraph"/>
        <w:numPr>
          <w:ilvl w:val="0"/>
          <w:numId w:val="3"/>
        </w:numPr>
        <w:spacing w:before="60" w:after="60"/>
      </w:pPr>
      <w:r>
        <w:t>All schemas registered in the canonical protocol type registry with schema version numbers</w:t>
      </w:r>
    </w:p>
    <w:p w14:paraId="3C8E65A3" w14:textId="77777777" w:rsidR="007261EF" w:rsidRDefault="00000000">
      <w:pPr>
        <w:pStyle w:val="ListParagraph"/>
        <w:numPr>
          <w:ilvl w:val="0"/>
          <w:numId w:val="3"/>
        </w:numPr>
        <w:spacing w:before="60" w:after="60"/>
      </w:pPr>
      <w:r>
        <w:t>Schema serialization round-trip tests passing for all 6 object types</w:t>
      </w:r>
    </w:p>
    <w:p w14:paraId="3DDE0325" w14:textId="77777777" w:rsidR="007261EF" w:rsidRDefault="00000000">
      <w:pPr>
        <w:pStyle w:val="ListParagraph"/>
        <w:numPr>
          <w:ilvl w:val="0"/>
          <w:numId w:val="3"/>
        </w:numPr>
        <w:spacing w:before="60" w:after="60"/>
      </w:pPr>
      <w:r>
        <w:t>Schema backward-compatibility policy documented: field additions are allowed; field removals require new schema version</w:t>
      </w:r>
    </w:p>
    <w:p w14:paraId="092B6F9F" w14:textId="77777777" w:rsidR="007261EF" w:rsidRDefault="00000000">
      <w:pPr>
        <w:pStyle w:val="ListParagraph"/>
        <w:numPr>
          <w:ilvl w:val="0"/>
          <w:numId w:val="3"/>
        </w:numPr>
        <w:spacing w:before="60" w:after="60"/>
      </w:pPr>
      <w:r>
        <w:t>Rejection tests: each schema rejects instances with missing required fields</w:t>
      </w:r>
    </w:p>
    <w:p w14:paraId="6265DDAF" w14:textId="77777777" w:rsidR="007261EF" w:rsidRDefault="00000000">
      <w:pPr>
        <w:pStyle w:val="ListParagraph"/>
        <w:numPr>
          <w:ilvl w:val="0"/>
          <w:numId w:val="3"/>
        </w:numPr>
        <w:spacing w:before="60" w:after="60"/>
      </w:pPr>
      <w:r>
        <w:t>Rejection tests: DagBatch rejects batches exceeding 262,144 bytes</w:t>
      </w:r>
    </w:p>
    <w:p w14:paraId="78F661E1" w14:textId="77777777" w:rsidR="007261EF" w:rsidRDefault="00000000">
      <w:pPr>
        <w:pStyle w:val="ListParagraph"/>
        <w:numPr>
          <w:ilvl w:val="0"/>
          <w:numId w:val="3"/>
        </w:numPr>
        <w:spacing w:before="60" w:after="60"/>
      </w:pPr>
      <w:r>
        <w:t>Rejection tests: DagVertex rejects vertices from non-cluster members</w:t>
      </w:r>
    </w:p>
    <w:p w14:paraId="1F15F6BE" w14:textId="77777777" w:rsidR="007261EF" w:rsidRDefault="00000000">
      <w:pPr>
        <w:pStyle w:val="ListParagraph"/>
        <w:numPr>
          <w:ilvl w:val="0"/>
          <w:numId w:val="3"/>
        </w:numPr>
        <w:spacing w:before="60" w:after="60"/>
      </w:pPr>
      <w:r>
        <w:t>Rejection tests: DagCertificate formation fails with &lt; 2f+1 receipts (tested at n=7, threshold=5)</w:t>
      </w:r>
    </w:p>
    <w:p w14:paraId="28A79032" w14:textId="77777777" w:rsidR="007261EF" w:rsidRDefault="007261EF">
      <w:pPr>
        <w:spacing w:after="120"/>
      </w:pPr>
    </w:p>
    <w:p w14:paraId="3F539858" w14:textId="77777777" w:rsidR="007261EF" w:rsidRDefault="00000000">
      <w:pPr>
        <w:pStyle w:val="Heading2"/>
      </w:pPr>
      <w:bookmarkStart w:id="47" w:name="_Toc226794377"/>
      <w:r>
        <w:t>8.4 Security Compliance Checklist</w:t>
      </w:r>
      <w:bookmarkEnd w:id="47"/>
    </w:p>
    <w:p w14:paraId="05083B11" w14:textId="77777777" w:rsidR="007261EF" w:rsidRDefault="00000000">
      <w:pPr>
        <w:pStyle w:val="ListParagraph"/>
        <w:numPr>
          <w:ilvl w:val="0"/>
          <w:numId w:val="3"/>
        </w:numPr>
        <w:spacing w:before="60" w:after="60"/>
      </w:pPr>
      <w:r>
        <w:t>All DAG signature paths use ML-DSA-65 via Aegis integration — no legacy ECDSA paths</w:t>
      </w:r>
    </w:p>
    <w:p w14:paraId="27CEBF83" w14:textId="77777777" w:rsidR="007261EF" w:rsidRDefault="00000000">
      <w:pPr>
        <w:pStyle w:val="ListParagraph"/>
        <w:numPr>
          <w:ilvl w:val="0"/>
          <w:numId w:val="3"/>
        </w:numPr>
        <w:spacing w:before="60" w:after="60"/>
      </w:pPr>
      <w:r>
        <w:t>DagBatch encryption uses ML-KEM-768 via Aegis — no symmetric-only paths</w:t>
      </w:r>
    </w:p>
    <w:p w14:paraId="4195D13E" w14:textId="77777777" w:rsidR="007261EF" w:rsidRDefault="00000000">
      <w:pPr>
        <w:pStyle w:val="ListParagraph"/>
        <w:numPr>
          <w:ilvl w:val="0"/>
          <w:numId w:val="3"/>
        </w:numPr>
        <w:spacing w:before="60" w:after="60"/>
      </w:pPr>
      <w:r>
        <w:t>Decryption key release logic: keys released only after QC finalization of containing OrderingCut</w:t>
      </w:r>
    </w:p>
    <w:p w14:paraId="2B890A65" w14:textId="77777777" w:rsidR="007261EF" w:rsidRDefault="00000000">
      <w:pPr>
        <w:pStyle w:val="ListParagraph"/>
        <w:numPr>
          <w:ilvl w:val="0"/>
          <w:numId w:val="3"/>
        </w:numPr>
        <w:spacing w:before="60" w:after="60"/>
      </w:pPr>
      <w:r>
        <w:t>Cluster-scoped gossip filter implemented and tested: rejects DAG messages from non-cluster nodes</w:t>
      </w:r>
    </w:p>
    <w:p w14:paraId="43609A7C" w14:textId="77777777" w:rsidR="007261EF" w:rsidRDefault="00000000">
      <w:pPr>
        <w:pStyle w:val="ListParagraph"/>
        <w:numPr>
          <w:ilvl w:val="0"/>
          <w:numId w:val="3"/>
        </w:numPr>
        <w:spacing w:before="60" w:after="60"/>
      </w:pPr>
      <w:r>
        <w:t>One-author-one-vertex-per-round enforcement tested: second vertex from same author in same round triggers equivocation evidence</w:t>
      </w:r>
    </w:p>
    <w:p w14:paraId="6C13600F" w14:textId="77777777" w:rsidR="007261EF" w:rsidRDefault="00000000">
      <w:pPr>
        <w:pStyle w:val="ListParagraph"/>
        <w:numPr>
          <w:ilvl w:val="0"/>
          <w:numId w:val="3"/>
        </w:numPr>
        <w:spacing w:before="60" w:after="60"/>
      </w:pPr>
      <w:r>
        <w:t>Availability receipt commitment check implemented: receipt without matching blob rejected</w:t>
      </w:r>
    </w:p>
    <w:p w14:paraId="3E59178F" w14:textId="77777777" w:rsidR="007261EF" w:rsidRDefault="00000000">
      <w:pPr>
        <w:pStyle w:val="ListParagraph"/>
        <w:numPr>
          <w:ilvl w:val="0"/>
          <w:numId w:val="3"/>
        </w:numPr>
        <w:spacing w:before="60" w:after="60"/>
      </w:pPr>
      <w:r>
        <w:t>Non-negotiable controls (Section 7.2) implemented: 8 controls with unit tests per control</w:t>
      </w:r>
    </w:p>
    <w:p w14:paraId="7AE9A961" w14:textId="77777777" w:rsidR="007261EF" w:rsidRDefault="00000000">
      <w:pPr>
        <w:pStyle w:val="ListParagraph"/>
        <w:numPr>
          <w:ilvl w:val="0"/>
          <w:numId w:val="3"/>
        </w:numPr>
        <w:spacing w:before="60" w:after="60"/>
      </w:pPr>
      <w:r>
        <w:t>Security Spec v1.3 alignment reviewed by security lead — written sign-off obtained</w:t>
      </w:r>
    </w:p>
    <w:p w14:paraId="7113E5AC" w14:textId="77777777" w:rsidR="007261EF" w:rsidRDefault="007261EF">
      <w:pPr>
        <w:spacing w:after="120"/>
      </w:pPr>
    </w:p>
    <w:p w14:paraId="235EE5DB" w14:textId="77777777" w:rsidR="007261EF" w:rsidRDefault="00000000">
      <w:pPr>
        <w:pStyle w:val="Heading2"/>
      </w:pPr>
      <w:bookmarkStart w:id="48" w:name="_Toc226794378"/>
      <w:r>
        <w:t>8.5 Part 1 Deliverables</w:t>
      </w:r>
      <w:bookmarkEnd w:id="48"/>
    </w:p>
    <w:p w14:paraId="0AA4CB78" w14:textId="77777777" w:rsidR="007261EF" w:rsidRDefault="00000000">
      <w:pPr>
        <w:spacing w:before="100" w:after="100"/>
      </w:pPr>
      <w:r>
        <w:t>The following artifacts must exist and be accessible before Part 2 implementation begins:</w:t>
      </w:r>
    </w:p>
    <w:p w14:paraId="6F1E63F4" w14:textId="77777777" w:rsidR="007261EF" w:rsidRDefault="00726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0"/>
        <w:gridCol w:w="2906"/>
        <w:gridCol w:w="2693"/>
        <w:gridCol w:w="1831"/>
      </w:tblGrid>
      <w:tr w:rsidR="007261EF" w14:paraId="3B3E8565"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BED6BAB" w14:textId="77777777" w:rsidR="007261EF" w:rsidRDefault="00000000">
            <w:r>
              <w:rPr>
                <w:b/>
                <w:bCs/>
                <w:color w:val="FFFFFF"/>
                <w:sz w:val="19"/>
                <w:szCs w:val="19"/>
              </w:rPr>
              <w:t>Deliverable</w:t>
            </w:r>
          </w:p>
        </w:tc>
        <w:tc>
          <w:tcPr>
            <w:tcW w:w="3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E486BD7" w14:textId="77777777" w:rsidR="007261EF" w:rsidRDefault="00000000">
            <w:r>
              <w:rPr>
                <w:b/>
                <w:bCs/>
                <w:color w:val="FFFFFF"/>
                <w:sz w:val="19"/>
                <w:szCs w:val="19"/>
              </w:rPr>
              <w:t>Description</w:t>
            </w:r>
          </w:p>
        </w:tc>
        <w:tc>
          <w:tcPr>
            <w:tcW w:w="2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B5E0687" w14:textId="77777777" w:rsidR="007261EF" w:rsidRDefault="00000000">
            <w:r>
              <w:rPr>
                <w:b/>
                <w:bCs/>
                <w:color w:val="FFFFFF"/>
                <w:sz w:val="19"/>
                <w:szCs w:val="19"/>
              </w:rPr>
              <w:t>Location</w:t>
            </w:r>
          </w:p>
        </w:tc>
        <w:tc>
          <w:tcPr>
            <w:tcW w:w="19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12D2058" w14:textId="77777777" w:rsidR="007261EF" w:rsidRDefault="00000000">
            <w:r>
              <w:rPr>
                <w:b/>
                <w:bCs/>
                <w:color w:val="FFFFFF"/>
                <w:sz w:val="19"/>
                <w:szCs w:val="19"/>
              </w:rPr>
              <w:t>Owner</w:t>
            </w:r>
          </w:p>
        </w:tc>
      </w:tr>
      <w:tr w:rsidR="007261EF" w14:paraId="3B3E2685"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8903AB9" w14:textId="77777777" w:rsidR="007261EF" w:rsidRDefault="00000000">
            <w:r>
              <w:rPr>
                <w:sz w:val="19"/>
                <w:szCs w:val="19"/>
              </w:rPr>
              <w:t>ADR Pack</w:t>
            </w:r>
          </w:p>
        </w:tc>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029B802" w14:textId="77777777" w:rsidR="007261EF" w:rsidRDefault="00000000">
            <w:r>
              <w:rPr>
                <w:sz w:val="19"/>
                <w:szCs w:val="19"/>
              </w:rPr>
              <w:t>6 ADR documents (ADR-001 through ADR-006)</w:t>
            </w:r>
          </w:p>
        </w:tc>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B84CE4F" w14:textId="77777777" w:rsidR="007261EF" w:rsidRDefault="00000000">
            <w:r>
              <w:rPr>
                <w:sz w:val="19"/>
                <w:szCs w:val="19"/>
              </w:rPr>
              <w:t>docs/adr/ directory</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0EBA5A3" w14:textId="77777777" w:rsidR="007261EF" w:rsidRDefault="00000000">
            <w:r>
              <w:rPr>
                <w:sz w:val="19"/>
                <w:szCs w:val="19"/>
              </w:rPr>
              <w:t>Lead Protocol Engineer</w:t>
            </w:r>
          </w:p>
        </w:tc>
      </w:tr>
      <w:tr w:rsidR="007261EF" w14:paraId="612AF9EF"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A58A105" w14:textId="77777777" w:rsidR="007261EF" w:rsidRDefault="00000000">
            <w:r>
              <w:rPr>
                <w:sz w:val="19"/>
                <w:szCs w:val="19"/>
              </w:rPr>
              <w:t>Canonical Schema Pack</w:t>
            </w:r>
          </w:p>
        </w:tc>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5261B74" w14:textId="77777777" w:rsidR="007261EF" w:rsidRDefault="00000000">
            <w:r>
              <w:rPr>
                <w:sz w:val="19"/>
                <w:szCs w:val="19"/>
              </w:rPr>
              <w:t>6 DAG object schemas with full field definitions</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1F7F46C" w14:textId="77777777" w:rsidR="007261EF" w:rsidRDefault="00000000">
            <w:r>
              <w:rPr>
                <w:sz w:val="19"/>
                <w:szCs w:val="19"/>
              </w:rPr>
              <w:t>src/dag/types.rs</w:t>
            </w:r>
          </w:p>
        </w:tc>
        <w:tc>
          <w:tcPr>
            <w:tcW w:w="1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068D7C8" w14:textId="77777777" w:rsidR="007261EF" w:rsidRDefault="00000000">
            <w:r>
              <w:rPr>
                <w:sz w:val="19"/>
                <w:szCs w:val="19"/>
              </w:rPr>
              <w:t>Protocol Engineering</w:t>
            </w:r>
          </w:p>
        </w:tc>
      </w:tr>
      <w:tr w:rsidR="007261EF" w14:paraId="7624886E"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8C31D57" w14:textId="77777777" w:rsidR="007261EF" w:rsidRDefault="00000000">
            <w:r>
              <w:rPr>
                <w:sz w:val="19"/>
                <w:szCs w:val="19"/>
              </w:rPr>
              <w:t>Config Namespace</w:t>
            </w:r>
          </w:p>
        </w:tc>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0497271" w14:textId="77777777" w:rsidR="007261EF" w:rsidRDefault="00000000">
            <w:r>
              <w:rPr>
                <w:sz w:val="19"/>
                <w:szCs w:val="19"/>
              </w:rPr>
              <w:t>[dag] configuration block with all parameters and defaults</w:t>
            </w:r>
          </w:p>
        </w:tc>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CB818BE" w14:textId="77777777" w:rsidR="007261EF" w:rsidRDefault="00000000">
            <w:r>
              <w:rPr>
                <w:sz w:val="19"/>
                <w:szCs w:val="19"/>
              </w:rPr>
              <w:t>src/config/mod.rs</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D99F3A2" w14:textId="77777777" w:rsidR="007261EF" w:rsidRDefault="00000000">
            <w:r>
              <w:rPr>
                <w:sz w:val="19"/>
                <w:szCs w:val="19"/>
              </w:rPr>
              <w:t>Protocol Engineering</w:t>
            </w:r>
          </w:p>
        </w:tc>
      </w:tr>
      <w:tr w:rsidR="007261EF" w14:paraId="6CA6E013"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292EA74" w14:textId="77777777" w:rsidR="007261EF" w:rsidRDefault="00000000">
            <w:r>
              <w:rPr>
                <w:sz w:val="19"/>
                <w:szCs w:val="19"/>
              </w:rPr>
              <w:lastRenderedPageBreak/>
              <w:t>Parameter Canonicalization Report</w:t>
            </w:r>
          </w:p>
        </w:tc>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9396625" w14:textId="77777777" w:rsidR="007261EF" w:rsidRDefault="00000000">
            <w:r>
              <w:rPr>
                <w:sz w:val="19"/>
                <w:szCs w:val="19"/>
              </w:rPr>
              <w:t>Written confirmation of all cluster size / epoch / encoding fixes</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A10529C" w14:textId="77777777" w:rsidR="007261EF" w:rsidRDefault="00000000">
            <w:r>
              <w:rPr>
                <w:sz w:val="19"/>
                <w:szCs w:val="19"/>
              </w:rPr>
              <w:t>docs/dag/canonicalization.md</w:t>
            </w:r>
          </w:p>
        </w:tc>
        <w:tc>
          <w:tcPr>
            <w:tcW w:w="1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F3E1B36" w14:textId="77777777" w:rsidR="007261EF" w:rsidRDefault="00000000">
            <w:r>
              <w:rPr>
                <w:sz w:val="19"/>
                <w:szCs w:val="19"/>
              </w:rPr>
              <w:t>Protocol Engineering</w:t>
            </w:r>
          </w:p>
        </w:tc>
      </w:tr>
      <w:tr w:rsidR="007261EF" w14:paraId="462A57D7"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8EF2399" w14:textId="77777777" w:rsidR="007261EF" w:rsidRDefault="00000000">
            <w:r>
              <w:rPr>
                <w:sz w:val="19"/>
                <w:szCs w:val="19"/>
              </w:rPr>
              <w:t>Security Alignment Matrix</w:t>
            </w:r>
          </w:p>
        </w:tc>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9359798" w14:textId="77777777" w:rsidR="007261EF" w:rsidRDefault="00000000">
            <w:r>
              <w:rPr>
                <w:sz w:val="19"/>
                <w:szCs w:val="19"/>
              </w:rPr>
              <w:t>Completed v1.3 alignment matrix (Section 7.1) with implementation locus for each control</w:t>
            </w:r>
          </w:p>
        </w:tc>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8059B74" w14:textId="77777777" w:rsidR="007261EF" w:rsidRDefault="00000000">
            <w:r>
              <w:rPr>
                <w:sz w:val="19"/>
                <w:szCs w:val="19"/>
              </w:rPr>
              <w:t>docs/dag/security-alignment.md</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A2986F0" w14:textId="77777777" w:rsidR="007261EF" w:rsidRDefault="00000000">
            <w:r>
              <w:rPr>
                <w:sz w:val="19"/>
                <w:szCs w:val="19"/>
              </w:rPr>
              <w:t>Security Lead</w:t>
            </w:r>
          </w:p>
        </w:tc>
      </w:tr>
      <w:tr w:rsidR="007261EF" w14:paraId="3CD6E24A"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178A4DA" w14:textId="77777777" w:rsidR="007261EF" w:rsidRDefault="00000000">
            <w:r>
              <w:rPr>
                <w:sz w:val="19"/>
                <w:szCs w:val="19"/>
              </w:rPr>
              <w:t>CI Enforcement Rules</w:t>
            </w:r>
          </w:p>
        </w:tc>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C591F8D" w14:textId="77777777" w:rsidR="007261EF" w:rsidRDefault="00000000">
            <w:r>
              <w:rPr>
                <w:sz w:val="19"/>
                <w:szCs w:val="19"/>
              </w:rPr>
              <w:t>Static analysis / test rules enforcing each ADR at code level</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21C54B1" w14:textId="77777777" w:rsidR="007261EF" w:rsidRDefault="00000000">
            <w:r>
              <w:rPr>
                <w:sz w:val="19"/>
                <w:szCs w:val="19"/>
              </w:rPr>
              <w:t>CI configuration</w:t>
            </w:r>
          </w:p>
        </w:tc>
        <w:tc>
          <w:tcPr>
            <w:tcW w:w="1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3E9D682" w14:textId="77777777" w:rsidR="007261EF" w:rsidRDefault="00000000">
            <w:r>
              <w:rPr>
                <w:sz w:val="19"/>
                <w:szCs w:val="19"/>
              </w:rPr>
              <w:t>Engineering</w:t>
            </w:r>
          </w:p>
        </w:tc>
      </w:tr>
      <w:tr w:rsidR="007261EF" w14:paraId="4CFAF3A6"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AB3F90B" w14:textId="77777777" w:rsidR="007261EF" w:rsidRDefault="00000000">
            <w:r>
              <w:rPr>
                <w:sz w:val="19"/>
                <w:szCs w:val="19"/>
              </w:rPr>
              <w:t>Entropy Fix</w:t>
            </w:r>
          </w:p>
        </w:tc>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565CB67" w14:textId="77777777" w:rsidR="007261EF" w:rsidRDefault="00000000">
            <w:r>
              <w:rPr>
                <w:sz w:val="19"/>
                <w:szCs w:val="19"/>
              </w:rPr>
              <w:t>EntropyBeacon patch removing wall-clock timestamp, with test</w:t>
            </w:r>
          </w:p>
        </w:tc>
        <w:tc>
          <w:tcPr>
            <w:tcW w:w="2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D38EEEF" w14:textId="77777777" w:rsidR="007261EF" w:rsidRDefault="00000000">
            <w:r>
              <w:rPr>
                <w:sz w:val="19"/>
                <w:szCs w:val="19"/>
              </w:rPr>
              <w:t>src/consensus/entropy.rs</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C33095B" w14:textId="77777777" w:rsidR="007261EF" w:rsidRDefault="00000000">
            <w:r>
              <w:rPr>
                <w:sz w:val="19"/>
                <w:szCs w:val="19"/>
              </w:rPr>
              <w:t>Protocol Engineering</w:t>
            </w:r>
          </w:p>
        </w:tc>
      </w:tr>
      <w:tr w:rsidR="007261EF" w14:paraId="4818C02E"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262106E" w14:textId="77777777" w:rsidR="007261EF" w:rsidRDefault="00000000">
            <w:r>
              <w:rPr>
                <w:sz w:val="19"/>
                <w:szCs w:val="19"/>
              </w:rPr>
              <w:t>Cluster Size Fix</w:t>
            </w:r>
          </w:p>
        </w:tc>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71D1FBC" w14:textId="77777777" w:rsidR="007261EF" w:rsidRDefault="00000000">
            <w:r>
              <w:rPr>
                <w:sz w:val="19"/>
                <w:szCs w:val="19"/>
              </w:rPr>
              <w:t>All three cluster size constants updated and consistent</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357259E" w14:textId="77777777" w:rsidR="007261EF" w:rsidRDefault="00000000">
            <w:r>
              <w:rPr>
                <w:sz w:val="19"/>
                <w:szCs w:val="19"/>
              </w:rPr>
              <w:t>src/validator.rs, src/config/</w:t>
            </w:r>
          </w:p>
        </w:tc>
        <w:tc>
          <w:tcPr>
            <w:tcW w:w="1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14B12B0" w14:textId="77777777" w:rsidR="007261EF" w:rsidRDefault="00000000">
            <w:r>
              <w:rPr>
                <w:sz w:val="19"/>
                <w:szCs w:val="19"/>
              </w:rPr>
              <w:t>Protocol Engineering</w:t>
            </w:r>
          </w:p>
        </w:tc>
      </w:tr>
    </w:tbl>
    <w:p w14:paraId="7891812B" w14:textId="77777777" w:rsidR="007261EF" w:rsidRDefault="007261E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7261EF" w14:paraId="3F6B42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0115545F" w14:textId="77777777" w:rsidR="007261EF" w:rsidRDefault="007261EF"/>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2A527CD5" w14:textId="77777777" w:rsidR="007261EF" w:rsidRDefault="00000000">
            <w:r>
              <w:rPr>
                <w:b/>
                <w:bCs/>
                <w:color w:val="1A6FD4"/>
              </w:rPr>
              <w:t>Gate: Part 1 to Part 2</w:t>
            </w:r>
          </w:p>
          <w:p w14:paraId="398BB353" w14:textId="77777777" w:rsidR="007261EF" w:rsidRDefault="00000000">
            <w:pPr>
              <w:spacing w:before="60"/>
            </w:pPr>
            <w:r>
              <w:rPr>
                <w:color w:val="333355"/>
                <w:sz w:val="20"/>
                <w:szCs w:val="20"/>
              </w:rPr>
              <w:t>All checklists in Section 8.1 through 8.5 must be marked complete and signed off before any implementation work from Part 2 begins. This gate exists to ensure the implementation builds on a solid, agreed foundation rather than provisional decisions.</w:t>
            </w:r>
          </w:p>
        </w:tc>
      </w:tr>
    </w:tbl>
    <w:p w14:paraId="10D45BA8" w14:textId="77777777" w:rsidR="007261EF" w:rsidRDefault="007261EF">
      <w:pPr>
        <w:spacing w:after="120"/>
      </w:pPr>
    </w:p>
    <w:p w14:paraId="3DCCFEF1" w14:textId="77777777" w:rsidR="007261E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261EF" w14:paraId="10E568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0D1A"/>
            <w:tcMar>
              <w:top w:w="600" w:type="dxa"/>
              <w:left w:w="720" w:type="dxa"/>
              <w:bottom w:w="600" w:type="dxa"/>
              <w:right w:w="720" w:type="dxa"/>
            </w:tcMar>
          </w:tcPr>
          <w:p w14:paraId="7C5D4541" w14:textId="77777777" w:rsidR="007261EF" w:rsidRDefault="00000000">
            <w:pPr>
              <w:spacing w:after="80"/>
              <w:jc w:val="center"/>
            </w:pPr>
            <w:r>
              <w:rPr>
                <w:b/>
                <w:bCs/>
                <w:color w:val="00B2D4"/>
                <w:sz w:val="24"/>
                <w:szCs w:val="24"/>
              </w:rPr>
              <w:lastRenderedPageBreak/>
              <w:t>SYNERGY NETWORK</w:t>
            </w:r>
          </w:p>
          <w:p w14:paraId="2136C96C" w14:textId="77777777" w:rsidR="007261EF" w:rsidRDefault="00000000">
            <w:pPr>
              <w:spacing w:after="80"/>
              <w:jc w:val="center"/>
            </w:pPr>
            <w:r>
              <w:rPr>
                <w:b/>
                <w:bCs/>
                <w:color w:val="FFFFFF"/>
                <w:sz w:val="32"/>
                <w:szCs w:val="32"/>
              </w:rPr>
              <w:t>DAG Validator Cluster Integration</w:t>
            </w:r>
          </w:p>
          <w:p w14:paraId="4DDA02FC" w14:textId="77777777" w:rsidR="007261EF" w:rsidRDefault="00000000">
            <w:pPr>
              <w:spacing w:after="200"/>
              <w:jc w:val="center"/>
            </w:pPr>
            <w:r>
              <w:rPr>
                <w:color w:val="7CBF2A"/>
              </w:rPr>
              <w:t>Part 1 of 3 — Architecture, Design Principles &amp; Data Model</w:t>
            </w:r>
          </w:p>
          <w:p w14:paraId="3FB153B7" w14:textId="77777777" w:rsidR="007261EF" w:rsidRDefault="00000000">
            <w:pPr>
              <w:jc w:val="center"/>
            </w:pPr>
            <w:r>
              <w:rPr>
                <w:i/>
                <w:iCs/>
                <w:color w:val="888899"/>
                <w:sz w:val="20"/>
                <w:szCs w:val="20"/>
              </w:rPr>
              <w:t>Continue with Part 2: Implementation Roadmap &amp; Security Enforcement</w:t>
            </w:r>
          </w:p>
        </w:tc>
      </w:tr>
    </w:tbl>
    <w:p w14:paraId="4BF8FBF6" w14:textId="77777777" w:rsidR="00207971" w:rsidRDefault="00207971"/>
    <w:sectPr w:rsidR="0020797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0841" w14:textId="77777777" w:rsidR="00207971" w:rsidRDefault="00207971">
      <w:r>
        <w:separator/>
      </w:r>
    </w:p>
  </w:endnote>
  <w:endnote w:type="continuationSeparator" w:id="0">
    <w:p w14:paraId="09D7DE93" w14:textId="77777777" w:rsidR="00207971" w:rsidRDefault="0020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5825" w14:textId="77777777" w:rsidR="007261EF" w:rsidRDefault="007261EF">
    <w:pPr>
      <w:pBdr>
        <w:top w:val="single" w:sz="4" w:space="1" w:color="1A6FD4"/>
      </w:pBd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261EF" w14:paraId="4A11F1E9"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36C44DE2" w14:textId="77777777" w:rsidR="007261EF" w:rsidRDefault="00000000">
          <w:r>
            <w:rPr>
              <w:color w:val="888899"/>
              <w:sz w:val="16"/>
              <w:szCs w:val="16"/>
            </w:rPr>
            <w:t>CONFIDENTIAL — INTERNAL TECHNICAL SPECIFICATION</w:t>
          </w:r>
        </w:p>
      </w:tc>
      <w:tc>
        <w:tcPr>
          <w:tcW w:w="5040" w:type="dxa"/>
          <w:tcBorders>
            <w:top w:val="none" w:sz="0" w:space="0" w:color="FFFFFF"/>
            <w:left w:val="none" w:sz="0" w:space="0" w:color="FFFFFF"/>
            <w:bottom w:val="none" w:sz="0" w:space="0" w:color="FFFFFF"/>
            <w:right w:val="none" w:sz="0" w:space="0" w:color="FFFFFF"/>
          </w:tcBorders>
        </w:tcPr>
        <w:p w14:paraId="23ECAF68" w14:textId="77777777" w:rsidR="007261EF" w:rsidRDefault="00000000">
          <w:pPr>
            <w:jc w:val="right"/>
          </w:pPr>
          <w:r>
            <w:rPr>
              <w:color w:val="888899"/>
              <w:sz w:val="18"/>
              <w:szCs w:val="18"/>
            </w:rPr>
            <w:t xml:space="preserve">Page </w:t>
          </w:r>
          <w:r>
            <w:rPr>
              <w:b/>
              <w:bCs/>
              <w:color w:val="1A6FD4"/>
              <w:sz w:val="18"/>
              <w:szCs w:val="18"/>
            </w:rPr>
            <w:fldChar w:fldCharType="begin"/>
          </w:r>
          <w:r>
            <w:rPr>
              <w:b/>
              <w:bCs/>
              <w:color w:val="1A6FD4"/>
              <w:sz w:val="18"/>
              <w:szCs w:val="18"/>
            </w:rPr>
            <w:instrText>PAGE</w:instrText>
          </w:r>
          <w:r>
            <w:rPr>
              <w:b/>
              <w:bCs/>
              <w:color w:val="1A6FD4"/>
              <w:sz w:val="18"/>
              <w:szCs w:val="18"/>
            </w:rPr>
            <w:fldChar w:fldCharType="separate"/>
          </w:r>
          <w:r w:rsidR="000C4F82">
            <w:rPr>
              <w:b/>
              <w:bCs/>
              <w:noProof/>
              <w:color w:val="1A6FD4"/>
              <w:sz w:val="18"/>
              <w:szCs w:val="18"/>
            </w:rPr>
            <w:t>1</w:t>
          </w:r>
          <w:r>
            <w:rPr>
              <w:b/>
              <w:bCs/>
              <w:color w:val="1A6FD4"/>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EC180" w14:textId="77777777" w:rsidR="00207971" w:rsidRDefault="00207971">
      <w:r>
        <w:separator/>
      </w:r>
    </w:p>
  </w:footnote>
  <w:footnote w:type="continuationSeparator" w:id="0">
    <w:p w14:paraId="619F3BB9" w14:textId="77777777" w:rsidR="00207971" w:rsidRDefault="00207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261EF" w14:paraId="009CB571"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45BCA9E0" w14:textId="77777777" w:rsidR="007261EF" w:rsidRDefault="00000000">
          <w:r>
            <w:rPr>
              <w:b/>
              <w:bCs/>
              <w:color w:val="1A6FD4"/>
              <w:sz w:val="18"/>
              <w:szCs w:val="18"/>
            </w:rPr>
            <w:t>SYNERGY NETWORK</w:t>
          </w:r>
        </w:p>
      </w:tc>
      <w:tc>
        <w:tcPr>
          <w:tcW w:w="5040" w:type="dxa"/>
          <w:tcBorders>
            <w:top w:val="none" w:sz="0" w:space="0" w:color="FFFFFF"/>
            <w:left w:val="none" w:sz="0" w:space="0" w:color="FFFFFF"/>
            <w:bottom w:val="none" w:sz="0" w:space="0" w:color="FFFFFF"/>
            <w:right w:val="none" w:sz="0" w:space="0" w:color="FFFFFF"/>
          </w:tcBorders>
        </w:tcPr>
        <w:p w14:paraId="71CDD621" w14:textId="77777777" w:rsidR="007261EF" w:rsidRDefault="00000000">
          <w:pPr>
            <w:jc w:val="right"/>
          </w:pPr>
          <w:r>
            <w:rPr>
              <w:color w:val="888899"/>
              <w:sz w:val="18"/>
              <w:szCs w:val="18"/>
            </w:rPr>
            <w:t>DAG Validator Cluster Integration — Part 1</w:t>
          </w:r>
        </w:p>
      </w:tc>
    </w:tr>
  </w:tbl>
  <w:p w14:paraId="16E9507F" w14:textId="77777777" w:rsidR="007261EF" w:rsidRDefault="007261EF">
    <w:pPr>
      <w:pBdr>
        <w:bottom w:val="single" w:sz="4" w:space="1" w:color="1A6FD4"/>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457F5"/>
    <w:multiLevelType w:val="hybridMultilevel"/>
    <w:tmpl w:val="2D20AA06"/>
    <w:lvl w:ilvl="0" w:tplc="238AB458">
      <w:start w:val="1"/>
      <w:numFmt w:val="bullet"/>
      <w:lvlText w:val="□"/>
      <w:lvlJc w:val="left"/>
      <w:pPr>
        <w:ind w:left="600" w:hanging="300"/>
      </w:pPr>
    </w:lvl>
    <w:lvl w:ilvl="1" w:tplc="31980878">
      <w:start w:val="1"/>
      <w:numFmt w:val="bullet"/>
      <w:lvlText w:val="□"/>
      <w:lvlJc w:val="left"/>
      <w:pPr>
        <w:ind w:left="1000" w:hanging="300"/>
      </w:pPr>
    </w:lvl>
    <w:lvl w:ilvl="2" w:tplc="1D98C816">
      <w:numFmt w:val="decimal"/>
      <w:lvlText w:val=""/>
      <w:lvlJc w:val="left"/>
    </w:lvl>
    <w:lvl w:ilvl="3" w:tplc="A5BC8F12">
      <w:numFmt w:val="decimal"/>
      <w:lvlText w:val=""/>
      <w:lvlJc w:val="left"/>
    </w:lvl>
    <w:lvl w:ilvl="4" w:tplc="354AB9A0">
      <w:numFmt w:val="decimal"/>
      <w:lvlText w:val=""/>
      <w:lvlJc w:val="left"/>
    </w:lvl>
    <w:lvl w:ilvl="5" w:tplc="B8728006">
      <w:numFmt w:val="decimal"/>
      <w:lvlText w:val=""/>
      <w:lvlJc w:val="left"/>
    </w:lvl>
    <w:lvl w:ilvl="6" w:tplc="FA9CE3EC">
      <w:numFmt w:val="decimal"/>
      <w:lvlText w:val=""/>
      <w:lvlJc w:val="left"/>
    </w:lvl>
    <w:lvl w:ilvl="7" w:tplc="51CEAA60">
      <w:numFmt w:val="decimal"/>
      <w:lvlText w:val=""/>
      <w:lvlJc w:val="left"/>
    </w:lvl>
    <w:lvl w:ilvl="8" w:tplc="BBC89EE4">
      <w:numFmt w:val="decimal"/>
      <w:lvlText w:val=""/>
      <w:lvlJc w:val="left"/>
    </w:lvl>
  </w:abstractNum>
  <w:abstractNum w:abstractNumId="1" w15:restartNumberingAfterBreak="0">
    <w:nsid w:val="535353DA"/>
    <w:multiLevelType w:val="hybridMultilevel"/>
    <w:tmpl w:val="176CD4EE"/>
    <w:lvl w:ilvl="0" w:tplc="56A446D0">
      <w:start w:val="1"/>
      <w:numFmt w:val="decimal"/>
      <w:lvlText w:val="%1."/>
      <w:lvlJc w:val="left"/>
      <w:pPr>
        <w:ind w:left="600" w:hanging="300"/>
      </w:pPr>
    </w:lvl>
    <w:lvl w:ilvl="1" w:tplc="E94819BE">
      <w:start w:val="1"/>
      <w:numFmt w:val="lowerLetter"/>
      <w:lvlText w:val="%2."/>
      <w:lvlJc w:val="left"/>
      <w:pPr>
        <w:ind w:left="1000" w:hanging="300"/>
      </w:pPr>
    </w:lvl>
    <w:lvl w:ilvl="2" w:tplc="DD581EBC">
      <w:numFmt w:val="decimal"/>
      <w:lvlText w:val=""/>
      <w:lvlJc w:val="left"/>
    </w:lvl>
    <w:lvl w:ilvl="3" w:tplc="9BDCD9CA">
      <w:numFmt w:val="decimal"/>
      <w:lvlText w:val=""/>
      <w:lvlJc w:val="left"/>
    </w:lvl>
    <w:lvl w:ilvl="4" w:tplc="9ABE089C">
      <w:numFmt w:val="decimal"/>
      <w:lvlText w:val=""/>
      <w:lvlJc w:val="left"/>
    </w:lvl>
    <w:lvl w:ilvl="5" w:tplc="B47218BA">
      <w:numFmt w:val="decimal"/>
      <w:lvlText w:val=""/>
      <w:lvlJc w:val="left"/>
    </w:lvl>
    <w:lvl w:ilvl="6" w:tplc="09C2B668">
      <w:numFmt w:val="decimal"/>
      <w:lvlText w:val=""/>
      <w:lvlJc w:val="left"/>
    </w:lvl>
    <w:lvl w:ilvl="7" w:tplc="31F28F24">
      <w:numFmt w:val="decimal"/>
      <w:lvlText w:val=""/>
      <w:lvlJc w:val="left"/>
    </w:lvl>
    <w:lvl w:ilvl="8" w:tplc="DD8A886E">
      <w:numFmt w:val="decimal"/>
      <w:lvlText w:val=""/>
      <w:lvlJc w:val="left"/>
    </w:lvl>
  </w:abstractNum>
  <w:abstractNum w:abstractNumId="2" w15:restartNumberingAfterBreak="0">
    <w:nsid w:val="606B2216"/>
    <w:multiLevelType w:val="hybridMultilevel"/>
    <w:tmpl w:val="9A203B8C"/>
    <w:lvl w:ilvl="0" w:tplc="D850F96C">
      <w:start w:val="1"/>
      <w:numFmt w:val="bullet"/>
      <w:lvlText w:val="•"/>
      <w:lvlJc w:val="left"/>
      <w:pPr>
        <w:ind w:left="600" w:hanging="300"/>
      </w:pPr>
    </w:lvl>
    <w:lvl w:ilvl="1" w:tplc="56DA6D50">
      <w:start w:val="1"/>
      <w:numFmt w:val="bullet"/>
      <w:lvlText w:val="◦"/>
      <w:lvlJc w:val="left"/>
      <w:pPr>
        <w:ind w:left="1000" w:hanging="300"/>
      </w:pPr>
    </w:lvl>
    <w:lvl w:ilvl="2" w:tplc="14A442DC">
      <w:start w:val="1"/>
      <w:numFmt w:val="bullet"/>
      <w:lvlText w:val="–"/>
      <w:lvlJc w:val="left"/>
      <w:pPr>
        <w:ind w:left="1400" w:hanging="300"/>
      </w:pPr>
    </w:lvl>
    <w:lvl w:ilvl="3" w:tplc="4D123C1C">
      <w:numFmt w:val="decimal"/>
      <w:lvlText w:val=""/>
      <w:lvlJc w:val="left"/>
    </w:lvl>
    <w:lvl w:ilvl="4" w:tplc="7054DB70">
      <w:numFmt w:val="decimal"/>
      <w:lvlText w:val=""/>
      <w:lvlJc w:val="left"/>
    </w:lvl>
    <w:lvl w:ilvl="5" w:tplc="F78EB1C6">
      <w:numFmt w:val="decimal"/>
      <w:lvlText w:val=""/>
      <w:lvlJc w:val="left"/>
    </w:lvl>
    <w:lvl w:ilvl="6" w:tplc="67C097A0">
      <w:numFmt w:val="decimal"/>
      <w:lvlText w:val=""/>
      <w:lvlJc w:val="left"/>
    </w:lvl>
    <w:lvl w:ilvl="7" w:tplc="47CE0540">
      <w:numFmt w:val="decimal"/>
      <w:lvlText w:val=""/>
      <w:lvlJc w:val="left"/>
    </w:lvl>
    <w:lvl w:ilvl="8" w:tplc="AA4CC474">
      <w:numFmt w:val="decimal"/>
      <w:lvlText w:val=""/>
      <w:lvlJc w:val="left"/>
    </w:lvl>
  </w:abstractNum>
  <w:abstractNum w:abstractNumId="3" w15:restartNumberingAfterBreak="0">
    <w:nsid w:val="6AC55949"/>
    <w:multiLevelType w:val="hybridMultilevel"/>
    <w:tmpl w:val="300C9DB6"/>
    <w:lvl w:ilvl="0" w:tplc="B7E0A176">
      <w:start w:val="1"/>
      <w:numFmt w:val="bullet"/>
      <w:lvlText w:val="●"/>
      <w:lvlJc w:val="left"/>
      <w:pPr>
        <w:ind w:left="720" w:hanging="360"/>
      </w:pPr>
    </w:lvl>
    <w:lvl w:ilvl="1" w:tplc="B8123F36">
      <w:start w:val="1"/>
      <w:numFmt w:val="bullet"/>
      <w:lvlText w:val="○"/>
      <w:lvlJc w:val="left"/>
      <w:pPr>
        <w:ind w:left="1440" w:hanging="360"/>
      </w:pPr>
    </w:lvl>
    <w:lvl w:ilvl="2" w:tplc="495CB146">
      <w:start w:val="1"/>
      <w:numFmt w:val="bullet"/>
      <w:lvlText w:val="■"/>
      <w:lvlJc w:val="left"/>
      <w:pPr>
        <w:ind w:left="2160" w:hanging="360"/>
      </w:pPr>
    </w:lvl>
    <w:lvl w:ilvl="3" w:tplc="658E78A4">
      <w:start w:val="1"/>
      <w:numFmt w:val="bullet"/>
      <w:lvlText w:val="●"/>
      <w:lvlJc w:val="left"/>
      <w:pPr>
        <w:ind w:left="2880" w:hanging="360"/>
      </w:pPr>
    </w:lvl>
    <w:lvl w:ilvl="4" w:tplc="C988E002">
      <w:start w:val="1"/>
      <w:numFmt w:val="bullet"/>
      <w:lvlText w:val="○"/>
      <w:lvlJc w:val="left"/>
      <w:pPr>
        <w:ind w:left="3600" w:hanging="360"/>
      </w:pPr>
    </w:lvl>
    <w:lvl w:ilvl="5" w:tplc="51302D32">
      <w:start w:val="1"/>
      <w:numFmt w:val="bullet"/>
      <w:lvlText w:val="■"/>
      <w:lvlJc w:val="left"/>
      <w:pPr>
        <w:ind w:left="4320" w:hanging="360"/>
      </w:pPr>
    </w:lvl>
    <w:lvl w:ilvl="6" w:tplc="56D46828">
      <w:start w:val="1"/>
      <w:numFmt w:val="bullet"/>
      <w:lvlText w:val="●"/>
      <w:lvlJc w:val="left"/>
      <w:pPr>
        <w:ind w:left="5040" w:hanging="360"/>
      </w:pPr>
    </w:lvl>
    <w:lvl w:ilvl="7" w:tplc="1FC06D44">
      <w:start w:val="1"/>
      <w:numFmt w:val="bullet"/>
      <w:lvlText w:val="●"/>
      <w:lvlJc w:val="left"/>
      <w:pPr>
        <w:ind w:left="5760" w:hanging="360"/>
      </w:pPr>
    </w:lvl>
    <w:lvl w:ilvl="8" w:tplc="409C119A">
      <w:start w:val="1"/>
      <w:numFmt w:val="bullet"/>
      <w:lvlText w:val="●"/>
      <w:lvlJc w:val="left"/>
      <w:pPr>
        <w:ind w:left="6480" w:hanging="360"/>
      </w:pPr>
    </w:lvl>
  </w:abstractNum>
  <w:num w:numId="1" w16cid:durableId="1262957427">
    <w:abstractNumId w:val="3"/>
    <w:lvlOverride w:ilvl="0">
      <w:startOverride w:val="1"/>
    </w:lvlOverride>
  </w:num>
  <w:num w:numId="2" w16cid:durableId="1238783994">
    <w:abstractNumId w:val="2"/>
    <w:lvlOverride w:ilvl="0">
      <w:startOverride w:val="1"/>
    </w:lvlOverride>
  </w:num>
  <w:num w:numId="3" w16cid:durableId="713039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1EF"/>
    <w:rsid w:val="000C4F82"/>
    <w:rsid w:val="00207971"/>
    <w:rsid w:val="002322FE"/>
    <w:rsid w:val="00726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5AD039"/>
  <w15:docId w15:val="{B1B846E3-9CA1-DE4B-B968-558809D3C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0D1A"/>
      <w:sz w:val="36"/>
      <w:szCs w:val="36"/>
    </w:rPr>
  </w:style>
  <w:style w:type="paragraph" w:styleId="Heading2">
    <w:name w:val="heading 2"/>
    <w:uiPriority w:val="9"/>
    <w:unhideWhenUsed/>
    <w:qFormat/>
    <w:pPr>
      <w:spacing w:before="320" w:after="120"/>
      <w:outlineLvl w:val="1"/>
    </w:pPr>
    <w:rPr>
      <w:b/>
      <w:bCs/>
      <w:color w:val="1A6FD4"/>
      <w:sz w:val="30"/>
      <w:szCs w:val="30"/>
    </w:rPr>
  </w:style>
  <w:style w:type="paragraph" w:styleId="Heading3">
    <w:name w:val="heading 3"/>
    <w:uiPriority w:val="9"/>
    <w:unhideWhenUsed/>
    <w:qFormat/>
    <w:pPr>
      <w:spacing w:before="240" w:after="100"/>
      <w:outlineLvl w:val="2"/>
    </w:pPr>
    <w:rPr>
      <w:b/>
      <w:bCs/>
      <w:color w:val="6B35BF"/>
      <w:sz w:val="26"/>
      <w:szCs w:val="26"/>
    </w:rPr>
  </w:style>
  <w:style w:type="paragraph" w:styleId="Heading4">
    <w:name w:val="heading 4"/>
    <w:uiPriority w:val="9"/>
    <w:semiHidden/>
    <w:unhideWhenUsed/>
    <w:qFormat/>
    <w:pPr>
      <w:spacing w:before="180" w:after="80"/>
      <w:outlineLvl w:val="3"/>
    </w:pPr>
    <w:rPr>
      <w:b/>
      <w:bCs/>
      <w:color w:val="00B2D4"/>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4F82"/>
    <w:pPr>
      <w:spacing w:after="100"/>
    </w:pPr>
  </w:style>
  <w:style w:type="paragraph" w:styleId="TOC2">
    <w:name w:val="toc 2"/>
    <w:basedOn w:val="Normal"/>
    <w:next w:val="Normal"/>
    <w:autoRedefine/>
    <w:uiPriority w:val="39"/>
    <w:unhideWhenUsed/>
    <w:rsid w:val="000C4F82"/>
    <w:pPr>
      <w:spacing w:after="100"/>
      <w:ind w:left="220"/>
    </w:pPr>
  </w:style>
  <w:style w:type="paragraph" w:styleId="TOC3">
    <w:name w:val="toc 3"/>
    <w:basedOn w:val="Normal"/>
    <w:next w:val="Normal"/>
    <w:autoRedefine/>
    <w:uiPriority w:val="39"/>
    <w:unhideWhenUsed/>
    <w:rsid w:val="000C4F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7556</Words>
  <Characters>48664</Characters>
  <Application>Microsoft Office Word</Application>
  <DocSecurity>0</DocSecurity>
  <Lines>1802</Lines>
  <Paragraphs>1171</Paragraphs>
  <ScaleCrop>false</ScaleCrop>
  <Company/>
  <LinksUpToDate>false</LinksUpToDate>
  <CharactersWithSpaces>55049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dcterms:created xsi:type="dcterms:W3CDTF">2026-04-11T14:48:00Z</dcterms:created>
  <dcterms:modified xsi:type="dcterms:W3CDTF">2026-04-11T15:11:00Z</dcterms:modified>
</cp:coreProperties>
</file>