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Ordered Startup Acknowledgement</w:t>
      </w:r>
    </w:p>
    <w:p>
      <w:pPr>
        <w:jc w:val="center"/>
      </w:pPr>
      <w:r>
        <w:rPr>
          <w:rFonts w:ascii="Aptos" w:hAnsi="Aptos"/>
          <w:i/>
          <w:sz w:val="20"/>
        </w:rPr>
        <w:t>Ceremony Step 30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Launch lead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Completion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version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Startup order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Completed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Completed at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Operator initials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Bootnodes started first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Seed services started second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Genesis validators started third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Public RPC, WS, and API started after validator availability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Atlas and explorer started after public surfaces were available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Control-panel imports and installers verified after network start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Wallet imports verified against the live chain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SXCP runtime enabled after core beta readiness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Launch lead: ________________________    Date/Time: ________________________</w:t>
      </w:r>
    </w:p>
    <w:p>
      <w:r>
        <w:t>Witness: ________________________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