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API Reference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JSON-RPC + WebSocket — 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Network exposes a comprehensive JSON-RPC and WebSocket API interface for developers to interact with the blockchain programmatically. These APIs allow for reading chain state, sending transactions, listening to events, and integrating third-party tools or frontends.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JSON-RPC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https://rpc.synergy-network.io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Testnet RPC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https://rpc.testnet.synergy-network.io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wss://ws.synergy-network.io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Testnet WS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wss://ws.testnet.synergy-network.io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JSON-RPC Request Format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"&lt;method_name&gt;",
  "params": [...],
  "id": 1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Common Methods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eth_blockNumber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the latest block number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eth_getBlockByNumber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Gets block details by number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eth_getTransactionByHash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Retrieves transaction by hash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eth_getBalance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wallet balance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eth_sendRawTransaction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Broadcasts a signed transaction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eth_call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Executes a read-only contract method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eth_estimateGas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Estimates gas usage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Example RPC Request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-X POST https://rpc.testnet.synergy-network.io \
  -H "Content-Type: application/json" \
  -d '{"jsonrpc":"2.0","method":"eth_blockNumber","params":[],"id":1}'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WebSocket Usage</w:t>
      </w:r>
    </w:p>
    <w:p>
      <w:pPr>
        <w:pStyle w:val="Normal"/>
      </w:pPr>
      <w:r>
        <w:rPr>
          <w:rFonts w:ascii="Arial" w:cs="Arial" w:eastAsia="Arial" w:hAnsi="Arial"/>
        </w:rPr>
        <w:t xml:space="preserve">Open a connection and subscribe to events: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"id": 1,
  "method": "eth_subscribe",
  "params": ["newHeads"]
}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Common subscriptions: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newHeads:</w:t>
      </w:r>
      <w:r>
        <w:rPr>
          <w:rFonts w:ascii="Arial" w:cs="Arial" w:eastAsia="Arial" w:hAnsi="Arial"/>
          <w:sz w:val="22"/>
          <w:szCs w:val="22"/>
        </w:rPr>
        <w:t xml:space="preserve"> Block headers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logs:</w:t>
      </w:r>
      <w:r>
        <w:rPr>
          <w:rFonts w:ascii="Arial" w:cs="Arial" w:eastAsia="Arial" w:hAnsi="Arial"/>
          <w:sz w:val="22"/>
          <w:szCs w:val="22"/>
        </w:rPr>
        <w:t xml:space="preserve"> Contract events (filterable by address or topic)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syncing:</w:t>
      </w:r>
      <w:r>
        <w:rPr>
          <w:rFonts w:ascii="Arial" w:cs="Arial" w:eastAsia="Arial" w:hAnsi="Arial"/>
          <w:sz w:val="22"/>
          <w:szCs w:val="22"/>
        </w:rPr>
        <w:t xml:space="preserve"> Sync progress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Filtering Events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"method": "eth_subscribe",
  "params": [
    "logs",
    {
      "address": "0xContractAddress",
      "topics": ["0xTopicHash"]
    }
  ]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Error Response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"error": {
    "code": -32000,
    "message": "insufficient funds"
  },
  "id": 1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Developer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methods are Ethereum-compatible (EVM subset)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Batch requests supported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PQC transaction formats are handled at signature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WebSocket connections are limited to 100 subscriptions per session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Conclusion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RPC and WebSocket APIs give developers real-time, secure access to the blockchain network using familiar Ethereum interfaces. They're ideal for building wallets, explorers, analytics dashboards, or contract integrations across Synergy dApps and third-party systems.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API Reference (JSON-RPC + WebSocket)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2026-03-14T00:14:55.191Z</dcterms:created>
  <dcterms:modified xsi:type="dcterms:W3CDTF">2026-03-14T00:14:55.191Z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