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Aegis Post-Quantum Cryptographic Core</w:t>
      </w:r>
    </w:p>
    <w:p>
      <w:pPr>
        <w:spacing w:before="0" w:after="480"/>
        <w:jc w:val="center"/>
      </w:pPr>
      <w:r>
        <w:rPr>
          <w:rFonts w:ascii="Arial" w:cs="Arial" w:eastAsia="Arial" w:hAnsi="Arial"/>
          <w:color w:val="0060FF"/>
          <w:sz w:val="32"/>
          <w:szCs w:val="32"/>
        </w:rPr>
        <w:t xml:space="preserve">Part IV — Aegis PQC Core</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IV — Aegis Post-Quantum Cryptographic Core</w:t>
      </w:r>
    </w:p>
    <w:p>
      <w:pPr>
        <w:pStyle w:val="Heading2"/>
      </w:pPr>
      <w:r>
        <w:rPr>
          <w:rFonts w:ascii="Arial" w:cs="Arial" w:eastAsia="Arial" w:hAnsi="Arial"/>
        </w:rPr>
        <w:t xml:space="preserve">11. Quantum Threat Model</w:t>
      </w:r>
    </w:p>
    <w:p>
      <w:pPr>
        <w:pStyle w:val="Heading2"/>
      </w:pPr>
      <w:r>
        <w:rPr>
          <w:rFonts w:ascii="Arial" w:cs="Arial" w:eastAsia="Arial" w:hAnsi="Arial"/>
        </w:rPr>
        <w:t xml:space="preserve">11.1 The Quantum Adversary as a Structural Assumption</w:t>
      </w:r>
    </w:p>
    <w:p>
      <w:pPr>
        <w:pStyle w:val="Normal"/>
      </w:pPr>
      <w:r>
        <w:rPr>
          <w:rFonts w:ascii="Arial" w:cs="Arial" w:eastAsia="Arial" w:hAnsi="Arial"/>
        </w:rPr>
        <w:t xml:space="preserve">Synergy Network adopts a future-capable quantum adversary as a first-class threat model. This adversary is assumed to possess, at some point during the operational lifetime of the network, access to large-scale, fault-tolerant quantum computing sufficient to execute known quantum algorithms against public-key cryptographic systems.</w:t>
      </w:r>
    </w:p>
    <w:p>
      <w:pPr>
        <w:pStyle w:val="Normal"/>
      </w:pPr>
      <w:r>
        <w:rPr>
          <w:rFonts w:ascii="Arial" w:cs="Arial" w:eastAsia="Arial" w:hAnsi="Arial"/>
        </w:rPr>
        <w:t xml:space="preserve">This assumption is not contingent on speculative timelines, vendor claims, or near-term feasibility. It is based on two structural realities:</w:t>
      </w:r>
    </w:p>
    <w:p>
      <w:pPr>
        <w:pStyle w:val="ListParagraph"/>
        <w:numPr>
          <w:ilvl w:val="0"/>
          <w:numId w:val="2"/>
        </w:numPr>
      </w:pPr>
      <w:r>
        <w:rPr>
          <w:rFonts w:ascii="Arial" w:cs="Arial" w:eastAsia="Arial" w:hAnsi="Arial"/>
          <w:sz w:val="22"/>
          <w:szCs w:val="22"/>
        </w:rPr>
        <w:t xml:space="preserve">blockchain systems are designed to persist for decades, and</w:t>
      </w:r>
    </w:p>
    <w:p>
      <w:pPr>
        <w:pStyle w:val="ListParagraph"/>
        <w:numPr>
          <w:ilvl w:val="0"/>
          <w:numId w:val="2"/>
        </w:numPr>
      </w:pPr>
      <w:r>
        <w:rPr>
          <w:rFonts w:ascii="Arial" w:cs="Arial" w:eastAsia="Arial" w:hAnsi="Arial"/>
          <w:sz w:val="22"/>
          <w:szCs w:val="22"/>
        </w:rPr>
        <w:t xml:space="preserve">cryptographic compromise is retroactive in systems with permanent public records.</w:t>
      </w:r>
    </w:p>
    <w:p>
      <w:pPr>
        <w:pStyle w:val="Normal"/>
      </w:pPr>
      <w:r>
        <w:rPr>
          <w:rFonts w:ascii="Arial" w:cs="Arial" w:eastAsia="Arial" w:hAnsi="Arial"/>
        </w:rPr>
        <w:t xml:space="preserve">Under these conditions, security must be evaluated against the strongest plausible future adversary, not the weakest present one.</w:t>
      </w:r>
    </w:p>
    <w:p>
      <w:pPr>
        <w:pStyle w:val="Normal"/>
      </w:pPr>
      <w:r>
        <w:rPr>
          <w:rFonts w:ascii="Arial" w:cs="Arial" w:eastAsia="Arial" w:hAnsi="Arial"/>
        </w:rPr>
        <w:t xml:space="preserve">Accordingly, Aegis does not aim to “extend the useful life” of classical cryptography. It assumes classical public-key cryptography is eventually obsolete and treats post-quantum resistance as a baseline requirement for long-term correctness.</w:t>
      </w:r>
    </w:p>
    <w:p>
      <w:pPr>
        <w:pStyle w:val="Heading2"/>
      </w:pPr>
      <w:r>
        <w:rPr>
          <w:rFonts w:ascii="Arial" w:cs="Arial" w:eastAsia="Arial" w:hAnsi="Arial"/>
        </w:rPr>
        <w:t xml:space="preserve">11.2 Catastrophic Failure Modes of Classical Public-Key Cryptography</w:t>
      </w:r>
    </w:p>
    <w:p>
      <w:pPr>
        <w:pStyle w:val="Normal"/>
      </w:pPr>
      <w:r>
        <w:rPr>
          <w:rFonts w:ascii="Arial" w:cs="Arial" w:eastAsia="Arial" w:hAnsi="Arial"/>
        </w:rPr>
        <w:t xml:space="preserve">Classical public-key cryptography fails under quantum attack in a non-graceful manner.</w:t>
      </w:r>
    </w:p>
    <w:p>
      <w:pPr>
        <w:pStyle w:val="Normal"/>
      </w:pPr>
      <w:r>
        <w:rPr>
          <w:rFonts w:ascii="Arial" w:cs="Arial" w:eastAsia="Arial" w:hAnsi="Arial"/>
        </w:rPr>
        <w:t xml:space="preserve">Once quantum capability crosses the relevant threshold, the following occur effectively instantaneously:</w:t>
      </w:r>
    </w:p>
    <w:p>
      <w:pPr>
        <w:pStyle w:val="ListParagraph"/>
        <w:numPr>
          <w:ilvl w:val="0"/>
          <w:numId w:val="3"/>
        </w:numPr>
      </w:pPr>
      <w:r>
        <w:rPr>
          <w:rFonts w:ascii="Arial" w:cs="Arial" w:eastAsia="Arial" w:hAnsi="Arial"/>
          <w:sz w:val="22"/>
          <w:szCs w:val="22"/>
        </w:rPr>
        <w:t xml:space="preserve">private keys are derivable from public keys,</w:t>
      </w:r>
    </w:p>
    <w:p>
      <w:pPr>
        <w:pStyle w:val="ListParagraph"/>
        <w:numPr>
          <w:ilvl w:val="0"/>
          <w:numId w:val="3"/>
        </w:numPr>
      </w:pPr>
      <w:r>
        <w:rPr>
          <w:rFonts w:ascii="Arial" w:cs="Arial" w:eastAsia="Arial" w:hAnsi="Arial"/>
          <w:sz w:val="22"/>
          <w:szCs w:val="22"/>
        </w:rPr>
        <w:t xml:space="preserve">digital signatures become forgeable,</w:t>
      </w:r>
    </w:p>
    <w:p>
      <w:pPr>
        <w:pStyle w:val="ListParagraph"/>
        <w:numPr>
          <w:ilvl w:val="0"/>
          <w:numId w:val="3"/>
        </w:numPr>
      </w:pPr>
      <w:r>
        <w:rPr>
          <w:rFonts w:ascii="Arial" w:cs="Arial" w:eastAsia="Arial" w:hAnsi="Arial"/>
          <w:sz w:val="22"/>
          <w:szCs w:val="22"/>
        </w:rPr>
        <w:t xml:space="preserve">identity authentication collapses,</w:t>
      </w:r>
    </w:p>
    <w:p>
      <w:pPr>
        <w:pStyle w:val="ListParagraph"/>
        <w:numPr>
          <w:ilvl w:val="0"/>
          <w:numId w:val="3"/>
        </w:numPr>
      </w:pPr>
      <w:r>
        <w:rPr>
          <w:rFonts w:ascii="Arial" w:cs="Arial" w:eastAsia="Arial" w:hAnsi="Arial"/>
          <w:sz w:val="22"/>
          <w:szCs w:val="22"/>
        </w:rPr>
        <w:t xml:space="preserve">historical signatures lose evidentiary value.</w:t>
      </w:r>
    </w:p>
    <w:p>
      <w:pPr>
        <w:pStyle w:val="Normal"/>
      </w:pPr>
      <w:r>
        <w:rPr>
          <w:rFonts w:ascii="Arial" w:cs="Arial" w:eastAsia="Arial" w:hAnsi="Arial"/>
        </w:rPr>
        <w:t xml:space="preserve">In blockchain systems, these effects are magnified because:</w:t>
      </w:r>
    </w:p>
    <w:p>
      <w:pPr>
        <w:pStyle w:val="ListParagraph"/>
        <w:numPr>
          <w:ilvl w:val="0"/>
          <w:numId w:val="3"/>
        </w:numPr>
      </w:pPr>
      <w:r>
        <w:rPr>
          <w:rFonts w:ascii="Arial" w:cs="Arial" w:eastAsia="Arial" w:hAnsi="Arial"/>
          <w:sz w:val="22"/>
          <w:szCs w:val="22"/>
        </w:rPr>
        <w:t xml:space="preserve">public keys are broadcast and permanently stored,</w:t>
      </w:r>
    </w:p>
    <w:p>
      <w:pPr>
        <w:pStyle w:val="ListParagraph"/>
        <w:numPr>
          <w:ilvl w:val="0"/>
          <w:numId w:val="3"/>
        </w:numPr>
      </w:pPr>
      <w:r>
        <w:rPr>
          <w:rFonts w:ascii="Arial" w:cs="Arial" w:eastAsia="Arial" w:hAnsi="Arial"/>
          <w:sz w:val="22"/>
          <w:szCs w:val="22"/>
        </w:rPr>
        <w:t xml:space="preserve">identities are long-lived and reused across contexts,</w:t>
      </w:r>
    </w:p>
    <w:p>
      <w:pPr>
        <w:pStyle w:val="ListParagraph"/>
        <w:numPr>
          <w:ilvl w:val="0"/>
          <w:numId w:val="3"/>
        </w:numPr>
      </w:pPr>
      <w:r>
        <w:rPr>
          <w:rFonts w:ascii="Arial" w:cs="Arial" w:eastAsia="Arial" w:hAnsi="Arial"/>
          <w:sz w:val="22"/>
          <w:szCs w:val="22"/>
        </w:rPr>
        <w:t xml:space="preserve">cryptographic material is reused for consensus, governance, and interoperability,</w:t>
      </w:r>
    </w:p>
    <w:p>
      <w:pPr>
        <w:pStyle w:val="ListParagraph"/>
        <w:numPr>
          <w:ilvl w:val="0"/>
          <w:numId w:val="3"/>
        </w:numPr>
      </w:pPr>
      <w:r>
        <w:rPr>
          <w:rFonts w:ascii="Arial" w:cs="Arial" w:eastAsia="Arial" w:hAnsi="Arial"/>
          <w:sz w:val="22"/>
          <w:szCs w:val="22"/>
        </w:rPr>
        <w:t xml:space="preserve">compromised keys cannot be selectively revoked from historical state.</w:t>
      </w:r>
    </w:p>
    <w:p>
      <w:pPr>
        <w:pStyle w:val="Normal"/>
      </w:pPr>
      <w:r>
        <w:rPr>
          <w:rFonts w:ascii="Arial" w:cs="Arial" w:eastAsia="Arial" w:hAnsi="Arial"/>
        </w:rPr>
        <w:t xml:space="preserve">There is no meaningful “partial failure” mode. Either keys are secure, or the system’s trust model collapses.</w:t>
      </w:r>
    </w:p>
    <w:p>
      <w:pPr>
        <w:pStyle w:val="Normal"/>
      </w:pPr>
      <w:r>
        <w:rPr>
          <w:rFonts w:ascii="Arial" w:cs="Arial" w:eastAsia="Arial" w:hAnsi="Arial"/>
        </w:rPr>
        <w:t xml:space="preserve">This binary failure characteristic fundamentally differentiates quantum threats from classical cryptanalytic improvements and demands a categorical architectural response.</w:t>
      </w:r>
    </w:p>
    <w:p>
      <w:pPr>
        <w:pStyle w:val="Heading2"/>
      </w:pPr>
      <w:r>
        <w:rPr>
          <w:rFonts w:ascii="Arial" w:cs="Arial" w:eastAsia="Arial" w:hAnsi="Arial"/>
        </w:rPr>
        <w:t xml:space="preserve">11.3 Shor’s Algorithm and Identity Collapse</w:t>
      </w:r>
    </w:p>
    <w:p>
      <w:pPr>
        <w:pStyle w:val="Normal"/>
      </w:pPr>
      <w:r>
        <w:rPr>
          <w:rFonts w:ascii="Arial" w:cs="Arial" w:eastAsia="Arial" w:hAnsi="Arial"/>
        </w:rPr>
        <w:t xml:space="preserve">Shor’s algorithm enables efficient solution of the discrete logarithm and integer factorization problems, directly undermining elliptic-curve and RSA-based cryptographic systems.</w:t>
      </w:r>
    </w:p>
    <w:p>
      <w:pPr>
        <w:pStyle w:val="Normal"/>
      </w:pPr>
      <w:r>
        <w:rPr>
          <w:rFonts w:ascii="Arial" w:cs="Arial" w:eastAsia="Arial" w:hAnsi="Arial"/>
        </w:rPr>
        <w:t xml:space="preserve">In the context of a blockchain protocol, this implies:</w:t>
      </w:r>
    </w:p>
    <w:p>
      <w:pPr>
        <w:pStyle w:val="ListParagraph"/>
        <w:numPr>
          <w:ilvl w:val="0"/>
          <w:numId w:val="3"/>
        </w:numPr>
      </w:pPr>
      <w:r>
        <w:rPr>
          <w:rFonts w:ascii="Arial" w:cs="Arial" w:eastAsia="Arial" w:hAnsi="Arial"/>
          <w:sz w:val="22"/>
          <w:szCs w:val="22"/>
        </w:rPr>
        <w:t xml:space="preserve">validator identities can be impersonated,</w:t>
      </w:r>
    </w:p>
    <w:p>
      <w:pPr>
        <w:pStyle w:val="ListParagraph"/>
        <w:numPr>
          <w:ilvl w:val="0"/>
          <w:numId w:val="3"/>
        </w:numPr>
      </w:pPr>
      <w:r>
        <w:rPr>
          <w:rFonts w:ascii="Arial" w:cs="Arial" w:eastAsia="Arial" w:hAnsi="Arial"/>
          <w:sz w:val="22"/>
          <w:szCs w:val="22"/>
        </w:rPr>
        <w:t xml:space="preserve">quorum certificates can be forged,</w:t>
      </w:r>
    </w:p>
    <w:p>
      <w:pPr>
        <w:pStyle w:val="ListParagraph"/>
        <w:numPr>
          <w:ilvl w:val="0"/>
          <w:numId w:val="3"/>
        </w:numPr>
      </w:pPr>
      <w:r>
        <w:rPr>
          <w:rFonts w:ascii="Arial" w:cs="Arial" w:eastAsia="Arial" w:hAnsi="Arial"/>
          <w:sz w:val="22"/>
          <w:szCs w:val="22"/>
        </w:rPr>
        <w:t xml:space="preserve">governance votes can be fabricated,</w:t>
      </w:r>
    </w:p>
    <w:p>
      <w:pPr>
        <w:pStyle w:val="ListParagraph"/>
        <w:numPr>
          <w:ilvl w:val="0"/>
          <w:numId w:val="3"/>
        </w:numPr>
      </w:pPr>
      <w:r>
        <w:rPr>
          <w:rFonts w:ascii="Arial" w:cs="Arial" w:eastAsia="Arial" w:hAnsi="Arial"/>
          <w:sz w:val="22"/>
          <w:szCs w:val="22"/>
        </w:rPr>
        <w:t xml:space="preserve">cross-chain attestations can be falsified,</w:t>
      </w:r>
    </w:p>
    <w:p>
      <w:pPr>
        <w:pStyle w:val="ListParagraph"/>
        <w:numPr>
          <w:ilvl w:val="0"/>
          <w:numId w:val="3"/>
        </w:numPr>
      </w:pPr>
      <w:r>
        <w:rPr>
          <w:rFonts w:ascii="Arial" w:cs="Arial" w:eastAsia="Arial" w:hAnsi="Arial"/>
          <w:sz w:val="22"/>
          <w:szCs w:val="22"/>
        </w:rPr>
        <w:t xml:space="preserve">wallet authorization can be bypassed.</w:t>
      </w:r>
    </w:p>
    <w:p>
      <w:pPr>
        <w:pStyle w:val="Normal"/>
      </w:pPr>
      <w:r>
        <w:rPr>
          <w:rFonts w:ascii="Arial" w:cs="Arial" w:eastAsia="Arial" w:hAnsi="Arial"/>
        </w:rPr>
        <w:t xml:space="preserve">Critically, these attacks do not require control of consensus participation before the quantum threshold is reached. Historical public keys alone are sufficient.</w:t>
      </w:r>
    </w:p>
    <w:p>
      <w:pPr>
        <w:pStyle w:val="Normal"/>
      </w:pPr>
      <w:r>
        <w:rPr>
          <w:rFonts w:ascii="Arial" w:cs="Arial" w:eastAsia="Arial" w:hAnsi="Arial"/>
        </w:rPr>
        <w:t xml:space="preserve">Therefore, any protocol that relies on classical signatures for identity binding is vulnerable to delayed but total identity collapse.</w:t>
      </w:r>
    </w:p>
    <w:p>
      <w:pPr>
        <w:pStyle w:val="Normal"/>
      </w:pPr>
      <w:r>
        <w:rPr>
          <w:rFonts w:ascii="Arial" w:cs="Arial" w:eastAsia="Arial" w:hAnsi="Arial"/>
        </w:rPr>
        <w:t xml:space="preserve">Aegis explicitly assumes this outcome and designs identity such that it remains valid even after classical schemes fail.</w:t>
      </w:r>
    </w:p>
    <w:p>
      <w:pPr>
        <w:pStyle w:val="Heading2"/>
      </w:pPr>
      <w:r>
        <w:rPr>
          <w:rFonts w:ascii="Arial" w:cs="Arial" w:eastAsia="Arial" w:hAnsi="Arial"/>
        </w:rPr>
        <w:t xml:space="preserve">11.4 Grover’s Algorithm and Structural Hash Degradation</w:t>
      </w:r>
    </w:p>
    <w:p>
      <w:pPr>
        <w:pStyle w:val="Normal"/>
      </w:pPr>
      <w:r>
        <w:rPr>
          <w:rFonts w:ascii="Arial" w:cs="Arial" w:eastAsia="Arial" w:hAnsi="Arial"/>
        </w:rPr>
        <w:t xml:space="preserve">Grover’s algorithm introduces a quadratic speedup for brute-force search, reducing the effective security margin of hash-based constructions.</w:t>
      </w:r>
    </w:p>
    <w:p>
      <w:pPr>
        <w:pStyle w:val="Normal"/>
      </w:pPr>
      <w:r>
        <w:rPr>
          <w:rFonts w:ascii="Arial" w:cs="Arial" w:eastAsia="Arial" w:hAnsi="Arial"/>
        </w:rPr>
        <w:t xml:space="preserve">While this does not immediately invalidate cryptographic hash functions, it has systemic implications:</w:t>
      </w:r>
    </w:p>
    <w:p>
      <w:pPr>
        <w:pStyle w:val="ListParagraph"/>
        <w:numPr>
          <w:ilvl w:val="0"/>
          <w:numId w:val="3"/>
        </w:numPr>
      </w:pPr>
      <w:r>
        <w:rPr>
          <w:rFonts w:ascii="Arial" w:cs="Arial" w:eastAsia="Arial" w:hAnsi="Arial"/>
          <w:sz w:val="22"/>
          <w:szCs w:val="22"/>
        </w:rPr>
        <w:t xml:space="preserve">Merkle tree security margins shrink,</w:t>
      </w:r>
    </w:p>
    <w:p>
      <w:pPr>
        <w:pStyle w:val="ListParagraph"/>
        <w:numPr>
          <w:ilvl w:val="0"/>
          <w:numId w:val="3"/>
        </w:numPr>
      </w:pPr>
      <w:r>
        <w:rPr>
          <w:rFonts w:ascii="Arial" w:cs="Arial" w:eastAsia="Arial" w:hAnsi="Arial"/>
          <w:sz w:val="22"/>
          <w:szCs w:val="22"/>
        </w:rPr>
        <w:t xml:space="preserve">randomness extraction becomes more sensitive to entropy quality,</w:t>
      </w:r>
    </w:p>
    <w:p>
      <w:pPr>
        <w:pStyle w:val="ListParagraph"/>
        <w:numPr>
          <w:ilvl w:val="0"/>
          <w:numId w:val="3"/>
        </w:numPr>
      </w:pPr>
      <w:r>
        <w:rPr>
          <w:rFonts w:ascii="Arial" w:cs="Arial" w:eastAsia="Arial" w:hAnsi="Arial"/>
          <w:sz w:val="22"/>
          <w:szCs w:val="22"/>
        </w:rPr>
        <w:t xml:space="preserve">address derivation schemes may leak more structure,</w:t>
      </w:r>
    </w:p>
    <w:p>
      <w:pPr>
        <w:pStyle w:val="ListParagraph"/>
        <w:numPr>
          <w:ilvl w:val="0"/>
          <w:numId w:val="3"/>
        </w:numPr>
      </w:pPr>
      <w:r>
        <w:rPr>
          <w:rFonts w:ascii="Arial" w:cs="Arial" w:eastAsia="Arial" w:hAnsi="Arial"/>
          <w:sz w:val="22"/>
          <w:szCs w:val="22"/>
        </w:rPr>
        <w:t xml:space="preserve">proof systems relying on hash hardness must be conservatively designed.</w:t>
      </w:r>
    </w:p>
    <w:p>
      <w:pPr>
        <w:pStyle w:val="Normal"/>
      </w:pPr>
      <w:r>
        <w:rPr>
          <w:rFonts w:ascii="Arial" w:cs="Arial" w:eastAsia="Arial" w:hAnsi="Arial"/>
        </w:rPr>
        <w:t xml:space="preserve">Aegis therefore treats hash functions as supporting primitives, not standalone security anchors. Hash usage is disciplined, layered, and embedded within a broader post-quantum cryptographic framework rather than relied upon as an independent foundation.</w:t>
      </w:r>
    </w:p>
    <w:p>
      <w:pPr>
        <w:pStyle w:val="Heading2"/>
      </w:pPr>
      <w:r>
        <w:rPr>
          <w:rFonts w:ascii="Arial" w:cs="Arial" w:eastAsia="Arial" w:hAnsi="Arial"/>
        </w:rPr>
        <w:t xml:space="preserve">11.5 Harvest-Now-Degrade-Later as the Dominant Attack Model</w:t>
      </w:r>
    </w:p>
    <w:p>
      <w:pPr>
        <w:pStyle w:val="Normal"/>
      </w:pPr>
      <w:r>
        <w:rPr>
          <w:rFonts w:ascii="Arial" w:cs="Arial" w:eastAsia="Arial" w:hAnsi="Arial"/>
        </w:rPr>
        <w:t xml:space="preserve">The most realistic quantum attack against blockchain systems is not immediate forgery, but harvest-now-degrade-later.</w:t>
      </w:r>
    </w:p>
    <w:p>
      <w:pPr>
        <w:pStyle w:val="Normal"/>
      </w:pPr>
      <w:r>
        <w:rPr>
          <w:rFonts w:ascii="Arial" w:cs="Arial" w:eastAsia="Arial" w:hAnsi="Arial"/>
        </w:rPr>
        <w:t xml:space="preserve">Under this model:</w:t>
      </w:r>
    </w:p>
    <w:p>
      <w:pPr>
        <w:pStyle w:val="ListParagraph"/>
        <w:numPr>
          <w:ilvl w:val="0"/>
          <w:numId w:val="3"/>
        </w:numPr>
      </w:pPr>
      <w:r>
        <w:rPr>
          <w:rFonts w:ascii="Arial" w:cs="Arial" w:eastAsia="Arial" w:hAnsi="Arial"/>
          <w:sz w:val="22"/>
          <w:szCs w:val="22"/>
        </w:rPr>
        <w:t xml:space="preserve">adversaries record all public cryptographic material indefinitely,</w:t>
      </w:r>
    </w:p>
    <w:p>
      <w:pPr>
        <w:pStyle w:val="ListParagraph"/>
        <w:numPr>
          <w:ilvl w:val="0"/>
          <w:numId w:val="3"/>
        </w:numPr>
      </w:pPr>
      <w:r>
        <w:rPr>
          <w:rFonts w:ascii="Arial" w:cs="Arial" w:eastAsia="Arial" w:hAnsi="Arial"/>
          <w:sz w:val="22"/>
          <w:szCs w:val="22"/>
        </w:rPr>
        <w:t xml:space="preserve">encrypted payloads, signatures, and attestations are stored,</w:t>
      </w:r>
    </w:p>
    <w:p>
      <w:pPr>
        <w:pStyle w:val="ListParagraph"/>
        <w:numPr>
          <w:ilvl w:val="0"/>
          <w:numId w:val="3"/>
        </w:numPr>
      </w:pPr>
      <w:r>
        <w:rPr>
          <w:rFonts w:ascii="Arial" w:cs="Arial" w:eastAsia="Arial" w:hAnsi="Arial"/>
          <w:sz w:val="22"/>
          <w:szCs w:val="22"/>
        </w:rPr>
        <w:t xml:space="preserve">decryption, forgery, or reinterpretation occurs once quantum capability becomes available.</w:t>
      </w:r>
    </w:p>
    <w:p>
      <w:pPr>
        <w:pStyle w:val="Normal"/>
      </w:pPr>
      <w:r>
        <w:rPr>
          <w:rFonts w:ascii="Arial" w:cs="Arial" w:eastAsia="Arial" w:hAnsi="Arial"/>
        </w:rPr>
        <w:t xml:space="preserve">For Synergy Network, this threat applies to:</w:t>
      </w:r>
    </w:p>
    <w:p>
      <w:pPr>
        <w:pStyle w:val="ListParagraph"/>
        <w:numPr>
          <w:ilvl w:val="0"/>
          <w:numId w:val="3"/>
        </w:numPr>
      </w:pPr>
      <w:r>
        <w:rPr>
          <w:rFonts w:ascii="Arial" w:cs="Arial" w:eastAsia="Arial" w:hAnsi="Arial"/>
          <w:sz w:val="22"/>
          <w:szCs w:val="22"/>
        </w:rPr>
        <w:t xml:space="preserve">user transactions,</w:t>
      </w:r>
    </w:p>
    <w:p>
      <w:pPr>
        <w:pStyle w:val="ListParagraph"/>
        <w:numPr>
          <w:ilvl w:val="0"/>
          <w:numId w:val="3"/>
        </w:numPr>
      </w:pPr>
      <w:r>
        <w:rPr>
          <w:rFonts w:ascii="Arial" w:cs="Arial" w:eastAsia="Arial" w:hAnsi="Arial"/>
          <w:sz w:val="22"/>
          <w:szCs w:val="22"/>
        </w:rPr>
        <w:t xml:space="preserve">validator consensus messages,</w:t>
      </w:r>
    </w:p>
    <w:p>
      <w:pPr>
        <w:pStyle w:val="ListParagraph"/>
        <w:numPr>
          <w:ilvl w:val="0"/>
          <w:numId w:val="3"/>
        </w:numPr>
      </w:pPr>
      <w:r>
        <w:rPr>
          <w:rFonts w:ascii="Arial" w:cs="Arial" w:eastAsia="Arial" w:hAnsi="Arial"/>
          <w:sz w:val="22"/>
          <w:szCs w:val="22"/>
        </w:rPr>
        <w:t xml:space="preserve">governance artifacts,</w:t>
      </w:r>
    </w:p>
    <w:p>
      <w:pPr>
        <w:pStyle w:val="ListParagraph"/>
        <w:numPr>
          <w:ilvl w:val="0"/>
          <w:numId w:val="3"/>
        </w:numPr>
      </w:pPr>
      <w:r>
        <w:rPr>
          <w:rFonts w:ascii="Arial" w:cs="Arial" w:eastAsia="Arial" w:hAnsi="Arial"/>
          <w:sz w:val="22"/>
          <w:szCs w:val="22"/>
        </w:rPr>
        <w:t xml:space="preserve">cross-chain attestations,</w:t>
      </w:r>
    </w:p>
    <w:p>
      <w:pPr>
        <w:pStyle w:val="ListParagraph"/>
        <w:numPr>
          <w:ilvl w:val="0"/>
          <w:numId w:val="3"/>
        </w:numPr>
      </w:pPr>
      <w:r>
        <w:rPr>
          <w:rFonts w:ascii="Arial" w:cs="Arial" w:eastAsia="Arial" w:hAnsi="Arial"/>
          <w:sz w:val="22"/>
          <w:szCs w:val="22"/>
        </w:rPr>
        <w:t xml:space="preserve">wallet authorization flows.</w:t>
      </w:r>
    </w:p>
    <w:p>
      <w:pPr>
        <w:pStyle w:val="Normal"/>
      </w:pPr>
      <w:r>
        <w:rPr>
          <w:rFonts w:ascii="Arial" w:cs="Arial" w:eastAsia="Arial" w:hAnsi="Arial"/>
        </w:rPr>
        <w:t xml:space="preserve">The implication is decisive:</w:t>
      </w:r>
    </w:p>
    <w:p>
      <w:pPr>
        <w:pStyle w:val="Heading2"/>
      </w:pPr>
      <w:r>
        <w:rPr>
          <w:rFonts w:ascii="Arial" w:cs="Arial" w:eastAsia="Arial" w:hAnsi="Arial"/>
        </w:rPr>
        <w:t xml:space="preserve">*Any cryptographic material exposed today must remain secure tomorrow, or it is already compromised.*</w:t>
      </w:r>
    </w:p>
    <w:p>
      <w:pPr>
        <w:pStyle w:val="Normal"/>
      </w:pPr>
      <w:r>
        <w:rPr>
          <w:rFonts w:ascii="Arial" w:cs="Arial" w:eastAsia="Arial" w:hAnsi="Arial"/>
        </w:rPr>
        <w:t xml:space="preserve">This eliminates “wait-and-migrate” strategies as viable defenses.</w:t>
      </w:r>
    </w:p>
    <w:p>
      <w:pPr>
        <w:pStyle w:val="Heading2"/>
      </w:pPr>
      <w:r>
        <w:rPr>
          <w:rFonts w:ascii="Arial" w:cs="Arial" w:eastAsia="Arial" w:hAnsi="Arial"/>
        </w:rPr>
        <w:t xml:space="preserve">  </w:t>
      </w:r>
    </w:p>
    <w:p>
      <w:pPr>
        <w:pStyle w:val="Heading2"/>
      </w:pPr>
      <w:r>
        <w:rPr>
          <w:rFonts w:ascii="Arial" w:cs="Arial" w:eastAsia="Arial" w:hAnsi="Arial"/>
        </w:rPr>
        <w:t xml:space="preserve">11.6 Asymmetric Risk Across System Components</w:t>
      </w:r>
    </w:p>
    <w:p>
      <w:pPr>
        <w:pStyle w:val="Normal"/>
      </w:pPr>
      <w:r>
        <w:rPr>
          <w:rFonts w:ascii="Arial" w:cs="Arial" w:eastAsia="Arial" w:hAnsi="Arial"/>
        </w:rPr>
        <w:t xml:space="preserve">Quantum vulnerability is not evenly distributed across protocol components.</w:t>
      </w:r>
    </w:p>
    <w:p>
      <w:pPr>
        <w:pStyle w:val="ListParagraph"/>
        <w:numPr>
          <w:ilvl w:val="0"/>
          <w:numId w:val="3"/>
        </w:numPr>
      </w:pPr>
      <w:r>
        <w:rPr>
          <w:rFonts w:ascii="Arial" w:cs="Arial" w:eastAsia="Arial" w:hAnsi="Arial"/>
          <w:sz w:val="22"/>
          <w:szCs w:val="22"/>
        </w:rPr>
        <w:t xml:space="preserve">Consensus keys are higher-value targets than transaction keys.</w:t>
      </w:r>
    </w:p>
    <w:p>
      <w:pPr>
        <w:pStyle w:val="ListParagraph"/>
        <w:numPr>
          <w:ilvl w:val="0"/>
          <w:numId w:val="3"/>
        </w:numPr>
      </w:pPr>
      <w:r>
        <w:rPr>
          <w:rFonts w:ascii="Arial" w:cs="Arial" w:eastAsia="Arial" w:hAnsi="Arial"/>
          <w:sz w:val="22"/>
          <w:szCs w:val="22"/>
        </w:rPr>
        <w:t xml:space="preserve">Governance keys are more damaging than validator keys.</w:t>
      </w:r>
    </w:p>
    <w:p>
      <w:pPr>
        <w:pStyle w:val="ListParagraph"/>
        <w:numPr>
          <w:ilvl w:val="0"/>
          <w:numId w:val="3"/>
        </w:numPr>
      </w:pPr>
      <w:r>
        <w:rPr>
          <w:rFonts w:ascii="Arial" w:cs="Arial" w:eastAsia="Arial" w:hAnsi="Arial"/>
          <w:sz w:val="22"/>
          <w:szCs w:val="22"/>
        </w:rPr>
        <w:t xml:space="preserve">Cross-chain attestation keys have blast radii beyond a single network.</w:t>
      </w:r>
    </w:p>
    <w:p>
      <w:pPr>
        <w:pStyle w:val="ListParagraph"/>
        <w:numPr>
          <w:ilvl w:val="0"/>
          <w:numId w:val="3"/>
        </w:numPr>
      </w:pPr>
      <w:r>
        <w:rPr>
          <w:rFonts w:ascii="Arial" w:cs="Arial" w:eastAsia="Arial" w:hAnsi="Arial"/>
          <w:sz w:val="22"/>
          <w:szCs w:val="22"/>
        </w:rPr>
        <w:t xml:space="preserve">Wallet root authority compromises propagate across all user activity.</w:t>
      </w:r>
    </w:p>
    <w:p>
      <w:pPr>
        <w:pStyle w:val="Normal"/>
      </w:pPr>
      <w:r>
        <w:rPr>
          <w:rFonts w:ascii="Arial" w:cs="Arial" w:eastAsia="Arial" w:hAnsi="Arial"/>
        </w:rPr>
        <w:t xml:space="preserve">Aegis therefore assumes that all cryptographic roles must be post-quantum secure, not only end-user transactions. Selective migration or hybridization at the edges is insufficient.</w:t>
      </w:r>
    </w:p>
    <w:p>
      <w:pPr>
        <w:pStyle w:val="Normal"/>
      </w:pPr>
      <w:r>
        <w:rPr>
          <w:rFonts w:ascii="Arial" w:cs="Arial" w:eastAsia="Arial" w:hAnsi="Arial"/>
        </w:rPr>
        <w:t xml:space="preserve">This is one of the primary reasons Aegis exists as a cryptographic plane, not a library or optional module.</w:t>
      </w:r>
    </w:p>
    <w:p>
      <w:pPr>
        <w:pStyle w:val="Heading2"/>
      </w:pPr>
      <w:r>
        <w:rPr>
          <w:rFonts w:ascii="Arial" w:cs="Arial" w:eastAsia="Arial" w:hAnsi="Arial"/>
        </w:rPr>
        <w:t xml:space="preserve">11.7 Implications for Upgradeability and Governance</w:t>
      </w:r>
    </w:p>
    <w:p>
      <w:pPr>
        <w:pStyle w:val="Normal"/>
      </w:pPr>
      <w:r>
        <w:rPr>
          <w:rFonts w:ascii="Arial" w:cs="Arial" w:eastAsia="Arial" w:hAnsi="Arial"/>
        </w:rPr>
        <w:t xml:space="preserve">Quantum threats impose unique constraints on upgrade mechanisms:</w:t>
      </w:r>
    </w:p>
    <w:p>
      <w:pPr>
        <w:pStyle w:val="ListParagraph"/>
        <w:numPr>
          <w:ilvl w:val="0"/>
          <w:numId w:val="3"/>
        </w:numPr>
      </w:pPr>
      <w:r>
        <w:rPr>
          <w:rFonts w:ascii="Arial" w:cs="Arial" w:eastAsia="Arial" w:hAnsi="Arial"/>
          <w:sz w:val="22"/>
          <w:szCs w:val="22"/>
        </w:rPr>
        <w:t xml:space="preserve">upgrades cannot depend on compromised keys,</w:t>
      </w:r>
    </w:p>
    <w:p>
      <w:pPr>
        <w:pStyle w:val="ListParagraph"/>
        <w:numPr>
          <w:ilvl w:val="0"/>
          <w:numId w:val="3"/>
        </w:numPr>
      </w:pPr>
      <w:r>
        <w:rPr>
          <w:rFonts w:ascii="Arial" w:cs="Arial" w:eastAsia="Arial" w:hAnsi="Arial"/>
          <w:sz w:val="22"/>
          <w:szCs w:val="22"/>
        </w:rPr>
        <w:t xml:space="preserve">migration cannot assume honest coordination after compromise,</w:t>
      </w:r>
    </w:p>
    <w:p>
      <w:pPr>
        <w:pStyle w:val="ListParagraph"/>
        <w:numPr>
          <w:ilvl w:val="0"/>
          <w:numId w:val="3"/>
        </w:numPr>
      </w:pPr>
      <w:r>
        <w:rPr>
          <w:rFonts w:ascii="Arial" w:cs="Arial" w:eastAsia="Arial" w:hAnsi="Arial"/>
          <w:sz w:val="22"/>
          <w:szCs w:val="22"/>
        </w:rPr>
        <w:t xml:space="preserve">recovery procedures must survive cryptographic transitions,</w:t>
      </w:r>
    </w:p>
    <w:p>
      <w:pPr>
        <w:pStyle w:val="ListParagraph"/>
        <w:numPr>
          <w:ilvl w:val="0"/>
          <w:numId w:val="3"/>
        </w:numPr>
      </w:pPr>
      <w:r>
        <w:rPr>
          <w:rFonts w:ascii="Arial" w:cs="Arial" w:eastAsia="Arial" w:hAnsi="Arial"/>
          <w:sz w:val="22"/>
          <w:szCs w:val="22"/>
        </w:rPr>
        <w:t xml:space="preserve">governance legitimacy must not be tied to broken primitives.</w:t>
      </w:r>
    </w:p>
    <w:p>
      <w:pPr>
        <w:pStyle w:val="Normal"/>
      </w:pPr>
      <w:r>
        <w:rPr>
          <w:rFonts w:ascii="Arial" w:cs="Arial" w:eastAsia="Arial" w:hAnsi="Arial"/>
        </w:rPr>
        <w:t xml:space="preserve">Therefore, cryptographic agility must be designed before compromise occurs and must be enforceable at the protocol level.</w:t>
      </w:r>
    </w:p>
    <w:p>
      <w:pPr>
        <w:pStyle w:val="Normal"/>
      </w:pPr>
      <w:r>
        <w:rPr>
          <w:rFonts w:ascii="Arial" w:cs="Arial" w:eastAsia="Arial" w:hAnsi="Arial"/>
        </w:rPr>
        <w:t xml:space="preserve">Aegis is architected to support cryptographic evolution without resetting identity, governance authority, or historical validity.</w:t>
      </w:r>
    </w:p>
    <w:p>
      <w:pPr>
        <w:pStyle w:val="Heading2"/>
      </w:pPr>
      <w:r>
        <w:rPr>
          <w:rFonts w:ascii="Arial" w:cs="Arial" w:eastAsia="Arial" w:hAnsi="Arial"/>
        </w:rPr>
        <w:t xml:space="preserve">11.8 Summary of Threat Model Commitments</w:t>
      </w:r>
    </w:p>
    <w:p>
      <w:pPr>
        <w:pStyle w:val="Normal"/>
      </w:pPr>
      <w:r>
        <w:rPr>
          <w:rFonts w:ascii="Arial" w:cs="Arial" w:eastAsia="Arial" w:hAnsi="Arial"/>
        </w:rPr>
        <w:t xml:space="preserve">The quantum threat model adopted by Synergy Network commits the protocol to the following positions:</w:t>
      </w:r>
    </w:p>
    <w:p>
      <w:pPr>
        <w:pStyle w:val="ListParagraph"/>
        <w:numPr>
          <w:ilvl w:val="0"/>
          <w:numId w:val="3"/>
        </w:numPr>
      </w:pPr>
      <w:r>
        <w:rPr>
          <w:rFonts w:ascii="Arial" w:cs="Arial" w:eastAsia="Arial" w:hAnsi="Arial"/>
          <w:sz w:val="22"/>
          <w:szCs w:val="22"/>
        </w:rPr>
        <w:t xml:space="preserve">quantum adversaries are assumed, not hypothetical,</w:t>
      </w:r>
    </w:p>
    <w:p>
      <w:pPr>
        <w:pStyle w:val="ListParagraph"/>
        <w:numPr>
          <w:ilvl w:val="0"/>
          <w:numId w:val="3"/>
        </w:numPr>
      </w:pPr>
      <w:r>
        <w:rPr>
          <w:rFonts w:ascii="Arial" w:cs="Arial" w:eastAsia="Arial" w:hAnsi="Arial"/>
          <w:sz w:val="22"/>
          <w:szCs w:val="22"/>
        </w:rPr>
        <w:t xml:space="preserve">classical public-key cryptography is treated as transient,</w:t>
      </w:r>
    </w:p>
    <w:p>
      <w:pPr>
        <w:pStyle w:val="ListParagraph"/>
        <w:numPr>
          <w:ilvl w:val="0"/>
          <w:numId w:val="3"/>
        </w:numPr>
      </w:pPr>
      <w:r>
        <w:rPr>
          <w:rFonts w:ascii="Arial" w:cs="Arial" w:eastAsia="Arial" w:hAnsi="Arial"/>
          <w:sz w:val="22"/>
          <w:szCs w:val="22"/>
        </w:rPr>
        <w:t xml:space="preserve">security failure is catastrophic, not incremental,</w:t>
      </w:r>
    </w:p>
    <w:p>
      <w:pPr>
        <w:pStyle w:val="ListParagraph"/>
        <w:numPr>
          <w:ilvl w:val="0"/>
          <w:numId w:val="3"/>
        </w:numPr>
      </w:pPr>
      <w:r>
        <w:rPr>
          <w:rFonts w:ascii="Arial" w:cs="Arial" w:eastAsia="Arial" w:hAnsi="Arial"/>
          <w:sz w:val="22"/>
          <w:szCs w:val="22"/>
        </w:rPr>
        <w:t xml:space="preserve">historical exposure is irreversible,</w:t>
      </w:r>
    </w:p>
    <w:p>
      <w:pPr>
        <w:pStyle w:val="ListParagraph"/>
        <w:numPr>
          <w:ilvl w:val="0"/>
          <w:numId w:val="3"/>
        </w:numPr>
      </w:pPr>
      <w:r>
        <w:rPr>
          <w:rFonts w:ascii="Arial" w:cs="Arial" w:eastAsia="Arial" w:hAnsi="Arial"/>
          <w:sz w:val="22"/>
          <w:szCs w:val="22"/>
        </w:rPr>
        <w:t xml:space="preserve">cryptography must be native, comprehensive, and evolvable.</w:t>
      </w:r>
    </w:p>
    <w:p>
      <w:pPr>
        <w:pStyle w:val="Normal"/>
      </w:pPr>
      <w:r>
        <w:rPr>
          <w:rFonts w:ascii="Arial" w:cs="Arial" w:eastAsia="Arial" w:hAnsi="Arial"/>
        </w:rPr>
        <w:t xml:space="preserve">These commitments are not optional design preferences. They are the preconditions under which the rest of the Synergy Network architecture remains meaningful.</w:t>
      </w:r>
    </w:p>
    <w:p>
      <w:pPr>
        <w:pStyle w:val="Normal"/>
      </w:pPr>
      <w:r>
        <w:rPr>
          <w:rFonts w:ascii="Arial" w:cs="Arial" w:eastAsia="Arial" w:hAnsi="Arial"/>
        </w:rPr>
        <w:t xml:space="preserve">With the quantum adversary model fully specified, the next section describes Aegis itself: how the cryptographic core is architected to satisfy these constraints, how it replaces rather than augments classical cryptography, and how cryptographic agility is achieved without undermining identity or consensus.</w:t>
      </w:r>
    </w:p>
    <w:p>
      <w:pPr>
        <w:pStyle w:val="Heading2"/>
      </w:pPr>
      <w:r>
        <w:rPr>
          <w:rFonts w:ascii="Arial" w:cs="Arial" w:eastAsia="Arial" w:hAnsi="Arial"/>
        </w:rPr>
        <w:t xml:space="preserve">12. Aegis Architecture Overview</w:t>
      </w:r>
    </w:p>
    <w:p>
      <w:pPr>
        <w:pStyle w:val="Normal"/>
      </w:pPr>
      <w:r>
        <w:rPr>
          <w:rFonts w:ascii="Arial" w:cs="Arial" w:eastAsia="Arial" w:hAnsi="Arial"/>
        </w:rPr>
        <w:t xml:space="preserve">Aegis is the cryptographic authority layer of the Synergy Network. It defines how cryptographic identity is constructed, how authority is expressed, how authorization is verified, and how cryptographic assumptions evolve over time.</w:t>
      </w:r>
    </w:p>
    <w:p>
      <w:pPr>
        <w:pStyle w:val="Normal"/>
      </w:pPr>
      <w:r>
        <w:rPr>
          <w:rFonts w:ascii="Arial" w:cs="Arial" w:eastAsia="Arial" w:hAnsi="Arial"/>
        </w:rPr>
        <w:t xml:space="preserve">Aegis is not a library, toolkit, or optional security module. It is a protocol-governed cryptographic plane with exclusive jurisdiction over cryptographic authority across consensus, governance, interoperability, execution, and wallet operation.</w:t>
      </w:r>
    </w:p>
    <w:p>
      <w:pPr>
        <w:pStyle w:val="Normal"/>
      </w:pPr>
      <w:r>
        <w:rPr>
          <w:rFonts w:ascii="Arial" w:cs="Arial" w:eastAsia="Arial" w:hAnsi="Arial"/>
        </w:rPr>
        <w:t xml:space="preserve">This section defines that jurisdiction, explains why it must exist independently, and describes how it enables long-term correctness under adversarial and post-quantum conditions.</w:t>
      </w:r>
    </w:p>
    <w:p>
      <w:pPr>
        <w:pStyle w:val="Heading2"/>
      </w:pPr>
      <w:r>
        <w:rPr>
          <w:rFonts w:ascii="Arial" w:cs="Arial" w:eastAsia="Arial" w:hAnsi="Arial"/>
        </w:rPr>
        <w:t xml:space="preserve">12.1 Cryptography as a First-Class Protocol Concern</w:t>
      </w:r>
    </w:p>
    <w:p>
      <w:pPr>
        <w:pStyle w:val="Normal"/>
      </w:pPr>
      <w:r>
        <w:rPr>
          <w:rFonts w:ascii="Arial" w:cs="Arial" w:eastAsia="Arial" w:hAnsi="Arial"/>
        </w:rPr>
        <w:t xml:space="preserve">In many distributed systems, cryptography is treated as an implementation detail: keys are generated locally, signatures are verified opportunistically, and cryptographic upgrades are handled through ad hoc coordination.</w:t>
      </w:r>
    </w:p>
    <w:p>
      <w:pPr>
        <w:pStyle w:val="Normal"/>
      </w:pPr>
      <w:r>
        <w:rPr>
          <w:rFonts w:ascii="Arial" w:cs="Arial" w:eastAsia="Arial" w:hAnsi="Arial"/>
        </w:rPr>
        <w:t xml:space="preserve">Synergy explicitly rejects this approach.</w:t>
      </w:r>
    </w:p>
    <w:p>
      <w:pPr>
        <w:pStyle w:val="Normal"/>
      </w:pPr>
      <w:r>
        <w:rPr>
          <w:rFonts w:ascii="Arial" w:cs="Arial" w:eastAsia="Arial" w:hAnsi="Arial"/>
        </w:rPr>
        <w:t xml:space="preserve">In a system with:</w:t>
      </w:r>
    </w:p>
    <w:p>
      <w:pPr>
        <w:pStyle w:val="ListParagraph"/>
        <w:numPr>
          <w:ilvl w:val="0"/>
          <w:numId w:val="3"/>
        </w:numPr>
      </w:pPr>
      <w:r>
        <w:rPr>
          <w:rFonts w:ascii="Arial" w:cs="Arial" w:eastAsia="Arial" w:hAnsi="Arial"/>
          <w:sz w:val="22"/>
          <w:szCs w:val="22"/>
        </w:rPr>
        <w:t xml:space="preserve">permanent public state,</w:t>
      </w:r>
    </w:p>
    <w:p>
      <w:pPr>
        <w:pStyle w:val="ListParagraph"/>
        <w:numPr>
          <w:ilvl w:val="0"/>
          <w:numId w:val="3"/>
        </w:numPr>
      </w:pPr>
      <w:r>
        <w:rPr>
          <w:rFonts w:ascii="Arial" w:cs="Arial" w:eastAsia="Arial" w:hAnsi="Arial"/>
          <w:sz w:val="22"/>
          <w:szCs w:val="22"/>
        </w:rPr>
        <w:t xml:space="preserve">long-lived identities,</w:t>
      </w:r>
    </w:p>
    <w:p>
      <w:pPr>
        <w:pStyle w:val="ListParagraph"/>
        <w:numPr>
          <w:ilvl w:val="0"/>
          <w:numId w:val="3"/>
        </w:numPr>
      </w:pPr>
      <w:r>
        <w:rPr>
          <w:rFonts w:ascii="Arial" w:cs="Arial" w:eastAsia="Arial" w:hAnsi="Arial"/>
          <w:sz w:val="22"/>
          <w:szCs w:val="22"/>
        </w:rPr>
        <w:t xml:space="preserve">cross-chain authority propagation,</w:t>
      </w:r>
    </w:p>
    <w:p>
      <w:pPr>
        <w:pStyle w:val="ListParagraph"/>
        <w:numPr>
          <w:ilvl w:val="0"/>
          <w:numId w:val="3"/>
        </w:numPr>
      </w:pPr>
      <w:r>
        <w:rPr>
          <w:rFonts w:ascii="Arial" w:cs="Arial" w:eastAsia="Arial" w:hAnsi="Arial"/>
          <w:sz w:val="22"/>
          <w:szCs w:val="22"/>
        </w:rPr>
        <w:t xml:space="preserve">governance-bound upgrades,</w:t>
      </w:r>
    </w:p>
    <w:p>
      <w:pPr>
        <w:pStyle w:val="ListParagraph"/>
        <w:numPr>
          <w:ilvl w:val="0"/>
          <w:numId w:val="3"/>
        </w:numPr>
      </w:pPr>
      <w:r>
        <w:rPr>
          <w:rFonts w:ascii="Arial" w:cs="Arial" w:eastAsia="Arial" w:hAnsi="Arial"/>
          <w:sz w:val="22"/>
          <w:szCs w:val="22"/>
        </w:rPr>
        <w:t xml:space="preserve">wallet-mediated recovery,</w:t>
      </w:r>
    </w:p>
    <w:p>
      <w:pPr>
        <w:pStyle w:val="Normal"/>
      </w:pPr>
      <w:r>
        <w:rPr>
          <w:rFonts w:ascii="Arial" w:cs="Arial" w:eastAsia="Arial" w:hAnsi="Arial"/>
        </w:rPr>
        <w:t xml:space="preserve">cryptography is not an implementation detail. It is a systemic dependency whose failure propagates across all layers.</w:t>
      </w:r>
    </w:p>
    <w:p>
      <w:pPr>
        <w:pStyle w:val="Normal"/>
      </w:pPr>
      <w:r>
        <w:rPr>
          <w:rFonts w:ascii="Arial" w:cs="Arial" w:eastAsia="Arial" w:hAnsi="Arial"/>
        </w:rPr>
        <w:t xml:space="preserve">Aegis elevates cryptography to a first-class protocol concern by:</w:t>
      </w:r>
    </w:p>
    <w:p>
      <w:pPr>
        <w:pStyle w:val="ListParagraph"/>
        <w:numPr>
          <w:ilvl w:val="0"/>
          <w:numId w:val="3"/>
        </w:numPr>
      </w:pPr>
      <w:r>
        <w:rPr>
          <w:rFonts w:ascii="Arial" w:cs="Arial" w:eastAsia="Arial" w:hAnsi="Arial"/>
          <w:sz w:val="22"/>
          <w:szCs w:val="22"/>
        </w:rPr>
        <w:t xml:space="preserve">defining cryptographic semantics at the specification level,</w:t>
      </w:r>
    </w:p>
    <w:p>
      <w:pPr>
        <w:pStyle w:val="ListParagraph"/>
        <w:numPr>
          <w:ilvl w:val="0"/>
          <w:numId w:val="3"/>
        </w:numPr>
      </w:pPr>
      <w:r>
        <w:rPr>
          <w:rFonts w:ascii="Arial" w:cs="Arial" w:eastAsia="Arial" w:hAnsi="Arial"/>
          <w:sz w:val="22"/>
          <w:szCs w:val="22"/>
        </w:rPr>
        <w:t xml:space="preserve">enforcing cryptographic constraints at validation boundaries,</w:t>
      </w:r>
    </w:p>
    <w:p>
      <w:pPr>
        <w:pStyle w:val="ListParagraph"/>
        <w:numPr>
          <w:ilvl w:val="0"/>
          <w:numId w:val="3"/>
        </w:numPr>
      </w:pPr>
      <w:r>
        <w:rPr>
          <w:rFonts w:ascii="Arial" w:cs="Arial" w:eastAsia="Arial" w:hAnsi="Arial"/>
          <w:sz w:val="22"/>
          <w:szCs w:val="22"/>
        </w:rPr>
        <w:t xml:space="preserve">centralizing cryptographic lifecycle rules,</w:t>
      </w:r>
    </w:p>
    <w:p>
      <w:pPr>
        <w:pStyle w:val="ListParagraph"/>
        <w:numPr>
          <w:ilvl w:val="0"/>
          <w:numId w:val="3"/>
        </w:numPr>
      </w:pPr>
      <w:r>
        <w:rPr>
          <w:rFonts w:ascii="Arial" w:cs="Arial" w:eastAsia="Arial" w:hAnsi="Arial"/>
          <w:sz w:val="22"/>
          <w:szCs w:val="22"/>
        </w:rPr>
        <w:t xml:space="preserve">eliminating subsystem-specific cryptographic interpretation.</w:t>
      </w:r>
    </w:p>
    <w:p>
      <w:pPr>
        <w:pStyle w:val="Normal"/>
      </w:pPr>
      <w:r>
        <w:rPr>
          <w:rFonts w:ascii="Arial" w:cs="Arial" w:eastAsia="Arial" w:hAnsi="Arial"/>
        </w:rPr>
        <w:t xml:space="preserve">This ensures that cryptographic correctness is globally consistent, not locally approximated.</w:t>
      </w:r>
    </w:p>
    <w:p>
      <w:pPr>
        <w:pStyle w:val="Heading2"/>
      </w:pPr>
      <w:r>
        <w:rPr>
          <w:rFonts w:ascii="Arial" w:cs="Arial" w:eastAsia="Arial" w:hAnsi="Arial"/>
        </w:rPr>
        <w:t xml:space="preserve">12.2 Aegis as a Jurisdictional Plane</w:t>
      </w:r>
    </w:p>
    <w:p>
      <w:pPr>
        <w:pStyle w:val="Normal"/>
      </w:pPr>
      <w:r>
        <w:rPr>
          <w:rFonts w:ascii="Arial" w:cs="Arial" w:eastAsia="Arial" w:hAnsi="Arial"/>
        </w:rPr>
        <w:t xml:space="preserve">Aegis operates as a plane with exclusive jurisdiction over cryptographic authority.</w:t>
      </w:r>
    </w:p>
    <w:p>
      <w:pPr>
        <w:pStyle w:val="Normal"/>
      </w:pPr>
      <w:r>
        <w:rPr>
          <w:rFonts w:ascii="Arial" w:cs="Arial" w:eastAsia="Arial" w:hAnsi="Arial"/>
        </w:rPr>
        <w:t xml:space="preserve">Jurisdiction here has a precise meaning:</w:t>
      </w:r>
    </w:p>
    <w:p>
      <w:pPr>
        <w:pStyle w:val="Normal"/>
      </w:pPr>
      <w:r>
        <w:rPr>
          <w:rFonts w:ascii="Arial" w:cs="Arial" w:eastAsia="Arial" w:hAnsi="Arial"/>
        </w:rPr>
        <w:t xml:space="preserve">Aegis alone defines what constitutes valid cryptographic authorization within the Synergy system.</w:t>
      </w:r>
    </w:p>
    <w:p>
      <w:pPr>
        <w:pStyle w:val="Normal"/>
      </w:pPr>
      <w:r>
        <w:rPr>
          <w:rFonts w:ascii="Arial" w:cs="Arial" w:eastAsia="Arial" w:hAnsi="Arial"/>
        </w:rPr>
        <w:t xml:space="preserve">Specifically:</w:t>
      </w:r>
    </w:p>
    <w:p>
      <w:pPr>
        <w:pStyle w:val="ListParagraph"/>
        <w:numPr>
          <w:ilvl w:val="0"/>
          <w:numId w:val="3"/>
        </w:numPr>
      </w:pPr>
      <w:r>
        <w:rPr>
          <w:rFonts w:ascii="Arial" w:cs="Arial" w:eastAsia="Arial" w:hAnsi="Arial"/>
          <w:sz w:val="22"/>
          <w:szCs w:val="22"/>
        </w:rPr>
        <w:t xml:space="preserve">Aegis defines identity-binding semantics.</w:t>
      </w:r>
    </w:p>
    <w:p>
      <w:pPr>
        <w:pStyle w:val="ListParagraph"/>
        <w:numPr>
          <w:ilvl w:val="0"/>
          <w:numId w:val="3"/>
        </w:numPr>
      </w:pPr>
      <w:r>
        <w:rPr>
          <w:rFonts w:ascii="Arial" w:cs="Arial" w:eastAsia="Arial" w:hAnsi="Arial"/>
          <w:sz w:val="22"/>
          <w:szCs w:val="22"/>
        </w:rPr>
        <w:t xml:space="preserve">Aegis defines acceptable cryptographic primitives.</w:t>
      </w:r>
    </w:p>
    <w:p>
      <w:pPr>
        <w:pStyle w:val="ListParagraph"/>
        <w:numPr>
          <w:ilvl w:val="0"/>
          <w:numId w:val="3"/>
        </w:numPr>
      </w:pPr>
      <w:r>
        <w:rPr>
          <w:rFonts w:ascii="Arial" w:cs="Arial" w:eastAsia="Arial" w:hAnsi="Arial"/>
          <w:sz w:val="22"/>
          <w:szCs w:val="22"/>
        </w:rPr>
        <w:t xml:space="preserve">Aegis defines key lifecycle constraints.</w:t>
      </w:r>
    </w:p>
    <w:p>
      <w:pPr>
        <w:pStyle w:val="ListParagraph"/>
        <w:numPr>
          <w:ilvl w:val="0"/>
          <w:numId w:val="3"/>
        </w:numPr>
      </w:pPr>
      <w:r>
        <w:rPr>
          <w:rFonts w:ascii="Arial" w:cs="Arial" w:eastAsia="Arial" w:hAnsi="Arial"/>
          <w:sz w:val="22"/>
          <w:szCs w:val="22"/>
        </w:rPr>
        <w:t xml:space="preserve">Aegis defines verification rules for signatures and attestations.</w:t>
      </w:r>
    </w:p>
    <w:p>
      <w:pPr>
        <w:pStyle w:val="ListParagraph"/>
        <w:numPr>
          <w:ilvl w:val="0"/>
          <w:numId w:val="3"/>
        </w:numPr>
      </w:pPr>
      <w:r>
        <w:rPr>
          <w:rFonts w:ascii="Arial" w:cs="Arial" w:eastAsia="Arial" w:hAnsi="Arial"/>
          <w:sz w:val="22"/>
          <w:szCs w:val="22"/>
        </w:rPr>
        <w:t xml:space="preserve">Aegis mediates threshold and distributed authorization.</w:t>
      </w:r>
    </w:p>
    <w:p>
      <w:pPr>
        <w:pStyle w:val="Normal"/>
      </w:pPr>
      <w:r>
        <w:rPr>
          <w:rFonts w:ascii="Arial" w:cs="Arial" w:eastAsia="Arial" w:hAnsi="Arial"/>
        </w:rPr>
        <w:t xml:space="preserve">Other planes may consume cryptographic artifacts, but they may not reinterpret, weaken, or override Aegis-defined semantics.</w:t>
      </w:r>
    </w:p>
    <w:p>
      <w:pPr>
        <w:pStyle w:val="Normal"/>
      </w:pPr>
      <w:r>
        <w:rPr>
          <w:rFonts w:ascii="Arial" w:cs="Arial" w:eastAsia="Arial" w:hAnsi="Arial"/>
        </w:rPr>
        <w:t xml:space="preserve">This prevents cryptographic drift, where different subsystems silently adopt incompatible assumptions — a common failure mode in complex blockchain architectures.</w:t>
      </w:r>
    </w:p>
    <w:p>
      <w:pPr>
        <w:pStyle w:val="Heading2"/>
      </w:pPr>
      <w:r>
        <w:rPr>
          <w:rFonts w:ascii="Arial" w:cs="Arial" w:eastAsia="Arial" w:hAnsi="Arial"/>
        </w:rPr>
        <w:t xml:space="preserve">12.3 Replacement, Not Augmentation, of Classical Cryptography</w:t>
      </w:r>
    </w:p>
    <w:p>
      <w:pPr>
        <w:pStyle w:val="Normal"/>
      </w:pPr>
      <w:r>
        <w:rPr>
          <w:rFonts w:ascii="Arial" w:cs="Arial" w:eastAsia="Arial" w:hAnsi="Arial"/>
        </w:rPr>
        <w:t xml:space="preserve">Aegis is architected to replace classical public-key cryptography as the root of trust, not merely to coexist with it.</w:t>
      </w:r>
    </w:p>
    <w:p>
      <w:pPr>
        <w:pStyle w:val="Normal"/>
      </w:pPr>
      <w:r>
        <w:rPr>
          <w:rFonts w:ascii="Arial" w:cs="Arial" w:eastAsia="Arial" w:hAnsi="Arial"/>
        </w:rPr>
        <w:t xml:space="preserve">Hybrid systems that rely on dual-signature schemes or optional verification paths retain an implicit dependency on broken cryptographic assumptions. Over time, this creates ambiguity about which primitives are authoritative and which are vestigial.</w:t>
      </w:r>
    </w:p>
    <w:p>
      <w:pPr>
        <w:pStyle w:val="Normal"/>
      </w:pPr>
      <w:r>
        <w:rPr>
          <w:rFonts w:ascii="Arial" w:cs="Arial" w:eastAsia="Arial" w:hAnsi="Arial"/>
        </w:rPr>
        <w:t xml:space="preserve">Synergy avoids this ambiguity by enforcing a clear hierarchy:</w:t>
      </w:r>
    </w:p>
    <w:p>
      <w:pPr>
        <w:pStyle w:val="ListParagraph"/>
        <w:numPr>
          <w:ilvl w:val="0"/>
          <w:numId w:val="3"/>
        </w:numPr>
      </w:pPr>
      <w:r>
        <w:rPr>
          <w:rFonts w:ascii="Arial" w:cs="Arial" w:eastAsia="Arial" w:hAnsi="Arial"/>
          <w:sz w:val="22"/>
          <w:szCs w:val="22"/>
        </w:rPr>
        <w:t xml:space="preserve">Post-quantum cryptography is authoritative.</w:t>
      </w:r>
    </w:p>
    <w:p>
      <w:pPr>
        <w:pStyle w:val="ListParagraph"/>
        <w:numPr>
          <w:ilvl w:val="0"/>
          <w:numId w:val="3"/>
        </w:numPr>
      </w:pPr>
      <w:r>
        <w:rPr>
          <w:rFonts w:ascii="Arial" w:cs="Arial" w:eastAsia="Arial" w:hAnsi="Arial"/>
          <w:sz w:val="22"/>
          <w:szCs w:val="22"/>
        </w:rPr>
        <w:t xml:space="preserve">Classical cryptography, where present, is transitional and subordinate.</w:t>
      </w:r>
    </w:p>
    <w:p>
      <w:pPr>
        <w:pStyle w:val="ListParagraph"/>
        <w:numPr>
          <w:ilvl w:val="0"/>
          <w:numId w:val="3"/>
        </w:numPr>
      </w:pPr>
      <w:r>
        <w:rPr>
          <w:rFonts w:ascii="Arial" w:cs="Arial" w:eastAsia="Arial" w:hAnsi="Arial"/>
          <w:sz w:val="22"/>
          <w:szCs w:val="22"/>
        </w:rPr>
        <w:t xml:space="preserve">No classical primitive defines identity, consensus validity, or governance authority.</w:t>
      </w:r>
    </w:p>
    <w:p>
      <w:pPr>
        <w:pStyle w:val="Normal"/>
      </w:pPr>
      <w:r>
        <w:rPr>
          <w:rFonts w:ascii="Arial" w:cs="Arial" w:eastAsia="Arial" w:hAnsi="Arial"/>
        </w:rPr>
        <w:t xml:space="preserve">This replacement model ensures that once a cryptographic primitive is deprecated, it can be fully removed from the trust base without fragmenting identity or invalidating historical state.</w:t>
      </w:r>
    </w:p>
    <w:p>
      <w:pPr>
        <w:pStyle w:val="Heading2"/>
      </w:pPr>
      <w:r>
        <w:rPr>
          <w:rFonts w:ascii="Arial" w:cs="Arial" w:eastAsia="Arial" w:hAnsi="Arial"/>
        </w:rPr>
        <w:t xml:space="preserve">12.4 Identity Continuity Independent of Cryptographic Primitives</w:t>
      </w:r>
    </w:p>
    <w:p>
      <w:pPr>
        <w:pStyle w:val="Normal"/>
      </w:pPr>
      <w:r>
        <w:rPr>
          <w:rFonts w:ascii="Arial" w:cs="Arial" w:eastAsia="Arial" w:hAnsi="Arial"/>
        </w:rPr>
        <w:t xml:space="preserve">A core architectural requirement of Synergy is identity continuity across cryptographic evolution.</w:t>
      </w:r>
    </w:p>
    <w:p>
      <w:pPr>
        <w:pStyle w:val="Normal"/>
      </w:pPr>
      <w:r>
        <w:rPr>
          <w:rFonts w:ascii="Arial" w:cs="Arial" w:eastAsia="Arial" w:hAnsi="Arial"/>
        </w:rPr>
        <w:t xml:space="preserve">In traditional systems, identity is often conflated with specific key material. When cryptographic schemes change, identity must either be reset or migrated through fragile, socially coordinated processes.</w:t>
      </w:r>
    </w:p>
    <w:p>
      <w:pPr>
        <w:pStyle w:val="Normal"/>
      </w:pPr>
      <w:r>
        <w:rPr>
          <w:rFonts w:ascii="Arial" w:cs="Arial" w:eastAsia="Arial" w:hAnsi="Arial"/>
        </w:rPr>
        <w:t xml:space="preserve">Aegis avoids this failure mode by anchoring identity to UMA, with cryptographic keys treated as attributes rather than identifiers.</w:t>
      </w:r>
    </w:p>
    <w:p>
      <w:pPr>
        <w:pStyle w:val="Normal"/>
      </w:pPr>
      <w:r>
        <w:rPr>
          <w:rFonts w:ascii="Arial" w:cs="Arial" w:eastAsia="Arial" w:hAnsi="Arial"/>
        </w:rPr>
        <w:t xml:space="preserve">As a result:</w:t>
      </w:r>
    </w:p>
    <w:p>
      <w:pPr>
        <w:pStyle w:val="ListParagraph"/>
        <w:numPr>
          <w:ilvl w:val="0"/>
          <w:numId w:val="3"/>
        </w:numPr>
      </w:pPr>
      <w:r>
        <w:rPr>
          <w:rFonts w:ascii="Arial" w:cs="Arial" w:eastAsia="Arial" w:hAnsi="Arial"/>
          <w:sz w:val="22"/>
          <w:szCs w:val="22"/>
        </w:rPr>
        <w:t xml:space="preserve">keys may rotate without altering identity,</w:t>
      </w:r>
    </w:p>
    <w:p>
      <w:pPr>
        <w:pStyle w:val="ListParagraph"/>
        <w:numPr>
          <w:ilvl w:val="0"/>
          <w:numId w:val="3"/>
        </w:numPr>
      </w:pPr>
      <w:r>
        <w:rPr>
          <w:rFonts w:ascii="Arial" w:cs="Arial" w:eastAsia="Arial" w:hAnsi="Arial"/>
          <w:sz w:val="22"/>
          <w:szCs w:val="22"/>
        </w:rPr>
        <w:t xml:space="preserve">algorithms may change without fracturing authority,</w:t>
      </w:r>
    </w:p>
    <w:p>
      <w:pPr>
        <w:pStyle w:val="ListParagraph"/>
        <w:numPr>
          <w:ilvl w:val="0"/>
          <w:numId w:val="3"/>
        </w:numPr>
      </w:pPr>
      <w:r>
        <w:rPr>
          <w:rFonts w:ascii="Arial" w:cs="Arial" w:eastAsia="Arial" w:hAnsi="Arial"/>
          <w:sz w:val="22"/>
          <w:szCs w:val="22"/>
        </w:rPr>
        <w:t xml:space="preserve">compromised keys may be revoked without erasing history,</w:t>
      </w:r>
    </w:p>
    <w:p>
      <w:pPr>
        <w:pStyle w:val="ListParagraph"/>
        <w:numPr>
          <w:ilvl w:val="0"/>
          <w:numId w:val="3"/>
        </w:numPr>
      </w:pPr>
      <w:r>
        <w:rPr>
          <w:rFonts w:ascii="Arial" w:cs="Arial" w:eastAsia="Arial" w:hAnsi="Arial"/>
          <w:sz w:val="22"/>
          <w:szCs w:val="22"/>
        </w:rPr>
        <w:t xml:space="preserve">governance legitimacy remains intact across transitions.</w:t>
      </w:r>
    </w:p>
    <w:p>
      <w:pPr>
        <w:pStyle w:val="Normal"/>
      </w:pPr>
      <w:r>
        <w:rPr>
          <w:rFonts w:ascii="Arial" w:cs="Arial" w:eastAsia="Arial" w:hAnsi="Arial"/>
        </w:rPr>
        <w:t xml:space="preserve">This decoupling is essential for long-lived systems operating under evolving threat models.</w:t>
      </w:r>
    </w:p>
    <w:p>
      <w:pPr>
        <w:pStyle w:val="Heading2"/>
      </w:pPr>
      <w:r>
        <w:rPr>
          <w:rFonts w:ascii="Arial" w:cs="Arial" w:eastAsia="Arial" w:hAnsi="Arial"/>
        </w:rPr>
        <w:t xml:space="preserve">12.5 Cryptographic Lifecycle Enforcement</w:t>
      </w:r>
    </w:p>
    <w:p>
      <w:pPr>
        <w:pStyle w:val="Normal"/>
      </w:pPr>
      <w:r>
        <w:rPr>
          <w:rFonts w:ascii="Arial" w:cs="Arial" w:eastAsia="Arial" w:hAnsi="Arial"/>
        </w:rPr>
        <w:t xml:space="preserve">Aegis enforces cryptographic lifecycle rules at the protocol level.</w:t>
      </w:r>
    </w:p>
    <w:p>
      <w:pPr>
        <w:pStyle w:val="Normal"/>
      </w:pPr>
      <w:r>
        <w:rPr>
          <w:rFonts w:ascii="Arial" w:cs="Arial" w:eastAsia="Arial" w:hAnsi="Arial"/>
        </w:rPr>
        <w:t xml:space="preserve">This includes:</w:t>
      </w:r>
    </w:p>
    <w:p>
      <w:pPr>
        <w:pStyle w:val="ListParagraph"/>
        <w:numPr>
          <w:ilvl w:val="0"/>
          <w:numId w:val="3"/>
        </w:numPr>
      </w:pPr>
      <w:r>
        <w:rPr>
          <w:rFonts w:ascii="Arial" w:cs="Arial" w:eastAsia="Arial" w:hAnsi="Arial"/>
          <w:sz w:val="22"/>
          <w:szCs w:val="22"/>
        </w:rPr>
        <w:t xml:space="preserve">controlled key generation processes,</w:t>
      </w:r>
    </w:p>
    <w:p>
      <w:pPr>
        <w:pStyle w:val="ListParagraph"/>
        <w:numPr>
          <w:ilvl w:val="0"/>
          <w:numId w:val="3"/>
        </w:numPr>
      </w:pPr>
      <w:r>
        <w:rPr>
          <w:rFonts w:ascii="Arial" w:cs="Arial" w:eastAsia="Arial" w:hAnsi="Arial"/>
          <w:sz w:val="22"/>
          <w:szCs w:val="22"/>
        </w:rPr>
        <w:t xml:space="preserve">explicit key activation and deactivation semantics,</w:t>
      </w:r>
    </w:p>
    <w:p>
      <w:pPr>
        <w:pStyle w:val="ListParagraph"/>
        <w:numPr>
          <w:ilvl w:val="0"/>
          <w:numId w:val="3"/>
        </w:numPr>
      </w:pPr>
      <w:r>
        <w:rPr>
          <w:rFonts w:ascii="Arial" w:cs="Arial" w:eastAsia="Arial" w:hAnsi="Arial"/>
          <w:sz w:val="22"/>
          <w:szCs w:val="22"/>
        </w:rPr>
        <w:t xml:space="preserve">scheduled and emergency rotation mechanisms,</w:t>
      </w:r>
    </w:p>
    <w:p>
      <w:pPr>
        <w:pStyle w:val="ListParagraph"/>
        <w:numPr>
          <w:ilvl w:val="0"/>
          <w:numId w:val="3"/>
        </w:numPr>
      </w:pPr>
      <w:r>
        <w:rPr>
          <w:rFonts w:ascii="Arial" w:cs="Arial" w:eastAsia="Arial" w:hAnsi="Arial"/>
          <w:sz w:val="22"/>
          <w:szCs w:val="22"/>
        </w:rPr>
        <w:t xml:space="preserve">verifiable proof of key destruction or deprecation,</w:t>
      </w:r>
    </w:p>
    <w:p>
      <w:pPr>
        <w:pStyle w:val="ListParagraph"/>
        <w:numPr>
          <w:ilvl w:val="0"/>
          <w:numId w:val="3"/>
        </w:numPr>
      </w:pPr>
      <w:r>
        <w:rPr>
          <w:rFonts w:ascii="Arial" w:cs="Arial" w:eastAsia="Arial" w:hAnsi="Arial"/>
          <w:sz w:val="22"/>
          <w:szCs w:val="22"/>
        </w:rPr>
        <w:t xml:space="preserve">constraint of key usage by role and context.</w:t>
      </w:r>
    </w:p>
    <w:p>
      <w:pPr>
        <w:pStyle w:val="Normal"/>
      </w:pPr>
      <w:r>
        <w:rPr>
          <w:rFonts w:ascii="Arial" w:cs="Arial" w:eastAsia="Arial" w:hAnsi="Arial"/>
        </w:rPr>
        <w:t xml:space="preserve">Lifecycle enforcement ensures that cryptographic material does not silently persist beyond its intended security envelope. Keys are not merely replaced; their authority is formally withdrawn.</w:t>
      </w:r>
    </w:p>
    <w:p>
      <w:pPr>
        <w:pStyle w:val="Normal"/>
      </w:pPr>
      <w:r>
        <w:rPr>
          <w:rFonts w:ascii="Arial" w:cs="Arial" w:eastAsia="Arial" w:hAnsi="Arial"/>
        </w:rPr>
        <w:t xml:space="preserve">This is particularly important for consensus, governance, and cross-chain roles, where lingering authority can have systemic consequences.</w:t>
      </w:r>
    </w:p>
    <w:p>
      <w:pPr>
        <w:pStyle w:val="Heading2"/>
      </w:pPr>
      <w:r>
        <w:rPr>
          <w:rFonts w:ascii="Arial" w:cs="Arial" w:eastAsia="Arial" w:hAnsi="Arial"/>
        </w:rPr>
        <w:t xml:space="preserve">12.6 Cryptographic Authority in Interoperability and Execution</w:t>
      </w:r>
    </w:p>
    <w:p>
      <w:pPr>
        <w:pStyle w:val="Normal"/>
      </w:pPr>
      <w:r>
        <w:rPr>
          <w:rFonts w:ascii="Arial" w:cs="Arial" w:eastAsia="Arial" w:hAnsi="Arial"/>
        </w:rPr>
        <w:t xml:space="preserve">Interoperability and execution are the most dangerous contexts for cryptographic authority leakage.</w:t>
      </w:r>
    </w:p>
    <w:p>
      <w:pPr>
        <w:pStyle w:val="Normal"/>
      </w:pPr>
      <w:r>
        <w:rPr>
          <w:rFonts w:ascii="Arial" w:cs="Arial" w:eastAsia="Arial" w:hAnsi="Arial"/>
        </w:rPr>
        <w:t xml:space="preserve">In Synergy:</w:t>
      </w:r>
    </w:p>
    <w:p>
      <w:pPr>
        <w:pStyle w:val="ListParagraph"/>
        <w:numPr>
          <w:ilvl w:val="0"/>
          <w:numId w:val="3"/>
        </w:numPr>
      </w:pPr>
      <w:r>
        <w:rPr>
          <w:rFonts w:ascii="Arial" w:cs="Arial" w:eastAsia="Arial" w:hAnsi="Arial"/>
          <w:sz w:val="22"/>
          <w:szCs w:val="22"/>
        </w:rPr>
        <w:t xml:space="preserve">SXCP relies on Aegis for cross-chain attestation authority.</w:t>
      </w:r>
    </w:p>
    <w:p>
      <w:pPr>
        <w:pStyle w:val="ListParagraph"/>
        <w:numPr>
          <w:ilvl w:val="0"/>
          <w:numId w:val="3"/>
        </w:numPr>
      </w:pPr>
      <w:r>
        <w:rPr>
          <w:rFonts w:ascii="Arial" w:cs="Arial" w:eastAsia="Arial" w:hAnsi="Arial"/>
          <w:sz w:val="22"/>
          <w:szCs w:val="22"/>
        </w:rPr>
        <w:t xml:space="preserve">SCETP consumes Aegis-authenticated intent without redefining identity.</w:t>
      </w:r>
    </w:p>
    <w:p>
      <w:pPr>
        <w:pStyle w:val="ListParagraph"/>
        <w:numPr>
          <w:ilvl w:val="0"/>
          <w:numId w:val="3"/>
        </w:numPr>
      </w:pPr>
      <w:r>
        <w:rPr>
          <w:rFonts w:ascii="Arial" w:cs="Arial" w:eastAsia="Arial" w:hAnsi="Arial"/>
          <w:sz w:val="22"/>
          <w:szCs w:val="22"/>
        </w:rPr>
        <w:t xml:space="preserve">SynQ verifies Aegis-bound authorization before executing state transitions.</w:t>
      </w:r>
    </w:p>
    <w:p>
      <w:pPr>
        <w:pStyle w:val="Normal"/>
      </w:pPr>
      <w:r>
        <w:rPr>
          <w:rFonts w:ascii="Arial" w:cs="Arial" w:eastAsia="Arial" w:hAnsi="Arial"/>
        </w:rPr>
        <w:t xml:space="preserve">Aegis ensures that cryptographic authority does not become fragmented across these mechanisms. Regardless of where an action originates or where it is executed, its cryptographic legitimacy is evaluated against a single, coherent authority model.</w:t>
      </w:r>
    </w:p>
    <w:p>
      <w:pPr>
        <w:pStyle w:val="Normal"/>
      </w:pPr>
      <w:r>
        <w:rPr>
          <w:rFonts w:ascii="Arial" w:cs="Arial" w:eastAsia="Arial" w:hAnsi="Arial"/>
        </w:rPr>
        <w:t xml:space="preserve">This eliminates entire classes of cross-chain and execution-layer exploits rooted in inconsistent cryptographic assumptions.</w:t>
      </w:r>
    </w:p>
    <w:p>
      <w:pPr>
        <w:pStyle w:val="Heading2"/>
      </w:pPr>
      <w:r>
        <w:rPr>
          <w:rFonts w:ascii="Arial" w:cs="Arial" w:eastAsia="Arial" w:hAnsi="Arial"/>
        </w:rPr>
        <w:t xml:space="preserve">12.7 Wallet Alignment and Boundary Enforcement</w:t>
      </w:r>
    </w:p>
    <w:p>
      <w:pPr>
        <w:pStyle w:val="Normal"/>
      </w:pPr>
      <w:r>
        <w:rPr>
          <w:rFonts w:ascii="Arial" w:cs="Arial" w:eastAsia="Arial" w:hAnsi="Arial"/>
        </w:rPr>
        <w:t xml:space="preserve">The Synergy Wallet is not permitted to redefine cryptographic authority.</w:t>
      </w:r>
    </w:p>
    <w:p>
      <w:pPr>
        <w:pStyle w:val="Normal"/>
      </w:pPr>
      <w:r>
        <w:rPr>
          <w:rFonts w:ascii="Arial" w:cs="Arial" w:eastAsia="Arial" w:hAnsi="Arial"/>
        </w:rPr>
        <w:t xml:space="preserve">At the wallet boundary:</w:t>
      </w:r>
    </w:p>
    <w:p>
      <w:pPr>
        <w:pStyle w:val="ListParagraph"/>
        <w:numPr>
          <w:ilvl w:val="0"/>
          <w:numId w:val="3"/>
        </w:numPr>
      </w:pPr>
      <w:r>
        <w:rPr>
          <w:rFonts w:ascii="Arial" w:cs="Arial" w:eastAsia="Arial" w:hAnsi="Arial"/>
          <w:sz w:val="22"/>
          <w:szCs w:val="22"/>
        </w:rPr>
        <w:t xml:space="preserve">root authority is derived from Aegis-defined identity,</w:t>
      </w:r>
    </w:p>
    <w:p>
      <w:pPr>
        <w:pStyle w:val="ListParagraph"/>
        <w:numPr>
          <w:ilvl w:val="0"/>
          <w:numId w:val="3"/>
        </w:numPr>
      </w:pPr>
      <w:r>
        <w:rPr>
          <w:rFonts w:ascii="Arial" w:cs="Arial" w:eastAsia="Arial" w:hAnsi="Arial"/>
          <w:sz w:val="22"/>
          <w:szCs w:val="22"/>
        </w:rPr>
        <w:t xml:space="preserve">policy enforcement consumes Aegis verification results,</w:t>
      </w:r>
    </w:p>
    <w:p>
      <w:pPr>
        <w:pStyle w:val="ListParagraph"/>
        <w:numPr>
          <w:ilvl w:val="0"/>
          <w:numId w:val="3"/>
        </w:numPr>
      </w:pPr>
      <w:r>
        <w:rPr>
          <w:rFonts w:ascii="Arial" w:cs="Arial" w:eastAsia="Arial" w:hAnsi="Arial"/>
          <w:sz w:val="22"/>
          <w:szCs w:val="22"/>
        </w:rPr>
        <w:t xml:space="preserve">recovery workflows operate on Aegis-recognized state,</w:t>
      </w:r>
    </w:p>
    <w:p>
      <w:pPr>
        <w:pStyle w:val="ListParagraph"/>
        <w:numPr>
          <w:ilvl w:val="0"/>
          <w:numId w:val="3"/>
        </w:numPr>
      </w:pPr>
      <w:r>
        <w:rPr>
          <w:rFonts w:ascii="Arial" w:cs="Arial" w:eastAsia="Arial" w:hAnsi="Arial"/>
          <w:sz w:val="22"/>
          <w:szCs w:val="22"/>
        </w:rPr>
        <w:t xml:space="preserve">post-quantum migration is coordinated without rekeying identity.</w:t>
      </w:r>
    </w:p>
    <w:p>
      <w:pPr>
        <w:pStyle w:val="Normal"/>
      </w:pPr>
      <w:r>
        <w:rPr>
          <w:rFonts w:ascii="Arial" w:cs="Arial" w:eastAsia="Arial" w:hAnsi="Arial"/>
        </w:rPr>
        <w:t xml:space="preserve">This alignment prevents the wallet from becoming an alternative trust anchor — a common weakness in systems where wallet cryptography evolves independently of protocol cryptography.</w:t>
      </w:r>
    </w:p>
    <w:p>
      <w:pPr>
        <w:pStyle w:val="Heading2"/>
      </w:pPr>
      <w:r>
        <w:rPr>
          <w:rFonts w:ascii="Arial" w:cs="Arial" w:eastAsia="Arial" w:hAnsi="Arial"/>
        </w:rPr>
        <w:t xml:space="preserve">12.8 Cryptographic Agility Without Governance Collapse</w:t>
      </w:r>
    </w:p>
    <w:p>
      <w:pPr>
        <w:pStyle w:val="Normal"/>
      </w:pPr>
      <w:r>
        <w:rPr>
          <w:rFonts w:ascii="Arial" w:cs="Arial" w:eastAsia="Arial" w:hAnsi="Arial"/>
        </w:rPr>
        <w:t xml:space="preserve">Cryptographic agility is meaningless if upgrades undermine legitimacy.</w:t>
      </w:r>
    </w:p>
    <w:p>
      <w:pPr>
        <w:pStyle w:val="Normal"/>
      </w:pPr>
      <w:r>
        <w:rPr>
          <w:rFonts w:ascii="Arial" w:cs="Arial" w:eastAsia="Arial" w:hAnsi="Arial"/>
        </w:rPr>
        <w:t xml:space="preserve">Aegis enables governed cryptographic evolution by:</w:t>
      </w:r>
    </w:p>
    <w:p>
      <w:pPr>
        <w:pStyle w:val="ListParagraph"/>
        <w:numPr>
          <w:ilvl w:val="0"/>
          <w:numId w:val="3"/>
        </w:numPr>
      </w:pPr>
      <w:r>
        <w:rPr>
          <w:rFonts w:ascii="Arial" w:cs="Arial" w:eastAsia="Arial" w:hAnsi="Arial"/>
          <w:sz w:val="22"/>
          <w:szCs w:val="22"/>
        </w:rPr>
        <w:t xml:space="preserve">separating cryptographic change from identity change,</w:t>
      </w:r>
    </w:p>
    <w:p>
      <w:pPr>
        <w:pStyle w:val="ListParagraph"/>
        <w:numPr>
          <w:ilvl w:val="0"/>
          <w:numId w:val="3"/>
        </w:numPr>
      </w:pPr>
      <w:r>
        <w:rPr>
          <w:rFonts w:ascii="Arial" w:cs="Arial" w:eastAsia="Arial" w:hAnsi="Arial"/>
          <w:sz w:val="22"/>
          <w:szCs w:val="22"/>
        </w:rPr>
        <w:t xml:space="preserve">binding upgrades to formal governance processes,</w:t>
      </w:r>
    </w:p>
    <w:p>
      <w:pPr>
        <w:pStyle w:val="ListParagraph"/>
        <w:numPr>
          <w:ilvl w:val="0"/>
          <w:numId w:val="3"/>
        </w:numPr>
      </w:pPr>
      <w:r>
        <w:rPr>
          <w:rFonts w:ascii="Arial" w:cs="Arial" w:eastAsia="Arial" w:hAnsi="Arial"/>
          <w:sz w:val="22"/>
          <w:szCs w:val="22"/>
        </w:rPr>
        <w:t xml:space="preserve">preserving auditability across transitions,</w:t>
      </w:r>
    </w:p>
    <w:p>
      <w:pPr>
        <w:pStyle w:val="ListParagraph"/>
        <w:numPr>
          <w:ilvl w:val="0"/>
          <w:numId w:val="3"/>
        </w:numPr>
      </w:pPr>
      <w:r>
        <w:rPr>
          <w:rFonts w:ascii="Arial" w:cs="Arial" w:eastAsia="Arial" w:hAnsi="Arial"/>
          <w:sz w:val="22"/>
          <w:szCs w:val="22"/>
        </w:rPr>
        <w:t xml:space="preserve">preventing unilateral cryptographic mutation.</w:t>
      </w:r>
    </w:p>
    <w:p>
      <w:pPr>
        <w:pStyle w:val="Normal"/>
      </w:pPr>
      <w:r>
        <w:rPr>
          <w:rFonts w:ascii="Arial" w:cs="Arial" w:eastAsia="Arial" w:hAnsi="Arial"/>
        </w:rPr>
        <w:t xml:space="preserve">As a result, Synergy can evolve its cryptographic foundations without replaying the bootstrap problem or invalidating historical trust.</w:t>
      </w:r>
    </w:p>
    <w:p>
      <w:pPr>
        <w:pStyle w:val="Heading2"/>
      </w:pPr>
      <w:r>
        <w:rPr>
          <w:rFonts w:ascii="Arial" w:cs="Arial" w:eastAsia="Arial" w:hAnsi="Arial"/>
        </w:rPr>
        <w:t xml:space="preserve">12.9 Architectural Consequences</w:t>
      </w:r>
    </w:p>
    <w:p>
      <w:pPr>
        <w:pStyle w:val="Normal"/>
      </w:pPr>
      <w:r>
        <w:rPr>
          <w:rFonts w:ascii="Arial" w:cs="Arial" w:eastAsia="Arial" w:hAnsi="Arial"/>
        </w:rPr>
        <w:t xml:space="preserve">By architecting Aegis as a cryptographic plane with jurisdiction:</w:t>
      </w:r>
    </w:p>
    <w:p>
      <w:pPr>
        <w:pStyle w:val="ListParagraph"/>
        <w:numPr>
          <w:ilvl w:val="0"/>
          <w:numId w:val="3"/>
        </w:numPr>
      </w:pPr>
      <w:r>
        <w:rPr>
          <w:rFonts w:ascii="Arial" w:cs="Arial" w:eastAsia="Arial" w:hAnsi="Arial"/>
          <w:sz w:val="22"/>
          <w:szCs w:val="22"/>
        </w:rPr>
        <w:t xml:space="preserve">cryptography becomes coherent rather than ad hoc,</w:t>
      </w:r>
    </w:p>
    <w:p>
      <w:pPr>
        <w:pStyle w:val="ListParagraph"/>
        <w:numPr>
          <w:ilvl w:val="0"/>
          <w:numId w:val="3"/>
        </w:numPr>
      </w:pPr>
      <w:r>
        <w:rPr>
          <w:rFonts w:ascii="Arial" w:cs="Arial" w:eastAsia="Arial" w:hAnsi="Arial"/>
          <w:sz w:val="22"/>
          <w:szCs w:val="22"/>
        </w:rPr>
        <w:t xml:space="preserve">identity becomes durable rather than fragile,</w:t>
      </w:r>
    </w:p>
    <w:p>
      <w:pPr>
        <w:pStyle w:val="ListParagraph"/>
        <w:numPr>
          <w:ilvl w:val="0"/>
          <w:numId w:val="3"/>
        </w:numPr>
      </w:pPr>
      <w:r>
        <w:rPr>
          <w:rFonts w:ascii="Arial" w:cs="Arial" w:eastAsia="Arial" w:hAnsi="Arial"/>
          <w:sz w:val="22"/>
          <w:szCs w:val="22"/>
        </w:rPr>
        <w:t xml:space="preserve">upgrades become procedural rather than catastrophic,</w:t>
      </w:r>
    </w:p>
    <w:p>
      <w:pPr>
        <w:pStyle w:val="ListParagraph"/>
        <w:numPr>
          <w:ilvl w:val="0"/>
          <w:numId w:val="3"/>
        </w:numPr>
      </w:pPr>
      <w:r>
        <w:rPr>
          <w:rFonts w:ascii="Arial" w:cs="Arial" w:eastAsia="Arial" w:hAnsi="Arial"/>
          <w:sz w:val="22"/>
          <w:szCs w:val="22"/>
        </w:rPr>
        <w:t xml:space="preserve">interoperability becomes verifiable rather than trust-based,</w:t>
      </w:r>
    </w:p>
    <w:p>
      <w:pPr>
        <w:pStyle w:val="ListParagraph"/>
        <w:numPr>
          <w:ilvl w:val="0"/>
          <w:numId w:val="3"/>
        </w:numPr>
      </w:pPr>
      <w:r>
        <w:rPr>
          <w:rFonts w:ascii="Arial" w:cs="Arial" w:eastAsia="Arial" w:hAnsi="Arial"/>
          <w:sz w:val="22"/>
          <w:szCs w:val="22"/>
        </w:rPr>
        <w:t xml:space="preserve">wallet security becomes enforceable rather than assumed.</w:t>
      </w:r>
    </w:p>
    <w:p>
      <w:pPr>
        <w:pStyle w:val="Normal"/>
      </w:pPr>
      <w:r>
        <w:rPr>
          <w:rFonts w:ascii="Arial" w:cs="Arial" w:eastAsia="Arial" w:hAnsi="Arial"/>
        </w:rPr>
        <w:t xml:space="preserve">Aegis is therefore not merely a response to quantum threats. It is the cryptographic governance layer that allows the Synergy Network to exist as a long-lived, evolvable system under adversarial conditions.</w:t>
      </w:r>
    </w:p>
    <w:p>
      <w:pPr>
        <w:pStyle w:val="Normal"/>
      </w:pPr>
      <w:r>
        <w:rPr>
          <w:rFonts w:ascii="Arial" w:cs="Arial" w:eastAsia="Arial" w:hAnsi="Arial"/>
        </w:rPr>
        <w:t xml:space="preserve">With Aegis’s authority, jurisdiction, and lifecycle role established, the next section introduces the cryptographic primitives employed by the Aegis core, describing their roles and security properties at a conceptual level without exposing implementation details.</w:t>
      </w:r>
    </w:p>
    <w:p>
      <w:pPr>
        <w:pStyle w:val="Heading2"/>
      </w:pPr>
      <w:r>
        <w:rPr>
          <w:rFonts w:ascii="Arial" w:cs="Arial" w:eastAsia="Arial" w:hAnsi="Arial"/>
        </w:rPr>
        <w:t xml:space="preserve">13. Cryptographic Primitives</w:t>
      </w:r>
    </w:p>
    <w:p>
      <w:pPr>
        <w:pStyle w:val="Normal"/>
      </w:pPr>
      <w:r>
        <w:rPr>
          <w:rFonts w:ascii="Arial" w:cs="Arial" w:eastAsia="Arial" w:hAnsi="Arial"/>
        </w:rPr>
        <w:t xml:space="preserve">The Aegis Post-Quantum Cryptographic Core employs a constrained set of cryptographic primitive families selected to satisfy the Synergy Network’s security, longevity, and compositional requirements under a post-quantum threat model.</w:t>
      </w:r>
    </w:p>
    <w:p>
      <w:pPr>
        <w:pStyle w:val="Normal"/>
      </w:pPr>
      <w:r>
        <w:rPr>
          <w:rFonts w:ascii="Arial" w:cs="Arial" w:eastAsia="Arial" w:hAnsi="Arial"/>
        </w:rPr>
        <w:t xml:space="preserve">These primitives are not exposed as interchangeable tools. Each class fulfills a specific architectural role, and their usage is tightly governed to prevent cryptographic sprawl, misuse, or accidental reintroduction of unsafe assumptions.</w:t>
      </w:r>
    </w:p>
    <w:p>
      <w:pPr>
        <w:pStyle w:val="Normal"/>
      </w:pPr>
      <w:r>
        <w:rPr>
          <w:rFonts w:ascii="Arial" w:cs="Arial" w:eastAsia="Arial" w:hAnsi="Arial"/>
        </w:rPr>
        <w:t xml:space="preserve">This section describes those primitive classes, the security properties they provide, and the contexts in which they are employed.</w:t>
      </w:r>
    </w:p>
    <w:p>
      <w:pPr>
        <w:pStyle w:val="Heading2"/>
      </w:pPr>
      <w:r>
        <w:rPr>
          <w:rFonts w:ascii="Arial" w:cs="Arial" w:eastAsia="Arial" w:hAnsi="Arial"/>
        </w:rPr>
        <w:t xml:space="preserve">13.1 Module-Lattice Digital Signatures (ML-DSA)</w:t>
      </w:r>
    </w:p>
    <w:p>
      <w:pPr>
        <w:pStyle w:val="Normal"/>
      </w:pPr>
      <w:r>
        <w:rPr>
          <w:rFonts w:ascii="Arial" w:cs="Arial" w:eastAsia="Arial" w:hAnsi="Arial"/>
        </w:rPr>
        <w:t xml:space="preserve">Digital signatures are the backbone of identity, authorization, and accountability in distributed systems. In Synergy Network, all authoritative actions—across consensus, governance, interoperability, execution, and wallet operations—depend on digital signatures.</w:t>
      </w:r>
    </w:p>
    <w:p>
      <w:pPr>
        <w:pStyle w:val="Normal"/>
      </w:pPr>
      <w:r>
        <w:rPr>
          <w:rFonts w:ascii="Arial" w:cs="Arial" w:eastAsia="Arial" w:hAnsi="Arial"/>
        </w:rPr>
        <w:t xml:space="preserve">Aegis employs module-lattice–based digital signature primitives standardized through the NIST post-quantum cryptography process. These primitives are selected to resist known quantum attacks while supporting the operational requirements of a high-throughput blockchain system.</w:t>
      </w:r>
    </w:p>
    <w:p>
      <w:pPr>
        <w:pStyle w:val="Normal"/>
      </w:pPr>
      <w:r>
        <w:rPr>
          <w:rFonts w:ascii="Arial" w:cs="Arial" w:eastAsia="Arial" w:hAnsi="Arial"/>
        </w:rPr>
        <w:t xml:space="preserve">Within Aegis, ML-DSA primitives are used to:</w:t>
      </w:r>
    </w:p>
    <w:p>
      <w:pPr>
        <w:pStyle w:val="ListParagraph"/>
        <w:numPr>
          <w:ilvl w:val="0"/>
          <w:numId w:val="3"/>
        </w:numPr>
      </w:pPr>
      <w:r>
        <w:rPr>
          <w:rFonts w:ascii="Arial" w:cs="Arial" w:eastAsia="Arial" w:hAnsi="Arial"/>
          <w:sz w:val="22"/>
          <w:szCs w:val="22"/>
        </w:rPr>
        <w:t xml:space="preserve">authenticate validator and relayer identities,</w:t>
      </w:r>
    </w:p>
    <w:p>
      <w:pPr>
        <w:pStyle w:val="ListParagraph"/>
        <w:numPr>
          <w:ilvl w:val="0"/>
          <w:numId w:val="3"/>
        </w:numPr>
      </w:pPr>
      <w:r>
        <w:rPr>
          <w:rFonts w:ascii="Arial" w:cs="Arial" w:eastAsia="Arial" w:hAnsi="Arial"/>
          <w:sz w:val="22"/>
          <w:szCs w:val="22"/>
        </w:rPr>
        <w:t xml:space="preserve">authorize consensus participation and voting,</w:t>
      </w:r>
    </w:p>
    <w:p>
      <w:pPr>
        <w:pStyle w:val="ListParagraph"/>
        <w:numPr>
          <w:ilvl w:val="0"/>
          <w:numId w:val="3"/>
        </w:numPr>
      </w:pPr>
      <w:r>
        <w:rPr>
          <w:rFonts w:ascii="Arial" w:cs="Arial" w:eastAsia="Arial" w:hAnsi="Arial"/>
          <w:sz w:val="22"/>
          <w:szCs w:val="22"/>
        </w:rPr>
        <w:t xml:space="preserve">sign governance proposals and outcomes,</w:t>
      </w:r>
    </w:p>
    <w:p>
      <w:pPr>
        <w:pStyle w:val="ListParagraph"/>
        <w:numPr>
          <w:ilvl w:val="0"/>
          <w:numId w:val="3"/>
        </w:numPr>
      </w:pPr>
      <w:r>
        <w:rPr>
          <w:rFonts w:ascii="Arial" w:cs="Arial" w:eastAsia="Arial" w:hAnsi="Arial"/>
          <w:sz w:val="22"/>
          <w:szCs w:val="22"/>
        </w:rPr>
        <w:t xml:space="preserve">attest to cross-chain state and intent,</w:t>
      </w:r>
    </w:p>
    <w:p>
      <w:pPr>
        <w:pStyle w:val="ListParagraph"/>
        <w:numPr>
          <w:ilvl w:val="0"/>
          <w:numId w:val="3"/>
        </w:numPr>
      </w:pPr>
      <w:r>
        <w:rPr>
          <w:rFonts w:ascii="Arial" w:cs="Arial" w:eastAsia="Arial" w:hAnsi="Arial"/>
          <w:sz w:val="22"/>
          <w:szCs w:val="22"/>
        </w:rPr>
        <w:t xml:space="preserve">bind wallet-level actions to UMA identities.</w:t>
      </w:r>
    </w:p>
    <w:p>
      <w:pPr>
        <w:pStyle w:val="Normal"/>
      </w:pPr>
      <w:r>
        <w:rPr>
          <w:rFonts w:ascii="Arial" w:cs="Arial" w:eastAsia="Arial" w:hAnsi="Arial"/>
        </w:rPr>
        <w:t xml:space="preserve">Importantly, ML-DSA signatures are treated as authoritative artifacts, not application-level conveniences. Their verification semantics are enforced uniformly by the protocol, and no subsystem is permitted to substitute alternative signature schemes for roles governed by Aegis.</w:t>
      </w:r>
    </w:p>
    <w:p>
      <w:pPr>
        <w:pStyle w:val="Heading2"/>
      </w:pPr>
      <w:r>
        <w:rPr>
          <w:rFonts w:ascii="Arial" w:cs="Arial" w:eastAsia="Arial" w:hAnsi="Arial"/>
        </w:rPr>
        <w:t xml:space="preserve">V2 Clarification: Enforcement Boundaries for PQC in External Execution Environments</w:t>
      </w:r>
    </w:p>
    <w:p>
      <w:pPr>
        <w:pStyle w:val="Normal"/>
      </w:pPr>
      <w:r>
        <w:rPr>
          <w:rFonts w:ascii="Arial" w:cs="Arial" w:eastAsia="Arial" w:hAnsi="Arial"/>
        </w:rPr>
        <w:t xml:space="preserve">Aegis defines the authoritative post-quantum cryptographic primitives for Synergy protocol roles and artifacts, including: identity and governance actions, witness attestations, recovery receipts, and audit logs.</w:t>
      </w:r>
    </w:p>
    <w:p>
      <w:pPr>
        <w:pStyle w:val="Normal"/>
      </w:pPr>
      <w:r>
        <w:rPr>
          <w:rFonts w:ascii="Arial" w:cs="Arial" w:eastAsia="Arial" w:hAnsi="Arial"/>
        </w:rPr>
        <w:t xml:space="preserve">However, external execution environments (e.g., EVM chains using secp256k1, Solana using ed25519, Substrate networks using sr25519, Bitcoin scripts) enforce their own canonical signature and validation rules. Until those environments natively support post-quantum verification, Aegis cannot unilaterally make their base-layer execution post-quantum.</w:t>
      </w:r>
    </w:p>
    <w:p>
      <w:pPr>
        <w:pStyle w:val="Normal"/>
      </w:pPr>
      <w:r>
        <w:rPr>
          <w:rFonts w:ascii="Arial" w:cs="Arial" w:eastAsia="Arial" w:hAnsi="Arial"/>
        </w:rPr>
        <w:t xml:space="preserve">Accordingly, this chapter distinguishes between (i) PQC authority artifacts that are fully enforceable within Synergy/Aegis, and (ii) compatibility signatures used for external-chain execution.</w:t>
      </w:r>
    </w:p>
    <w:p>
      <w:pPr>
        <w:pStyle w:val="Normal"/>
      </w:pPr>
      <w:r>
        <w:rPr>
          <w:rFonts w:ascii="Arial" w:cs="Arial" w:eastAsia="Arial" w:hAnsi="Arial"/>
        </w:rPr>
        <w:t xml:space="preserve">Enforced today (Aegis authoritative):</w:t>
      </w:r>
    </w:p>
    <w:p>
      <w:pPr>
        <w:pStyle w:val="Normal"/>
      </w:pPr>
      <w:r>
        <w:rPr>
          <w:rFonts w:ascii="Arial" w:cs="Arial" w:eastAsia="Arial" w:hAnsi="Arial"/>
        </w:rPr>
        <w:t xml:space="preserve">ML-DSA signatures for protocol-role authorization, governance approvals, attestations, and audit receipts</w:t>
      </w:r>
    </w:p>
    <w:p>
      <w:pPr>
        <w:pStyle w:val="Normal"/>
      </w:pPr>
      <w:r>
        <w:rPr>
          <w:rFonts w:ascii="Arial" w:cs="Arial" w:eastAsia="Arial" w:hAnsi="Arial"/>
        </w:rPr>
        <w:t xml:space="preserve">ML-KEM for secure channel establishment and encapsulation of sensitive protocol messages and share exchange</w:t>
      </w:r>
    </w:p>
    <w:p>
      <w:pPr>
        <w:pStyle w:val="Normal"/>
      </w:pPr>
      <w:r>
        <w:rPr>
          <w:rFonts w:ascii="Arial" w:cs="Arial" w:eastAsia="Arial" w:hAnsi="Arial"/>
        </w:rPr>
        <w:t xml:space="preserve">Threshold/DKG lifecycle rules binding key material to epochs and witness sets with explicit revocation</w:t>
      </w:r>
    </w:p>
    <w:p>
      <w:pPr>
        <w:pStyle w:val="Normal"/>
      </w:pPr>
      <w:r>
        <w:rPr>
          <w:rFonts w:ascii="Arial" w:cs="Arial" w:eastAsia="Arial" w:hAnsi="Arial"/>
        </w:rPr>
        <w:t xml:space="preserve">Not enforceable on external chains without explicit integration (boundary statement):</w:t>
      </w:r>
    </w:p>
    <w:p>
      <w:pPr>
        <w:pStyle w:val="Normal"/>
      </w:pPr>
      <w:r>
        <w:rPr>
          <w:rFonts w:ascii="Arial" w:cs="Arial" w:eastAsia="Arial" w:hAnsi="Arial"/>
        </w:rPr>
        <w:t xml:space="preserve">On-chain verification of ML-DSA/ML-KEM artifacts by chains that lack native PQ verification support</w:t>
      </w:r>
    </w:p>
    <w:p>
      <w:pPr>
        <w:pStyle w:val="Normal"/>
      </w:pPr>
      <w:r>
        <w:rPr>
          <w:rFonts w:ascii="Arial" w:cs="Arial" w:eastAsia="Arial" w:hAnsi="Arial"/>
        </w:rPr>
        <w:t xml:space="preserve">Explicit integration mechanisms (if/when needed):</w:t>
      </w:r>
    </w:p>
    <w:p>
      <w:pPr>
        <w:pStyle w:val="Normal"/>
      </w:pPr>
      <w:r>
        <w:rPr>
          <w:rFonts w:ascii="Arial" w:cs="Arial" w:eastAsia="Arial" w:hAnsi="Arial"/>
        </w:rPr>
        <w:t xml:space="preserve">Native precompiles/opcodes added by the target chain</w:t>
      </w:r>
    </w:p>
    <w:p>
      <w:pPr>
        <w:pStyle w:val="Normal"/>
      </w:pPr>
      <w:r>
        <w:rPr>
          <w:rFonts w:ascii="Arial" w:cs="Arial" w:eastAsia="Arial" w:hAnsi="Arial"/>
        </w:rPr>
        <w:t xml:space="preserve">Application-level verification contracts (where permitted) that validate PQ signatures explicitly</w:t>
      </w:r>
    </w:p>
    <w:p>
      <w:pPr>
        <w:pStyle w:val="Normal"/>
      </w:pPr>
      <w:r>
        <w:rPr>
          <w:rFonts w:ascii="Arial" w:cs="Arial" w:eastAsia="Arial" w:hAnsi="Arial"/>
        </w:rPr>
        <w:t xml:space="preserve">Succinct proof systems (e.g., ZK proofs of PQ verification) that allow classical chains to verify a compact proof</w:t>
      </w:r>
    </w:p>
    <w:p>
      <w:pPr>
        <w:pStyle w:val="Normal"/>
      </w:pPr>
      <w:r>
        <w:rPr>
          <w:rFonts w:ascii="Arial" w:cs="Arial" w:eastAsia="Arial" w:hAnsi="Arial"/>
        </w:rPr>
        <w:t xml:space="preserve">Dual-artifact packaging (PQC signature + classical compatibility signature) with clear language about what is enforced vs what is merely auditable and forward-compatible</w:t>
      </w:r>
    </w:p>
    <w:p>
      <w:pPr>
        <w:pStyle w:val="Heading2"/>
      </w:pPr>
      <w:r>
        <w:rPr>
          <w:rFonts w:ascii="Arial" w:cs="Arial" w:eastAsia="Arial" w:hAnsi="Arial"/>
        </w:rPr>
        <w:t xml:space="preserve">13.2 Module-Lattice Key Encapsulation (ML-KEM)</w:t>
      </w:r>
    </w:p>
    <w:p>
      <w:pPr>
        <w:pStyle w:val="Normal"/>
      </w:pPr>
      <w:r>
        <w:rPr>
          <w:rFonts w:ascii="Arial" w:cs="Arial" w:eastAsia="Arial" w:hAnsi="Arial"/>
        </w:rPr>
        <w:t xml:space="preserve">Secure key establishment is a prerequisite for confidentiality, threshold coordination, and recovery workflows. Classical key exchange mechanisms fail catastrophically under quantum attack and cannot be relied upon for long-lived systems.</w:t>
      </w:r>
    </w:p>
    <w:p>
      <w:pPr>
        <w:pStyle w:val="Normal"/>
      </w:pPr>
      <w:r>
        <w:rPr>
          <w:rFonts w:ascii="Arial" w:cs="Arial" w:eastAsia="Arial" w:hAnsi="Arial"/>
        </w:rPr>
        <w:t xml:space="preserve">Aegis employs module-lattice–based key encapsulation mechanisms as its primary means of establishing shared cryptographic material under post-quantum assumptions.</w:t>
      </w:r>
    </w:p>
    <w:p>
      <w:pPr>
        <w:pStyle w:val="Normal"/>
      </w:pPr>
      <w:r>
        <w:rPr>
          <w:rFonts w:ascii="Arial" w:cs="Arial" w:eastAsia="Arial" w:hAnsi="Arial"/>
        </w:rPr>
        <w:t xml:space="preserve">ML-KEM primitives are used within Aegis to support:</w:t>
      </w:r>
    </w:p>
    <w:p>
      <w:pPr>
        <w:pStyle w:val="ListParagraph"/>
        <w:numPr>
          <w:ilvl w:val="0"/>
          <w:numId w:val="3"/>
        </w:numPr>
      </w:pPr>
      <w:r>
        <w:rPr>
          <w:rFonts w:ascii="Arial" w:cs="Arial" w:eastAsia="Arial" w:hAnsi="Arial"/>
          <w:sz w:val="22"/>
          <w:szCs w:val="22"/>
        </w:rPr>
        <w:t xml:space="preserve">distributed key generation and coordination,</w:t>
      </w:r>
    </w:p>
    <w:p>
      <w:pPr>
        <w:pStyle w:val="ListParagraph"/>
        <w:numPr>
          <w:ilvl w:val="0"/>
          <w:numId w:val="3"/>
        </w:numPr>
      </w:pPr>
      <w:r>
        <w:rPr>
          <w:rFonts w:ascii="Arial" w:cs="Arial" w:eastAsia="Arial" w:hAnsi="Arial"/>
          <w:sz w:val="22"/>
          <w:szCs w:val="22"/>
        </w:rPr>
        <w:t xml:space="preserve">secure exchange of secret material between protocol actors,</w:t>
      </w:r>
    </w:p>
    <w:p>
      <w:pPr>
        <w:pStyle w:val="ListParagraph"/>
        <w:numPr>
          <w:ilvl w:val="0"/>
          <w:numId w:val="3"/>
        </w:numPr>
      </w:pPr>
      <w:r>
        <w:rPr>
          <w:rFonts w:ascii="Arial" w:cs="Arial" w:eastAsia="Arial" w:hAnsi="Arial"/>
          <w:sz w:val="22"/>
          <w:szCs w:val="22"/>
        </w:rPr>
        <w:t xml:space="preserve">recovery and reauthorization workflows,</w:t>
      </w:r>
    </w:p>
    <w:p>
      <w:pPr>
        <w:pStyle w:val="ListParagraph"/>
        <w:numPr>
          <w:ilvl w:val="0"/>
          <w:numId w:val="3"/>
        </w:numPr>
      </w:pPr>
      <w:r>
        <w:rPr>
          <w:rFonts w:ascii="Arial" w:cs="Arial" w:eastAsia="Arial" w:hAnsi="Arial"/>
          <w:sz w:val="22"/>
          <w:szCs w:val="22"/>
        </w:rPr>
        <w:t xml:space="preserve">cryptographic isolation between roles and domains.</w:t>
      </w:r>
    </w:p>
    <w:p>
      <w:pPr>
        <w:pStyle w:val="Normal"/>
      </w:pPr>
      <w:r>
        <w:rPr>
          <w:rFonts w:ascii="Arial" w:cs="Arial" w:eastAsia="Arial" w:hAnsi="Arial"/>
        </w:rPr>
        <w:t xml:space="preserve">These mechanisms are never exposed as ad hoc encryption tools. Instead, they are embedded within structured workflows governed by Aegis, ensuring that key material is generated, distributed, and consumed only within authorized contexts.</w:t>
      </w:r>
    </w:p>
    <w:p>
      <w:pPr>
        <w:pStyle w:val="Heading2"/>
      </w:pPr>
      <w:r>
        <w:rPr>
          <w:rFonts w:ascii="Arial" w:cs="Arial" w:eastAsia="Arial" w:hAnsi="Arial"/>
        </w:rPr>
        <w:t xml:space="preserve">13.3 Hash Functions and Entropy Expansion</w:t>
      </w:r>
    </w:p>
    <w:p>
      <w:pPr>
        <w:pStyle w:val="Normal"/>
      </w:pPr>
      <w:r>
        <w:rPr>
          <w:rFonts w:ascii="Arial" w:cs="Arial" w:eastAsia="Arial" w:hAnsi="Arial"/>
        </w:rPr>
        <w:t xml:space="preserve">Hash functions serve as foundational structural components within the Aegis Post-Quantum Cryptographic Core. They are used for commitment, integrity verification, randomness conditioning, domain separation, and data structuring across the Synergy Network.</w:t>
      </w:r>
    </w:p>
    <w:p>
      <w:pPr>
        <w:pStyle w:val="Normal"/>
      </w:pPr>
      <w:r>
        <w:rPr>
          <w:rFonts w:ascii="Arial" w:cs="Arial" w:eastAsia="Arial" w:hAnsi="Arial"/>
        </w:rPr>
        <w:t xml:space="preserve">Under the post-quantum threat model adopted by Synergy, hash functions are treated as security-sensitive but not self-sufficient primitives. While quantum algorithms introduce a reduction in effective security margins for hash-based constructions, disciplined selection and usage preserve their suitability as supporting components within a broader post-quantum framework.</w:t>
      </w:r>
    </w:p>
    <w:p>
      <w:pPr>
        <w:pStyle w:val="Normal"/>
      </w:pPr>
      <w:r>
        <w:rPr>
          <w:rFonts w:ascii="Arial" w:cs="Arial" w:eastAsia="Arial" w:hAnsi="Arial"/>
        </w:rPr>
        <w:t xml:space="preserve">Accordingly, Aegis enforces a tiered hash function policy based on the role a hash plays in the system.</w:t>
      </w:r>
    </w:p>
    <w:p>
      <w:pPr>
        <w:pStyle w:val="Heading2"/>
      </w:pPr>
      <w:r>
        <w:rPr>
          <w:rFonts w:ascii="Arial" w:cs="Arial" w:eastAsia="Arial" w:hAnsi="Arial"/>
        </w:rPr>
        <w:t xml:space="preserve">13.3.1 Protocol-Critical Commitments</w:t>
      </w:r>
    </w:p>
    <w:p>
      <w:pPr>
        <w:pStyle w:val="Normal"/>
      </w:pPr>
      <w:r>
        <w:rPr>
          <w:rFonts w:ascii="Arial" w:cs="Arial" w:eastAsia="Arial" w:hAnsi="Arial"/>
        </w:rPr>
        <w:t xml:space="preserve">Hash functions used in protocol-critical commitments are required to satisfy the most conservative security and auditability criteria.</w:t>
      </w:r>
    </w:p>
    <w:p>
      <w:pPr>
        <w:pStyle w:val="Normal"/>
      </w:pPr>
      <w:r>
        <w:rPr>
          <w:rFonts w:ascii="Arial" w:cs="Arial" w:eastAsia="Arial" w:hAnsi="Arial"/>
        </w:rPr>
        <w:t xml:space="preserve">This category includes, but is not limited to:</w:t>
      </w:r>
    </w:p>
    <w:p>
      <w:pPr>
        <w:pStyle w:val="ListParagraph"/>
        <w:numPr>
          <w:ilvl w:val="0"/>
          <w:numId w:val="3"/>
        </w:numPr>
      </w:pPr>
      <w:r>
        <w:rPr>
          <w:rFonts w:ascii="Arial" w:cs="Arial" w:eastAsia="Arial" w:hAnsi="Arial"/>
          <w:sz w:val="22"/>
          <w:szCs w:val="22"/>
        </w:rPr>
        <w:t xml:space="preserve">block and state commitments,</w:t>
      </w:r>
    </w:p>
    <w:p>
      <w:pPr>
        <w:pStyle w:val="ListParagraph"/>
        <w:numPr>
          <w:ilvl w:val="0"/>
          <w:numId w:val="3"/>
        </w:numPr>
      </w:pPr>
      <w:r>
        <w:rPr>
          <w:rFonts w:ascii="Arial" w:cs="Arial" w:eastAsia="Arial" w:hAnsi="Arial"/>
          <w:sz w:val="22"/>
          <w:szCs w:val="22"/>
        </w:rPr>
        <w:t xml:space="preserve">Merkle roots used for validity or finality,</w:t>
      </w:r>
    </w:p>
    <w:p>
      <w:pPr>
        <w:pStyle w:val="ListParagraph"/>
        <w:numPr>
          <w:ilvl w:val="0"/>
          <w:numId w:val="3"/>
        </w:numPr>
      </w:pPr>
      <w:r>
        <w:rPr>
          <w:rFonts w:ascii="Arial" w:cs="Arial" w:eastAsia="Arial" w:hAnsi="Arial"/>
          <w:sz w:val="22"/>
          <w:szCs w:val="22"/>
        </w:rPr>
        <w:t xml:space="preserve">cryptographic commitments consumed by consensus,</w:t>
      </w:r>
    </w:p>
    <w:p>
      <w:pPr>
        <w:pStyle w:val="ListParagraph"/>
        <w:numPr>
          <w:ilvl w:val="0"/>
          <w:numId w:val="3"/>
        </w:numPr>
      </w:pPr>
      <w:r>
        <w:rPr>
          <w:rFonts w:ascii="Arial" w:cs="Arial" w:eastAsia="Arial" w:hAnsi="Arial"/>
          <w:sz w:val="22"/>
          <w:szCs w:val="22"/>
        </w:rPr>
        <w:t xml:space="preserve">commitments embedded in cross-chain attestations and receipts,</w:t>
      </w:r>
    </w:p>
    <w:p>
      <w:pPr>
        <w:pStyle w:val="ListParagraph"/>
        <w:numPr>
          <w:ilvl w:val="0"/>
          <w:numId w:val="3"/>
        </w:numPr>
      </w:pPr>
      <w:r>
        <w:rPr>
          <w:rFonts w:ascii="Arial" w:cs="Arial" w:eastAsia="Arial" w:hAnsi="Arial"/>
          <w:sz w:val="22"/>
          <w:szCs w:val="22"/>
        </w:rPr>
        <w:t xml:space="preserve">randomness conditioning inputs that influence protocol behavior.</w:t>
      </w:r>
    </w:p>
    <w:p>
      <w:pPr>
        <w:pStyle w:val="Normal"/>
      </w:pPr>
      <w:r>
        <w:rPr>
          <w:rFonts w:ascii="Arial" w:cs="Arial" w:eastAsia="Arial" w:hAnsi="Arial"/>
        </w:rPr>
        <w:t xml:space="preserve">For these roles, Aegis mandates the use of conservatively standardized hash constructions with extensive public analysis and institutional acceptance. Output lengths are selected to preserve adequate preimage and collision resistance margins under known quantum speedups.</w:t>
      </w:r>
    </w:p>
    <w:p>
      <w:pPr>
        <w:pStyle w:val="Normal"/>
      </w:pPr>
      <w:r>
        <w:rPr>
          <w:rFonts w:ascii="Arial" w:cs="Arial" w:eastAsia="Arial" w:hAnsi="Arial"/>
        </w:rPr>
        <w:t xml:space="preserve">Protocol-critical hashing is:</w:t>
      </w:r>
    </w:p>
    <w:p>
      <w:pPr>
        <w:pStyle w:val="ListParagraph"/>
        <w:numPr>
          <w:ilvl w:val="0"/>
          <w:numId w:val="3"/>
        </w:numPr>
      </w:pPr>
      <w:r>
        <w:rPr>
          <w:rFonts w:ascii="Arial" w:cs="Arial" w:eastAsia="Arial" w:hAnsi="Arial"/>
          <w:sz w:val="22"/>
          <w:szCs w:val="22"/>
        </w:rPr>
        <w:t xml:space="preserve">uniform across the protocol,</w:t>
      </w:r>
    </w:p>
    <w:p>
      <w:pPr>
        <w:pStyle w:val="ListParagraph"/>
        <w:numPr>
          <w:ilvl w:val="0"/>
          <w:numId w:val="3"/>
        </w:numPr>
      </w:pPr>
      <w:r>
        <w:rPr>
          <w:rFonts w:ascii="Arial" w:cs="Arial" w:eastAsia="Arial" w:hAnsi="Arial"/>
          <w:sz w:val="22"/>
          <w:szCs w:val="22"/>
        </w:rPr>
        <w:t xml:space="preserve">versioned and governed,</w:t>
      </w:r>
    </w:p>
    <w:p>
      <w:pPr>
        <w:pStyle w:val="ListParagraph"/>
        <w:numPr>
          <w:ilvl w:val="0"/>
          <w:numId w:val="3"/>
        </w:numPr>
      </w:pPr>
      <w:r>
        <w:rPr>
          <w:rFonts w:ascii="Arial" w:cs="Arial" w:eastAsia="Arial" w:hAnsi="Arial"/>
          <w:sz w:val="22"/>
          <w:szCs w:val="22"/>
        </w:rPr>
        <w:t xml:space="preserve">explicitly defined as part of the cryptographic trust base.</w:t>
      </w:r>
    </w:p>
    <w:p>
      <w:pPr>
        <w:pStyle w:val="Normal"/>
      </w:pPr>
      <w:r>
        <w:rPr>
          <w:rFonts w:ascii="Arial" w:cs="Arial" w:eastAsia="Arial" w:hAnsi="Arial"/>
        </w:rPr>
        <w:t xml:space="preserve">No performance-oriented or application-selected hash function may substitute for protocol-critical commitments.</w:t>
      </w:r>
    </w:p>
    <w:p>
      <w:pPr>
        <w:pStyle w:val="Heading2"/>
      </w:pPr>
      <w:r>
        <w:rPr>
          <w:rFonts w:ascii="Arial" w:cs="Arial" w:eastAsia="Arial" w:hAnsi="Arial"/>
        </w:rPr>
        <w:t xml:space="preserve">13.3.2 Interoperability and Compatibility Hashing</w:t>
      </w:r>
    </w:p>
    <w:p>
      <w:pPr>
        <w:pStyle w:val="Normal"/>
      </w:pPr>
      <w:r>
        <w:rPr>
          <w:rFonts w:ascii="Arial" w:cs="Arial" w:eastAsia="Arial" w:hAnsi="Arial"/>
        </w:rPr>
        <w:t xml:space="preserve">Interoperability with external blockchain systems and legacy cryptographic environments necessitates support for hash functions not selected as part of Aegis’s core trust base.</w:t>
      </w:r>
    </w:p>
    <w:p>
      <w:pPr>
        <w:pStyle w:val="Normal"/>
      </w:pPr>
      <w:r>
        <w:rPr>
          <w:rFonts w:ascii="Arial" w:cs="Arial" w:eastAsia="Arial" w:hAnsi="Arial"/>
        </w:rPr>
        <w:t xml:space="preserve">This category includes:</w:t>
      </w:r>
    </w:p>
    <w:p>
      <w:pPr>
        <w:pStyle w:val="ListParagraph"/>
        <w:numPr>
          <w:ilvl w:val="0"/>
          <w:numId w:val="3"/>
        </w:numPr>
      </w:pPr>
      <w:r>
        <w:rPr>
          <w:rFonts w:ascii="Arial" w:cs="Arial" w:eastAsia="Arial" w:hAnsi="Arial"/>
          <w:sz w:val="22"/>
          <w:szCs w:val="22"/>
        </w:rPr>
        <w:t xml:space="preserve">hash functions embedded in external chain protocols,</w:t>
      </w:r>
    </w:p>
    <w:p>
      <w:pPr>
        <w:pStyle w:val="ListParagraph"/>
        <w:numPr>
          <w:ilvl w:val="0"/>
          <w:numId w:val="3"/>
        </w:numPr>
      </w:pPr>
      <w:r>
        <w:rPr>
          <w:rFonts w:ascii="Arial" w:cs="Arial" w:eastAsia="Arial" w:hAnsi="Arial"/>
          <w:sz w:val="22"/>
          <w:szCs w:val="22"/>
        </w:rPr>
        <w:t xml:space="preserve">hashing required for compatibility with existing address formats or proofs,</w:t>
      </w:r>
    </w:p>
    <w:p>
      <w:pPr>
        <w:pStyle w:val="ListParagraph"/>
        <w:numPr>
          <w:ilvl w:val="0"/>
          <w:numId w:val="3"/>
        </w:numPr>
      </w:pPr>
      <w:r>
        <w:rPr>
          <w:rFonts w:ascii="Arial" w:cs="Arial" w:eastAsia="Arial" w:hAnsi="Arial"/>
          <w:sz w:val="22"/>
          <w:szCs w:val="22"/>
        </w:rPr>
        <w:t xml:space="preserve">verification of external state representations.</w:t>
      </w:r>
    </w:p>
    <w:p>
      <w:pPr>
        <w:pStyle w:val="Normal"/>
      </w:pPr>
      <w:r>
        <w:rPr>
          <w:rFonts w:ascii="Arial" w:cs="Arial" w:eastAsia="Arial" w:hAnsi="Arial"/>
        </w:rPr>
        <w:t xml:space="preserve">In these contexts, Aegis treats such hash functions as compatibility mechanisms, not authority anchors. Their use is confined to validation and translation boundaries and does not define identity, consensus validity, or governance authority within the Synergy Network.</w:t>
      </w:r>
    </w:p>
    <w:p>
      <w:pPr>
        <w:pStyle w:val="Normal"/>
      </w:pPr>
      <w:r>
        <w:rPr>
          <w:rFonts w:ascii="Arial" w:cs="Arial" w:eastAsia="Arial" w:hAnsi="Arial"/>
        </w:rPr>
        <w:t xml:space="preserve">By explicitly segregating compatibility hashing from protocol-critical hashing, Aegis avoids importing external cryptographic assumptions into its internal trust model.</w:t>
      </w:r>
    </w:p>
    <w:p>
      <w:pPr>
        <w:pStyle w:val="Heading2"/>
      </w:pPr>
      <w:r>
        <w:rPr>
          <w:rFonts w:ascii="Arial" w:cs="Arial" w:eastAsia="Arial" w:hAnsi="Arial"/>
        </w:rPr>
        <w:t xml:space="preserve">13.3.3 Performance-Oriented and Local Integrity Hashing</w:t>
      </w:r>
    </w:p>
    <w:p>
      <w:pPr>
        <w:pStyle w:val="Normal"/>
      </w:pPr>
      <w:r>
        <w:rPr>
          <w:rFonts w:ascii="Arial" w:cs="Arial" w:eastAsia="Arial" w:hAnsi="Arial"/>
        </w:rPr>
        <w:t xml:space="preserve">Certain system components—particularly wallet storage, local integrity checks, content addressing, and non-consensus data processing—benefit from high-throughput hashing constructions.</w:t>
      </w:r>
    </w:p>
    <w:p>
      <w:pPr>
        <w:pStyle w:val="Normal"/>
      </w:pPr>
      <w:r>
        <w:rPr>
          <w:rFonts w:ascii="Arial" w:cs="Arial" w:eastAsia="Arial" w:hAnsi="Arial"/>
        </w:rPr>
        <w:t xml:space="preserve">For these roles, Aegis permits the use of performance-optimized hash functions, provided that:</w:t>
      </w:r>
    </w:p>
    <w:p>
      <w:pPr>
        <w:pStyle w:val="ListParagraph"/>
        <w:numPr>
          <w:ilvl w:val="0"/>
          <w:numId w:val="3"/>
        </w:numPr>
      </w:pPr>
      <w:r>
        <w:rPr>
          <w:rFonts w:ascii="Arial" w:cs="Arial" w:eastAsia="Arial" w:hAnsi="Arial"/>
          <w:sz w:val="22"/>
          <w:szCs w:val="22"/>
        </w:rPr>
        <w:t xml:space="preserve">they do not participate in consensus-critical commitments,</w:t>
      </w:r>
    </w:p>
    <w:p>
      <w:pPr>
        <w:pStyle w:val="ListParagraph"/>
        <w:numPr>
          <w:ilvl w:val="0"/>
          <w:numId w:val="3"/>
        </w:numPr>
      </w:pPr>
      <w:r>
        <w:rPr>
          <w:rFonts w:ascii="Arial" w:cs="Arial" w:eastAsia="Arial" w:hAnsi="Arial"/>
          <w:sz w:val="22"/>
          <w:szCs w:val="22"/>
        </w:rPr>
        <w:t xml:space="preserve">they do not define identity or authority,</w:t>
      </w:r>
    </w:p>
    <w:p>
      <w:pPr>
        <w:pStyle w:val="ListParagraph"/>
        <w:numPr>
          <w:ilvl w:val="0"/>
          <w:numId w:val="3"/>
        </w:numPr>
      </w:pPr>
      <w:r>
        <w:rPr>
          <w:rFonts w:ascii="Arial" w:cs="Arial" w:eastAsia="Arial" w:hAnsi="Arial"/>
          <w:sz w:val="22"/>
          <w:szCs w:val="22"/>
        </w:rPr>
        <w:t xml:space="preserve">their outputs are not relied upon for global correctness.</w:t>
      </w:r>
    </w:p>
    <w:p>
      <w:pPr>
        <w:pStyle w:val="Normal"/>
      </w:pPr>
      <w:r>
        <w:rPr>
          <w:rFonts w:ascii="Arial" w:cs="Arial" w:eastAsia="Arial" w:hAnsi="Arial"/>
        </w:rPr>
        <w:t xml:space="preserve">This separation allows the system to exploit performance advantages where appropriate without weakening the cryptographic foundation of the protocol.</w:t>
      </w:r>
    </w:p>
    <w:p>
      <w:pPr>
        <w:pStyle w:val="Heading2"/>
      </w:pPr>
      <w:r>
        <w:rPr>
          <w:rFonts w:ascii="Arial" w:cs="Arial" w:eastAsia="Arial" w:hAnsi="Arial"/>
        </w:rPr>
        <w:t xml:space="preserve">13.3.4 Entropy Conditioning and Expansion</w:t>
      </w:r>
    </w:p>
    <w:p>
      <w:pPr>
        <w:pStyle w:val="Normal"/>
      </w:pPr>
      <w:r>
        <w:rPr>
          <w:rFonts w:ascii="Arial" w:cs="Arial" w:eastAsia="Arial" w:hAnsi="Arial"/>
        </w:rPr>
        <w:t xml:space="preserve">Hash functions within Aegis are also used to condition, expand, and mix entropy from multiple sources.</w:t>
      </w:r>
    </w:p>
    <w:p>
      <w:pPr>
        <w:pStyle w:val="Normal"/>
      </w:pPr>
      <w:r>
        <w:rPr>
          <w:rFonts w:ascii="Arial" w:cs="Arial" w:eastAsia="Arial" w:hAnsi="Arial"/>
        </w:rPr>
        <w:t xml:space="preserve">Entropy conditioning is applied in:</w:t>
      </w:r>
    </w:p>
    <w:p>
      <w:pPr>
        <w:pStyle w:val="ListParagraph"/>
        <w:numPr>
          <w:ilvl w:val="0"/>
          <w:numId w:val="3"/>
        </w:numPr>
      </w:pPr>
      <w:r>
        <w:rPr>
          <w:rFonts w:ascii="Arial" w:cs="Arial" w:eastAsia="Arial" w:hAnsi="Arial"/>
          <w:sz w:val="22"/>
          <w:szCs w:val="22"/>
        </w:rPr>
        <w:t xml:space="preserve">randomness beacon construction,</w:t>
      </w:r>
    </w:p>
    <w:p>
      <w:pPr>
        <w:pStyle w:val="ListParagraph"/>
        <w:numPr>
          <w:ilvl w:val="0"/>
          <w:numId w:val="3"/>
        </w:numPr>
      </w:pPr>
      <w:r>
        <w:rPr>
          <w:rFonts w:ascii="Arial" w:cs="Arial" w:eastAsia="Arial" w:hAnsi="Arial"/>
          <w:sz w:val="22"/>
          <w:szCs w:val="22"/>
        </w:rPr>
        <w:t xml:space="preserve">key generation workflows,</w:t>
      </w:r>
    </w:p>
    <w:p>
      <w:pPr>
        <w:pStyle w:val="ListParagraph"/>
        <w:numPr>
          <w:ilvl w:val="0"/>
          <w:numId w:val="3"/>
        </w:numPr>
      </w:pPr>
      <w:r>
        <w:rPr>
          <w:rFonts w:ascii="Arial" w:cs="Arial" w:eastAsia="Arial" w:hAnsi="Arial"/>
          <w:sz w:val="22"/>
          <w:szCs w:val="22"/>
        </w:rPr>
        <w:t xml:space="preserve">protocol parameter derivation,</w:t>
      </w:r>
    </w:p>
    <w:p>
      <w:pPr>
        <w:pStyle w:val="ListParagraph"/>
        <w:numPr>
          <w:ilvl w:val="0"/>
          <w:numId w:val="3"/>
        </w:numPr>
      </w:pPr>
      <w:r>
        <w:rPr>
          <w:rFonts w:ascii="Arial" w:cs="Arial" w:eastAsia="Arial" w:hAnsi="Arial"/>
          <w:sz w:val="22"/>
          <w:szCs w:val="22"/>
        </w:rPr>
        <w:t xml:space="preserve">role-specific randomness needs.</w:t>
      </w:r>
    </w:p>
    <w:p>
      <w:pPr>
        <w:pStyle w:val="Normal"/>
      </w:pPr>
      <w:r>
        <w:rPr>
          <w:rFonts w:ascii="Arial" w:cs="Arial" w:eastAsia="Arial" w:hAnsi="Arial"/>
        </w:rPr>
        <w:t xml:space="preserve">Aegis enforces:</w:t>
      </w:r>
    </w:p>
    <w:p>
      <w:pPr>
        <w:pStyle w:val="ListParagraph"/>
        <w:numPr>
          <w:ilvl w:val="0"/>
          <w:numId w:val="3"/>
        </w:numPr>
      </w:pPr>
      <w:r>
        <w:rPr>
          <w:rFonts w:ascii="Arial" w:cs="Arial" w:eastAsia="Arial" w:hAnsi="Arial"/>
          <w:sz w:val="22"/>
          <w:szCs w:val="22"/>
        </w:rPr>
        <w:t xml:space="preserve">explicit domain separation for all entropy uses,</w:t>
      </w:r>
    </w:p>
    <w:p>
      <w:pPr>
        <w:pStyle w:val="ListParagraph"/>
        <w:numPr>
          <w:ilvl w:val="0"/>
          <w:numId w:val="3"/>
        </w:numPr>
      </w:pPr>
      <w:r>
        <w:rPr>
          <w:rFonts w:ascii="Arial" w:cs="Arial" w:eastAsia="Arial" w:hAnsi="Arial"/>
          <w:sz w:val="22"/>
          <w:szCs w:val="22"/>
        </w:rPr>
        <w:t xml:space="preserve">avoidance of single-source entropy assumptions,</w:t>
      </w:r>
    </w:p>
    <w:p>
      <w:pPr>
        <w:pStyle w:val="ListParagraph"/>
        <w:numPr>
          <w:ilvl w:val="0"/>
          <w:numId w:val="3"/>
        </w:numPr>
      </w:pPr>
      <w:r>
        <w:rPr>
          <w:rFonts w:ascii="Arial" w:cs="Arial" w:eastAsia="Arial" w:hAnsi="Arial"/>
          <w:sz w:val="22"/>
          <w:szCs w:val="22"/>
        </w:rPr>
        <w:t xml:space="preserve">resistance to bias amplification or adversarial influence.</w:t>
      </w:r>
    </w:p>
    <w:p>
      <w:pPr>
        <w:pStyle w:val="Normal"/>
      </w:pPr>
      <w:r>
        <w:rPr>
          <w:rFonts w:ascii="Arial" w:cs="Arial" w:eastAsia="Arial" w:hAnsi="Arial"/>
        </w:rPr>
        <w:t xml:space="preserve">Hash-based entropy expansion is treated as a structural mechanism, not as a standalone randomness source, and is always embedded within a broader cryptographic workflow.</w:t>
      </w:r>
    </w:p>
    <w:p>
      <w:pPr>
        <w:pStyle w:val="Heading2"/>
      </w:pPr>
      <w:r>
        <w:rPr>
          <w:rFonts w:ascii="Arial" w:cs="Arial" w:eastAsia="Arial" w:hAnsi="Arial"/>
        </w:rPr>
        <w:t xml:space="preserve">13.3.5 Cryptographic Agility and Hash Governance</w:t>
      </w:r>
    </w:p>
    <w:p>
      <w:pPr>
        <w:pStyle w:val="Normal"/>
      </w:pPr>
      <w:r>
        <w:rPr>
          <w:rFonts w:ascii="Arial" w:cs="Arial" w:eastAsia="Arial" w:hAnsi="Arial"/>
        </w:rPr>
        <w:t xml:space="preserve">All hash function usage within Aegis is subject to cryptographic agility and governance controls.</w:t>
      </w:r>
    </w:p>
    <w:p>
      <w:pPr>
        <w:pStyle w:val="Normal"/>
      </w:pPr>
      <w:r>
        <w:rPr>
          <w:rFonts w:ascii="Arial" w:cs="Arial" w:eastAsia="Arial" w:hAnsi="Arial"/>
        </w:rPr>
        <w:t xml:space="preserve">This includes:</w:t>
      </w:r>
    </w:p>
    <w:p>
      <w:pPr>
        <w:pStyle w:val="ListParagraph"/>
        <w:numPr>
          <w:ilvl w:val="0"/>
          <w:numId w:val="3"/>
        </w:numPr>
      </w:pPr>
      <w:r>
        <w:rPr>
          <w:rFonts w:ascii="Arial" w:cs="Arial" w:eastAsia="Arial" w:hAnsi="Arial"/>
          <w:sz w:val="22"/>
          <w:szCs w:val="22"/>
        </w:rPr>
        <w:t xml:space="preserve">explicit versioning of hash function usage by role,</w:t>
      </w:r>
    </w:p>
    <w:p>
      <w:pPr>
        <w:pStyle w:val="ListParagraph"/>
        <w:numPr>
          <w:ilvl w:val="0"/>
          <w:numId w:val="3"/>
        </w:numPr>
      </w:pPr>
      <w:r>
        <w:rPr>
          <w:rFonts w:ascii="Arial" w:cs="Arial" w:eastAsia="Arial" w:hAnsi="Arial"/>
          <w:sz w:val="22"/>
          <w:szCs w:val="22"/>
        </w:rPr>
        <w:t xml:space="preserve">governed introduction or deprecation of hash constructions,</w:t>
      </w:r>
    </w:p>
    <w:p>
      <w:pPr>
        <w:pStyle w:val="ListParagraph"/>
        <w:numPr>
          <w:ilvl w:val="0"/>
          <w:numId w:val="3"/>
        </w:numPr>
      </w:pPr>
      <w:r>
        <w:rPr>
          <w:rFonts w:ascii="Arial" w:cs="Arial" w:eastAsia="Arial" w:hAnsi="Arial"/>
          <w:sz w:val="22"/>
          <w:szCs w:val="22"/>
        </w:rPr>
        <w:t xml:space="preserve">preservation of historical verifiability across transitions,</w:t>
      </w:r>
    </w:p>
    <w:p>
      <w:pPr>
        <w:pStyle w:val="ListParagraph"/>
        <w:numPr>
          <w:ilvl w:val="0"/>
          <w:numId w:val="3"/>
        </w:numPr>
      </w:pPr>
      <w:r>
        <w:rPr>
          <w:rFonts w:ascii="Arial" w:cs="Arial" w:eastAsia="Arial" w:hAnsi="Arial"/>
          <w:sz w:val="22"/>
          <w:szCs w:val="22"/>
        </w:rPr>
        <w:t xml:space="preserve">avoidance of identity or authority resets during migration.</w:t>
      </w:r>
    </w:p>
    <w:p>
      <w:pPr>
        <w:pStyle w:val="Normal"/>
      </w:pPr>
      <w:r>
        <w:rPr>
          <w:rFonts w:ascii="Arial" w:cs="Arial" w:eastAsia="Arial" w:hAnsi="Arial"/>
        </w:rPr>
        <w:t xml:space="preserve">By governing hash usage at the protocol level, Aegis ensures that cryptographic evolution does not fragment trust assumptions or undermine auditability.</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This policy-driven approach to hash functions ensures that:</w:t>
      </w:r>
    </w:p>
    <w:p>
      <w:pPr>
        <w:pStyle w:val="ListParagraph"/>
        <w:numPr>
          <w:ilvl w:val="0"/>
          <w:numId w:val="3"/>
        </w:numPr>
      </w:pPr>
      <w:r>
        <w:rPr>
          <w:rFonts w:ascii="Arial" w:cs="Arial" w:eastAsia="Arial" w:hAnsi="Arial"/>
          <w:sz w:val="22"/>
          <w:szCs w:val="22"/>
        </w:rPr>
        <w:t xml:space="preserve">consensus and state integrity rely on conservative, auditable primitives,</w:t>
      </w:r>
    </w:p>
    <w:p>
      <w:pPr>
        <w:pStyle w:val="ListParagraph"/>
        <w:numPr>
          <w:ilvl w:val="0"/>
          <w:numId w:val="3"/>
        </w:numPr>
      </w:pPr>
      <w:r>
        <w:rPr>
          <w:rFonts w:ascii="Arial" w:cs="Arial" w:eastAsia="Arial" w:hAnsi="Arial"/>
          <w:sz w:val="22"/>
          <w:szCs w:val="22"/>
        </w:rPr>
        <w:t xml:space="preserve">interoperability does not contaminate the trust base,</w:t>
      </w:r>
    </w:p>
    <w:p>
      <w:pPr>
        <w:pStyle w:val="ListParagraph"/>
        <w:numPr>
          <w:ilvl w:val="0"/>
          <w:numId w:val="3"/>
        </w:numPr>
      </w:pPr>
      <w:r>
        <w:rPr>
          <w:rFonts w:ascii="Arial" w:cs="Arial" w:eastAsia="Arial" w:hAnsi="Arial"/>
          <w:sz w:val="22"/>
          <w:szCs w:val="22"/>
        </w:rPr>
        <w:t xml:space="preserve">performance optimizations do not leak into authority paths,</w:t>
      </w:r>
    </w:p>
    <w:p>
      <w:pPr>
        <w:pStyle w:val="ListParagraph"/>
        <w:numPr>
          <w:ilvl w:val="0"/>
          <w:numId w:val="3"/>
        </w:numPr>
      </w:pPr>
      <w:r>
        <w:rPr>
          <w:rFonts w:ascii="Arial" w:cs="Arial" w:eastAsia="Arial" w:hAnsi="Arial"/>
          <w:sz w:val="22"/>
          <w:szCs w:val="22"/>
        </w:rPr>
        <w:t xml:space="preserve">entropy remains robust under adversarial conditions,</w:t>
      </w:r>
    </w:p>
    <w:p>
      <w:pPr>
        <w:pStyle w:val="ListParagraph"/>
        <w:numPr>
          <w:ilvl w:val="0"/>
          <w:numId w:val="3"/>
        </w:numPr>
      </w:pPr>
      <w:r>
        <w:rPr>
          <w:rFonts w:ascii="Arial" w:cs="Arial" w:eastAsia="Arial" w:hAnsi="Arial"/>
          <w:sz w:val="22"/>
          <w:szCs w:val="22"/>
        </w:rPr>
        <w:t xml:space="preserve">cryptographic upgrades remain controlled and non-disruptive.</w:t>
      </w:r>
    </w:p>
    <w:p>
      <w:pPr>
        <w:pStyle w:val="Normal"/>
      </w:pPr>
      <w:r>
        <w:rPr>
          <w:rFonts w:ascii="Arial" w:cs="Arial" w:eastAsia="Arial" w:hAnsi="Arial"/>
        </w:rPr>
        <w:t xml:space="preserve">Hash functions in Aegis are thus neither over-trusted nor underutilized. They are applied precisely where their properties are appropriate and constrained where their limitations would otherwise become systemic risks.</w:t>
      </w:r>
    </w:p>
    <w:p>
      <w:pPr>
        <w:pStyle w:val="Heading2"/>
      </w:pPr>
      <w:r>
        <w:rPr>
          <w:rFonts w:ascii="Arial" w:cs="Arial" w:eastAsia="Arial" w:hAnsi="Arial"/>
        </w:rPr>
        <w:t xml:space="preserve">13.4 Primitive Interactions and Role Confinement</w:t>
      </w:r>
    </w:p>
    <w:p>
      <w:pPr>
        <w:pStyle w:val="Normal"/>
      </w:pPr>
      <w:r>
        <w:rPr>
          <w:rFonts w:ascii="Arial" w:cs="Arial" w:eastAsia="Arial" w:hAnsi="Arial"/>
        </w:rPr>
        <w:t xml:space="preserve">A defining feature of Aegis is role confinement: each primitive class is used only for the purposes it is architecturally suited to fulfill.</w:t>
      </w:r>
    </w:p>
    <w:p>
      <w:pPr>
        <w:pStyle w:val="ListParagraph"/>
        <w:numPr>
          <w:ilvl w:val="0"/>
          <w:numId w:val="3"/>
        </w:numPr>
      </w:pPr>
      <w:r>
        <w:rPr>
          <w:rFonts w:ascii="Arial" w:cs="Arial" w:eastAsia="Arial" w:hAnsi="Arial"/>
          <w:sz w:val="22"/>
          <w:szCs w:val="22"/>
        </w:rPr>
        <w:t xml:space="preserve">ML-DSA defines authorization and accountability.</w:t>
      </w:r>
    </w:p>
    <w:p>
      <w:pPr>
        <w:pStyle w:val="ListParagraph"/>
        <w:numPr>
          <w:ilvl w:val="0"/>
          <w:numId w:val="3"/>
        </w:numPr>
      </w:pPr>
      <w:r>
        <w:rPr>
          <w:rFonts w:ascii="Arial" w:cs="Arial" w:eastAsia="Arial" w:hAnsi="Arial"/>
          <w:sz w:val="22"/>
          <w:szCs w:val="22"/>
        </w:rPr>
        <w:t xml:space="preserve">ML-KEM enables secure coordination and recovery.</w:t>
      </w:r>
    </w:p>
    <w:p>
      <w:pPr>
        <w:pStyle w:val="ListParagraph"/>
        <w:numPr>
          <w:ilvl w:val="0"/>
          <w:numId w:val="3"/>
        </w:numPr>
      </w:pPr>
      <w:r>
        <w:rPr>
          <w:rFonts w:ascii="Arial" w:cs="Arial" w:eastAsia="Arial" w:hAnsi="Arial"/>
          <w:sz w:val="22"/>
          <w:szCs w:val="22"/>
        </w:rPr>
        <w:t xml:space="preserve">Hash functions support structure, integrity, and randomness.</w:t>
      </w:r>
    </w:p>
    <w:p>
      <w:pPr>
        <w:pStyle w:val="Normal"/>
      </w:pPr>
      <w:r>
        <w:rPr>
          <w:rFonts w:ascii="Arial" w:cs="Arial" w:eastAsia="Arial" w:hAnsi="Arial"/>
        </w:rPr>
        <w:t xml:space="preserve">No primitive is overloaded to compensate for another’s limitations. This avoids brittle constructions and minimizes the blast radius of future cryptanalytic advances.</w:t>
      </w:r>
    </w:p>
    <w:p>
      <w:pPr>
        <w:pStyle w:val="Normal"/>
      </w:pPr>
      <w:r>
        <w:rPr>
          <w:rFonts w:ascii="Arial" w:cs="Arial" w:eastAsia="Arial" w:hAnsi="Arial"/>
        </w:rPr>
        <w:t xml:space="preserve">By constraining how primitives interact, Aegis ensures that cryptographic correctness is compositional: the security of the whole does not rely on undocumented assumptions about how primitives are combined.</w:t>
      </w:r>
    </w:p>
    <w:p>
      <w:pPr>
        <w:pStyle w:val="Heading2"/>
      </w:pPr>
      <w:r>
        <w:rPr>
          <w:rFonts w:ascii="Arial" w:cs="Arial" w:eastAsia="Arial" w:hAnsi="Arial"/>
        </w:rPr>
        <w:t xml:space="preserve">13.5 Non-Goals and Explicit Exclusions</w:t>
      </w:r>
    </w:p>
    <w:p>
      <w:pPr>
        <w:pStyle w:val="Normal"/>
      </w:pPr>
      <w:r>
        <w:rPr>
          <w:rFonts w:ascii="Arial" w:cs="Arial" w:eastAsia="Arial" w:hAnsi="Arial"/>
        </w:rPr>
        <w:t xml:space="preserve">To preserve clarity and prevent misuse, Aegis explicitly does not aim to:</w:t>
      </w:r>
    </w:p>
    <w:p>
      <w:pPr>
        <w:pStyle w:val="ListParagraph"/>
        <w:numPr>
          <w:ilvl w:val="0"/>
          <w:numId w:val="3"/>
        </w:numPr>
      </w:pPr>
      <w:r>
        <w:rPr>
          <w:rFonts w:ascii="Arial" w:cs="Arial" w:eastAsia="Arial" w:hAnsi="Arial"/>
          <w:sz w:val="22"/>
          <w:szCs w:val="22"/>
        </w:rPr>
        <w:t xml:space="preserve">expose a general-purpose cryptographic API,</w:t>
      </w:r>
    </w:p>
    <w:p>
      <w:pPr>
        <w:pStyle w:val="ListParagraph"/>
        <w:numPr>
          <w:ilvl w:val="0"/>
          <w:numId w:val="3"/>
        </w:numPr>
      </w:pPr>
      <w:r>
        <w:rPr>
          <w:rFonts w:ascii="Arial" w:cs="Arial" w:eastAsia="Arial" w:hAnsi="Arial"/>
          <w:sz w:val="22"/>
          <w:szCs w:val="22"/>
        </w:rPr>
        <w:t xml:space="preserve">support arbitrary cryptographic primitives selected by applications,</w:t>
      </w:r>
    </w:p>
    <w:p>
      <w:pPr>
        <w:pStyle w:val="ListParagraph"/>
        <w:numPr>
          <w:ilvl w:val="0"/>
          <w:numId w:val="3"/>
        </w:numPr>
      </w:pPr>
      <w:r>
        <w:rPr>
          <w:rFonts w:ascii="Arial" w:cs="Arial" w:eastAsia="Arial" w:hAnsi="Arial"/>
          <w:sz w:val="22"/>
          <w:szCs w:val="22"/>
        </w:rPr>
        <w:t xml:space="preserve">allow protocol actors to redefine cryptographic roles,</w:t>
      </w:r>
    </w:p>
    <w:p>
      <w:pPr>
        <w:pStyle w:val="ListParagraph"/>
        <w:numPr>
          <w:ilvl w:val="0"/>
          <w:numId w:val="3"/>
        </w:numPr>
      </w:pPr>
      <w:r>
        <w:rPr>
          <w:rFonts w:ascii="Arial" w:cs="Arial" w:eastAsia="Arial" w:hAnsi="Arial"/>
          <w:sz w:val="22"/>
          <w:szCs w:val="22"/>
        </w:rPr>
        <w:t xml:space="preserve">embed experimental or non-standardized algorithms into authority paths.</w:t>
      </w:r>
    </w:p>
    <w:p>
      <w:pPr>
        <w:pStyle w:val="Normal"/>
      </w:pPr>
      <w:r>
        <w:rPr>
          <w:rFonts w:ascii="Arial" w:cs="Arial" w:eastAsia="Arial" w:hAnsi="Arial"/>
        </w:rPr>
        <w:t xml:space="preserve">These exclusions are intentional. Aegis prioritizes long-term stability, auditability, and formal reasoning over maximal flexibility.</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constraining cryptographic primitives to well-defined roles:</w:t>
      </w:r>
    </w:p>
    <w:p>
      <w:pPr>
        <w:pStyle w:val="ListParagraph"/>
        <w:numPr>
          <w:ilvl w:val="0"/>
          <w:numId w:val="3"/>
        </w:numPr>
      </w:pPr>
      <w:r>
        <w:rPr>
          <w:rFonts w:ascii="Arial" w:cs="Arial" w:eastAsia="Arial" w:hAnsi="Arial"/>
          <w:sz w:val="22"/>
          <w:szCs w:val="22"/>
        </w:rPr>
        <w:t xml:space="preserve">authorization semantics remain consistent across the system,</w:t>
      </w:r>
    </w:p>
    <w:p>
      <w:pPr>
        <w:pStyle w:val="ListParagraph"/>
        <w:numPr>
          <w:ilvl w:val="0"/>
          <w:numId w:val="3"/>
        </w:numPr>
      </w:pPr>
      <w:r>
        <w:rPr>
          <w:rFonts w:ascii="Arial" w:cs="Arial" w:eastAsia="Arial" w:hAnsi="Arial"/>
          <w:sz w:val="22"/>
          <w:szCs w:val="22"/>
        </w:rPr>
        <w:t xml:space="preserve">cryptographic upgrades can be reasoned about in isolation,</w:t>
      </w:r>
    </w:p>
    <w:p>
      <w:pPr>
        <w:pStyle w:val="ListParagraph"/>
        <w:numPr>
          <w:ilvl w:val="0"/>
          <w:numId w:val="3"/>
        </w:numPr>
      </w:pPr>
      <w:r>
        <w:rPr>
          <w:rFonts w:ascii="Arial" w:cs="Arial" w:eastAsia="Arial" w:hAnsi="Arial"/>
          <w:sz w:val="22"/>
          <w:szCs w:val="22"/>
        </w:rPr>
        <w:t xml:space="preserve">interoperability does not weaken identity guarantees,</w:t>
      </w:r>
    </w:p>
    <w:p>
      <w:pPr>
        <w:pStyle w:val="ListParagraph"/>
        <w:numPr>
          <w:ilvl w:val="0"/>
          <w:numId w:val="3"/>
        </w:numPr>
      </w:pPr>
      <w:r>
        <w:rPr>
          <w:rFonts w:ascii="Arial" w:cs="Arial" w:eastAsia="Arial" w:hAnsi="Arial"/>
          <w:sz w:val="22"/>
          <w:szCs w:val="22"/>
        </w:rPr>
        <w:t xml:space="preserve">wallet and protocol cryptography remain aligned,</w:t>
      </w:r>
    </w:p>
    <w:p>
      <w:pPr>
        <w:pStyle w:val="ListParagraph"/>
        <w:numPr>
          <w:ilvl w:val="0"/>
          <w:numId w:val="3"/>
        </w:numPr>
      </w:pPr>
      <w:r>
        <w:rPr>
          <w:rFonts w:ascii="Arial" w:cs="Arial" w:eastAsia="Arial" w:hAnsi="Arial"/>
          <w:sz w:val="22"/>
          <w:szCs w:val="22"/>
        </w:rPr>
        <w:t xml:space="preserve">audit and verification become tractable.</w:t>
      </w:r>
    </w:p>
    <w:p>
      <w:pPr>
        <w:pStyle w:val="Normal"/>
      </w:pPr>
      <w:r>
        <w:rPr>
          <w:rFonts w:ascii="Arial" w:cs="Arial" w:eastAsia="Arial" w:hAnsi="Arial"/>
        </w:rPr>
        <w:t xml:space="preserve">This disciplined approach is essential for a system that intends to survive multiple generations of cryptographic evolution.</w:t>
      </w:r>
    </w:p>
    <w:p>
      <w:pPr>
        <w:pStyle w:val="Normal"/>
      </w:pPr>
      <w:r>
        <w:rPr>
          <w:rFonts w:ascii="Arial" w:cs="Arial" w:eastAsia="Arial" w:hAnsi="Arial"/>
        </w:rPr>
        <w:t xml:space="preserve">With the primitive classes established, the next section examines how Aegis composes these primitives into threshold and distributed cryptographic constructions. Section 14 describes how authority is shared, coordinated, and verified without concentrating trust or exposing single points of failure.</w:t>
      </w:r>
    </w:p>
    <w:p>
      <w:pPr>
        <w:pStyle w:val="Heading2"/>
      </w:pPr>
      <w:r>
        <w:rPr>
          <w:rFonts w:ascii="Arial" w:cs="Arial" w:eastAsia="Arial" w:hAnsi="Arial"/>
        </w:rPr>
        <w:t xml:space="preserve">14. Threshold Cryptography</w:t>
      </w:r>
    </w:p>
    <w:p>
      <w:pPr>
        <w:pStyle w:val="Normal"/>
      </w:pPr>
      <w:r>
        <w:rPr>
          <w:rFonts w:ascii="Arial" w:cs="Arial" w:eastAsia="Arial" w:hAnsi="Arial"/>
        </w:rPr>
        <w:t xml:space="preserve">Threshold cryptography is a core structural component of the Aegis Post-Quantum Cryptographic Core. It enables Synergy Network to distribute cryptographic authority across multiple independent actors without introducing centralized trust, single points of failure, or recoverable master secrets.</w:t>
      </w:r>
    </w:p>
    <w:p>
      <w:pPr>
        <w:pStyle w:val="Normal"/>
      </w:pPr>
      <w:r>
        <w:rPr>
          <w:rFonts w:ascii="Arial" w:cs="Arial" w:eastAsia="Arial" w:hAnsi="Arial"/>
        </w:rPr>
        <w:t xml:space="preserve">Rather than treating threshold techniques as optional enhancements, Aegis treats them as mandatory for any cryptographic role whose compromise would have systemic consequences. This includes consensus authority, governance control, cross-chain attestation, recovery workflows, and randomness generation.</w:t>
      </w:r>
    </w:p>
    <w:p>
      <w:pPr>
        <w:pStyle w:val="Normal"/>
      </w:pPr>
      <w:r>
        <w:rPr>
          <w:rFonts w:ascii="Arial" w:cs="Arial" w:eastAsia="Arial" w:hAnsi="Arial"/>
        </w:rPr>
        <w:t xml:space="preserve">This section describes the role of threshold cryptography within Aegis, the properties it enforces, and the architectural constraints under which it operates.</w:t>
      </w:r>
    </w:p>
    <w:p>
      <w:pPr>
        <w:pStyle w:val="Heading2"/>
      </w:pPr>
      <w:r>
        <w:rPr>
          <w:rFonts w:ascii="Arial" w:cs="Arial" w:eastAsia="Arial" w:hAnsi="Arial"/>
        </w:rPr>
        <w:t xml:space="preserve">14.1 Distributed Key Generation (DKG)</w:t>
      </w:r>
    </w:p>
    <w:p>
      <w:pPr>
        <w:pStyle w:val="Normal"/>
      </w:pPr>
      <w:r>
        <w:rPr>
          <w:rFonts w:ascii="Arial" w:cs="Arial" w:eastAsia="Arial" w:hAnsi="Arial"/>
        </w:rPr>
        <w:t xml:space="preserve">Aegis employs distributed key generation to create cryptographic authority without ever materializing a complete private key in any single location.</w:t>
      </w:r>
    </w:p>
    <w:p>
      <w:pPr>
        <w:pStyle w:val="Normal"/>
      </w:pPr>
      <w:r>
        <w:rPr>
          <w:rFonts w:ascii="Arial" w:cs="Arial" w:eastAsia="Arial" w:hAnsi="Arial"/>
        </w:rPr>
        <w:t xml:space="preserve">Under DKG workflows:</w:t>
      </w:r>
    </w:p>
    <w:p>
      <w:pPr>
        <w:pStyle w:val="ListParagraph"/>
        <w:numPr>
          <w:ilvl w:val="0"/>
          <w:numId w:val="3"/>
        </w:numPr>
      </w:pPr>
      <w:r>
        <w:rPr>
          <w:rFonts w:ascii="Arial" w:cs="Arial" w:eastAsia="Arial" w:hAnsi="Arial"/>
          <w:sz w:val="22"/>
          <w:szCs w:val="22"/>
        </w:rPr>
        <w:t xml:space="preserve">cryptographic key material is generated collectively,</w:t>
      </w:r>
    </w:p>
    <w:p>
      <w:pPr>
        <w:pStyle w:val="ListParagraph"/>
        <w:numPr>
          <w:ilvl w:val="0"/>
          <w:numId w:val="3"/>
        </w:numPr>
      </w:pPr>
      <w:r>
        <w:rPr>
          <w:rFonts w:ascii="Arial" w:cs="Arial" w:eastAsia="Arial" w:hAnsi="Arial"/>
          <w:sz w:val="22"/>
          <w:szCs w:val="22"/>
        </w:rPr>
        <w:t xml:space="preserve">no participant ever possesses the full secret,</w:t>
      </w:r>
    </w:p>
    <w:p>
      <w:pPr>
        <w:pStyle w:val="ListParagraph"/>
        <w:numPr>
          <w:ilvl w:val="0"/>
          <w:numId w:val="3"/>
        </w:numPr>
      </w:pPr>
      <w:r>
        <w:rPr>
          <w:rFonts w:ascii="Arial" w:cs="Arial" w:eastAsia="Arial" w:hAnsi="Arial"/>
          <w:sz w:val="22"/>
          <w:szCs w:val="22"/>
        </w:rPr>
        <w:t xml:space="preserve">authority exists only as a distributed capability,</w:t>
      </w:r>
    </w:p>
    <w:p>
      <w:pPr>
        <w:pStyle w:val="ListParagraph"/>
        <w:numPr>
          <w:ilvl w:val="0"/>
          <w:numId w:val="3"/>
        </w:numPr>
      </w:pPr>
      <w:r>
        <w:rPr>
          <w:rFonts w:ascii="Arial" w:cs="Arial" w:eastAsia="Arial" w:hAnsi="Arial"/>
          <w:sz w:val="22"/>
          <w:szCs w:val="22"/>
        </w:rPr>
        <w:t xml:space="preserve">compromise of individual participants does not yield unilateral control.</w:t>
      </w:r>
    </w:p>
    <w:p>
      <w:pPr>
        <w:pStyle w:val="Normal"/>
      </w:pPr>
      <w:r>
        <w:rPr>
          <w:rFonts w:ascii="Arial" w:cs="Arial" w:eastAsia="Arial" w:hAnsi="Arial"/>
        </w:rPr>
        <w:t xml:space="preserve">DKG is used wherever long-lived authority is required and where centralized key generation would create unacceptable risk. This includes validator consensus authority, relayer attestation authority, governance control keys, and certain wallet recovery constructs.</w:t>
      </w:r>
    </w:p>
    <w:p>
      <w:pPr>
        <w:pStyle w:val="Normal"/>
      </w:pPr>
      <w:r>
        <w:rPr>
          <w:rFonts w:ascii="Arial" w:cs="Arial" w:eastAsia="Arial" w:hAnsi="Arial"/>
        </w:rPr>
        <w:t xml:space="preserve">By enforcing DKG at the protocol level, Aegis eliminates the bootstrap vulnerability common in systems where keys are generated centrally and later “shared” among participants.</w:t>
      </w:r>
    </w:p>
    <w:p>
      <w:pPr>
        <w:pStyle w:val="Heading2"/>
      </w:pPr>
      <w:r>
        <w:rPr>
          <w:rFonts w:ascii="Arial" w:cs="Arial" w:eastAsia="Arial" w:hAnsi="Arial"/>
        </w:rPr>
        <w:t xml:space="preserve">14.2 Partial Signatures and Role-Bound Authorization</w:t>
      </w:r>
    </w:p>
    <w:p>
      <w:pPr>
        <w:pStyle w:val="Normal"/>
      </w:pPr>
      <w:r>
        <w:rPr>
          <w:rFonts w:ascii="Arial" w:cs="Arial" w:eastAsia="Arial" w:hAnsi="Arial"/>
        </w:rPr>
        <w:t xml:space="preserve">In threshold systems, authority is exercised through partial signatures produced independently by participating actors.</w:t>
      </w:r>
    </w:p>
    <w:p>
      <w:pPr>
        <w:pStyle w:val="Normal"/>
      </w:pPr>
      <w:r>
        <w:rPr>
          <w:rFonts w:ascii="Arial" w:cs="Arial" w:eastAsia="Arial" w:hAnsi="Arial"/>
        </w:rPr>
        <w:t xml:space="preserve">Within Aegis:</w:t>
      </w:r>
    </w:p>
    <w:p>
      <w:pPr>
        <w:pStyle w:val="ListParagraph"/>
        <w:numPr>
          <w:ilvl w:val="0"/>
          <w:numId w:val="3"/>
        </w:numPr>
      </w:pPr>
      <w:r>
        <w:rPr>
          <w:rFonts w:ascii="Arial" w:cs="Arial" w:eastAsia="Arial" w:hAnsi="Arial"/>
          <w:sz w:val="22"/>
          <w:szCs w:val="22"/>
        </w:rPr>
        <w:t xml:space="preserve">partial signatures are bound to specific roles and contexts,</w:t>
      </w:r>
    </w:p>
    <w:p>
      <w:pPr>
        <w:pStyle w:val="ListParagraph"/>
        <w:numPr>
          <w:ilvl w:val="0"/>
          <w:numId w:val="3"/>
        </w:numPr>
      </w:pPr>
      <w:r>
        <w:rPr>
          <w:rFonts w:ascii="Arial" w:cs="Arial" w:eastAsia="Arial" w:hAnsi="Arial"/>
          <w:sz w:val="22"/>
          <w:szCs w:val="22"/>
        </w:rPr>
        <w:t xml:space="preserve">each partial signature is individually verifiable,</w:t>
      </w:r>
    </w:p>
    <w:p>
      <w:pPr>
        <w:pStyle w:val="ListParagraph"/>
        <w:numPr>
          <w:ilvl w:val="0"/>
          <w:numId w:val="3"/>
        </w:numPr>
      </w:pPr>
      <w:r>
        <w:rPr>
          <w:rFonts w:ascii="Arial" w:cs="Arial" w:eastAsia="Arial" w:hAnsi="Arial"/>
          <w:sz w:val="22"/>
          <w:szCs w:val="22"/>
        </w:rPr>
        <w:t xml:space="preserve">misuse or equivocation is attributable to specific identities,</w:t>
      </w:r>
    </w:p>
    <w:p>
      <w:pPr>
        <w:pStyle w:val="ListParagraph"/>
        <w:numPr>
          <w:ilvl w:val="0"/>
          <w:numId w:val="3"/>
        </w:numPr>
      </w:pPr>
      <w:r>
        <w:rPr>
          <w:rFonts w:ascii="Arial" w:cs="Arial" w:eastAsia="Arial" w:hAnsi="Arial"/>
          <w:sz w:val="22"/>
          <w:szCs w:val="22"/>
        </w:rPr>
        <w:t xml:space="preserve">partial authorization does not imply unilateral execution capability.</w:t>
      </w:r>
    </w:p>
    <w:p>
      <w:pPr>
        <w:pStyle w:val="Normal"/>
      </w:pPr>
      <w:r>
        <w:rPr>
          <w:rFonts w:ascii="Arial" w:cs="Arial" w:eastAsia="Arial" w:hAnsi="Arial"/>
        </w:rPr>
        <w:t xml:space="preserve">Partial signatures are produced only in response to well-defined protocol events and only for actions authorized by governance and identity constraints. They do not constitute valid authorization in isolation and cannot be replayed across contexts.</w:t>
      </w:r>
    </w:p>
    <w:p>
      <w:pPr>
        <w:pStyle w:val="Normal"/>
      </w:pPr>
      <w:r>
        <w:rPr>
          <w:rFonts w:ascii="Arial" w:cs="Arial" w:eastAsia="Arial" w:hAnsi="Arial"/>
        </w:rPr>
        <w:t xml:space="preserve">This design ensures that threshold authority remains cooperative by construction and resistant to both collusion and coercion.</w:t>
      </w:r>
    </w:p>
    <w:p>
      <w:pPr>
        <w:pStyle w:val="Heading2"/>
      </w:pPr>
      <w:r>
        <w:rPr>
          <w:rFonts w:ascii="Arial" w:cs="Arial" w:eastAsia="Arial" w:hAnsi="Arial"/>
        </w:rPr>
        <w:t xml:space="preserve">14.3 Aggregate Signature Construction</w:t>
      </w:r>
    </w:p>
    <w:p>
      <w:pPr>
        <w:pStyle w:val="Normal"/>
      </w:pPr>
      <w:r>
        <w:rPr>
          <w:rFonts w:ascii="Arial" w:cs="Arial" w:eastAsia="Arial" w:hAnsi="Arial"/>
        </w:rPr>
        <w:t xml:space="preserve">Aggregate signatures combine multiple partial signatures into a single cryptographic artifact that represents collective authorization.</w:t>
      </w:r>
    </w:p>
    <w:p>
      <w:pPr>
        <w:pStyle w:val="Normal"/>
      </w:pPr>
      <w:r>
        <w:rPr>
          <w:rFonts w:ascii="Arial" w:cs="Arial" w:eastAsia="Arial" w:hAnsi="Arial"/>
        </w:rPr>
        <w:t xml:space="preserve">In Aegis, aggregate signatures serve as:</w:t>
      </w:r>
    </w:p>
    <w:p>
      <w:pPr>
        <w:pStyle w:val="ListParagraph"/>
        <w:numPr>
          <w:ilvl w:val="0"/>
          <w:numId w:val="3"/>
        </w:numPr>
      </w:pPr>
      <w:r>
        <w:rPr>
          <w:rFonts w:ascii="Arial" w:cs="Arial" w:eastAsia="Arial" w:hAnsi="Arial"/>
          <w:sz w:val="22"/>
          <w:szCs w:val="22"/>
        </w:rPr>
        <w:t xml:space="preserve">quorum certificates in consensus,</w:t>
      </w:r>
    </w:p>
    <w:p>
      <w:pPr>
        <w:pStyle w:val="ListParagraph"/>
        <w:numPr>
          <w:ilvl w:val="0"/>
          <w:numId w:val="3"/>
        </w:numPr>
      </w:pPr>
      <w:r>
        <w:rPr>
          <w:rFonts w:ascii="Arial" w:cs="Arial" w:eastAsia="Arial" w:hAnsi="Arial"/>
          <w:sz w:val="22"/>
          <w:szCs w:val="22"/>
        </w:rPr>
        <w:t xml:space="preserve">authorization proofs in cross-chain attestations,</w:t>
      </w:r>
    </w:p>
    <w:p>
      <w:pPr>
        <w:pStyle w:val="ListParagraph"/>
        <w:numPr>
          <w:ilvl w:val="0"/>
          <w:numId w:val="3"/>
        </w:numPr>
      </w:pPr>
      <w:r>
        <w:rPr>
          <w:rFonts w:ascii="Arial" w:cs="Arial" w:eastAsia="Arial" w:hAnsi="Arial"/>
          <w:sz w:val="22"/>
          <w:szCs w:val="22"/>
        </w:rPr>
        <w:t xml:space="preserve">governance execution authorizations,</w:t>
      </w:r>
    </w:p>
    <w:p>
      <w:pPr>
        <w:pStyle w:val="ListParagraph"/>
        <w:numPr>
          <w:ilvl w:val="0"/>
          <w:numId w:val="3"/>
        </w:numPr>
      </w:pPr>
      <w:r>
        <w:rPr>
          <w:rFonts w:ascii="Arial" w:cs="Arial" w:eastAsia="Arial" w:hAnsi="Arial"/>
          <w:sz w:val="22"/>
          <w:szCs w:val="22"/>
        </w:rPr>
        <w:t xml:space="preserve">recovery completion proofs.</w:t>
      </w:r>
    </w:p>
    <w:p>
      <w:pPr>
        <w:pStyle w:val="Normal"/>
      </w:pPr>
      <w:r>
        <w:rPr>
          <w:rFonts w:ascii="Arial" w:cs="Arial" w:eastAsia="Arial" w:hAnsi="Arial"/>
        </w:rPr>
        <w:t xml:space="preserve">Aggregate signatures are constructed only after verifying that:</w:t>
      </w:r>
    </w:p>
    <w:p>
      <w:pPr>
        <w:pStyle w:val="ListParagraph"/>
        <w:numPr>
          <w:ilvl w:val="0"/>
          <w:numId w:val="3"/>
        </w:numPr>
      </w:pPr>
      <w:r>
        <w:rPr>
          <w:rFonts w:ascii="Arial" w:cs="Arial" w:eastAsia="Arial" w:hAnsi="Arial"/>
          <w:sz w:val="22"/>
          <w:szCs w:val="22"/>
        </w:rPr>
        <w:t xml:space="preserve">sufficient partial signatures are present,</w:t>
      </w:r>
    </w:p>
    <w:p>
      <w:pPr>
        <w:pStyle w:val="ListParagraph"/>
        <w:numPr>
          <w:ilvl w:val="0"/>
          <w:numId w:val="3"/>
        </w:numPr>
      </w:pPr>
      <w:r>
        <w:rPr>
          <w:rFonts w:ascii="Arial" w:cs="Arial" w:eastAsia="Arial" w:hAnsi="Arial"/>
          <w:sz w:val="22"/>
          <w:szCs w:val="22"/>
        </w:rPr>
        <w:t xml:space="preserve">all partial signatures correspond to valid, distinct identities,</w:t>
      </w:r>
    </w:p>
    <w:p>
      <w:pPr>
        <w:pStyle w:val="ListParagraph"/>
        <w:numPr>
          <w:ilvl w:val="0"/>
          <w:numId w:val="3"/>
        </w:numPr>
      </w:pPr>
      <w:r>
        <w:rPr>
          <w:rFonts w:ascii="Arial" w:cs="Arial" w:eastAsia="Arial" w:hAnsi="Arial"/>
          <w:sz w:val="22"/>
          <w:szCs w:val="22"/>
        </w:rPr>
        <w:t xml:space="preserve">the authorization context matches the intended action.</w:t>
      </w:r>
    </w:p>
    <w:p>
      <w:pPr>
        <w:pStyle w:val="Normal"/>
      </w:pPr>
      <w:r>
        <w:rPr>
          <w:rFonts w:ascii="Arial" w:cs="Arial" w:eastAsia="Arial" w:hAnsi="Arial"/>
        </w:rPr>
        <w:t xml:space="preserve">Once formed, aggregate signatures are treated as authoritative evidence and are consumed by execution and verification components without reinterpretation.</w:t>
      </w:r>
    </w:p>
    <w:p>
      <w:pPr>
        <w:pStyle w:val="Normal"/>
      </w:pPr>
      <w:r>
        <w:rPr>
          <w:rFonts w:ascii="Arial" w:cs="Arial" w:eastAsia="Arial" w:hAnsi="Arial"/>
        </w:rPr>
        <w:t xml:space="preserve">Importantly, aggregation does not erase accountability. The system preserves the ability to attribute participation and misbehavior to individual identities, even when authority is exercised collectively.</w:t>
      </w:r>
    </w:p>
    <w:p>
      <w:pPr>
        <w:pStyle w:val="Heading2"/>
      </w:pPr>
      <w:r>
        <w:rPr>
          <w:rFonts w:ascii="Arial" w:cs="Arial" w:eastAsia="Arial" w:hAnsi="Arial"/>
        </w:rPr>
        <w:t xml:space="preserve">14.4 Verification, Accountability, and Cost Containment</w:t>
      </w:r>
    </w:p>
    <w:p>
      <w:pPr>
        <w:pStyle w:val="Normal"/>
      </w:pPr>
      <w:r>
        <w:rPr>
          <w:rFonts w:ascii="Arial" w:cs="Arial" w:eastAsia="Arial" w:hAnsi="Arial"/>
        </w:rPr>
        <w:t xml:space="preserve">Threshold cryptography introduces verification and coordination costs that must be managed carefully in a blockchain environment.</w:t>
      </w:r>
    </w:p>
    <w:p>
      <w:pPr>
        <w:pStyle w:val="Normal"/>
      </w:pPr>
      <w:r>
        <w:rPr>
          <w:rFonts w:ascii="Arial" w:cs="Arial" w:eastAsia="Arial" w:hAnsi="Arial"/>
        </w:rPr>
        <w:t xml:space="preserve">Aegis enforces verification rules that:</w:t>
      </w:r>
    </w:p>
    <w:p>
      <w:pPr>
        <w:pStyle w:val="ListParagraph"/>
        <w:numPr>
          <w:ilvl w:val="0"/>
          <w:numId w:val="3"/>
        </w:numPr>
      </w:pPr>
      <w:r>
        <w:rPr>
          <w:rFonts w:ascii="Arial" w:cs="Arial" w:eastAsia="Arial" w:hAnsi="Arial"/>
          <w:sz w:val="22"/>
          <w:szCs w:val="22"/>
        </w:rPr>
        <w:t xml:space="preserve">ensure aggregate signatures are efficient to verify,</w:t>
      </w:r>
    </w:p>
    <w:p>
      <w:pPr>
        <w:pStyle w:val="ListParagraph"/>
        <w:numPr>
          <w:ilvl w:val="0"/>
          <w:numId w:val="3"/>
        </w:numPr>
      </w:pPr>
      <w:r>
        <w:rPr>
          <w:rFonts w:ascii="Arial" w:cs="Arial" w:eastAsia="Arial" w:hAnsi="Arial"/>
          <w:sz w:val="22"/>
          <w:szCs w:val="22"/>
        </w:rPr>
        <w:t xml:space="preserve">prevent verification costs from scaling linearly with participant count,</w:t>
      </w:r>
    </w:p>
    <w:p>
      <w:pPr>
        <w:pStyle w:val="ListParagraph"/>
        <w:numPr>
          <w:ilvl w:val="0"/>
          <w:numId w:val="3"/>
        </w:numPr>
      </w:pPr>
      <w:r>
        <w:rPr>
          <w:rFonts w:ascii="Arial" w:cs="Arial" w:eastAsia="Arial" w:hAnsi="Arial"/>
          <w:sz w:val="22"/>
          <w:szCs w:val="22"/>
        </w:rPr>
        <w:t xml:space="preserve">preserve accountability for misbehavior,</w:t>
      </w:r>
    </w:p>
    <w:p>
      <w:pPr>
        <w:pStyle w:val="ListParagraph"/>
        <w:numPr>
          <w:ilvl w:val="0"/>
          <w:numId w:val="3"/>
        </w:numPr>
      </w:pPr>
      <w:r>
        <w:rPr>
          <w:rFonts w:ascii="Arial" w:cs="Arial" w:eastAsia="Arial" w:hAnsi="Arial"/>
          <w:sz w:val="22"/>
          <w:szCs w:val="22"/>
        </w:rPr>
        <w:t xml:space="preserve">bound worst-case computational overhead.</w:t>
      </w:r>
    </w:p>
    <w:p>
      <w:pPr>
        <w:pStyle w:val="Normal"/>
      </w:pPr>
      <w:r>
        <w:rPr>
          <w:rFonts w:ascii="Arial" w:cs="Arial" w:eastAsia="Arial" w:hAnsi="Arial"/>
        </w:rPr>
        <w:t xml:space="preserve">Verification logic is standardized at the protocol level, preventing application-specific optimizations from weakening security assumptions.</w:t>
      </w:r>
    </w:p>
    <w:p>
      <w:pPr>
        <w:pStyle w:val="Normal"/>
      </w:pPr>
      <w:r>
        <w:rPr>
          <w:rFonts w:ascii="Arial" w:cs="Arial" w:eastAsia="Arial" w:hAnsi="Arial"/>
        </w:rPr>
        <w:t xml:space="preserve">Where threshold verification impacts execution cost or throughput, those costs are explicitly modeled and accounted for, rather than hidden in application-layer complexity.</w:t>
      </w:r>
    </w:p>
    <w:p>
      <w:pPr>
        <w:pStyle w:val="Heading2"/>
      </w:pPr>
      <w:r>
        <w:rPr>
          <w:rFonts w:ascii="Arial" w:cs="Arial" w:eastAsia="Arial" w:hAnsi="Arial"/>
        </w:rPr>
        <w:t xml:space="preserve">14.5 Threshold Authority Across Protocol Domains</w:t>
      </w:r>
    </w:p>
    <w:p>
      <w:pPr>
        <w:pStyle w:val="Normal"/>
      </w:pPr>
      <w:r>
        <w:rPr>
          <w:rFonts w:ascii="Arial" w:cs="Arial" w:eastAsia="Arial" w:hAnsi="Arial"/>
        </w:rPr>
        <w:t xml:space="preserve">Threshold cryptography is applied consistently across multiple domains within Synergy Network:</w:t>
      </w:r>
    </w:p>
    <w:p>
      <w:pPr>
        <w:pStyle w:val="ListParagraph"/>
        <w:numPr>
          <w:ilvl w:val="0"/>
          <w:numId w:val="3"/>
        </w:numPr>
      </w:pPr>
      <w:r>
        <w:rPr>
          <w:rFonts w:ascii="Arial" w:cs="Arial" w:eastAsia="Arial" w:hAnsi="Arial"/>
          <w:sz w:val="22"/>
          <w:szCs w:val="22"/>
        </w:rPr>
        <w:t xml:space="preserve">Consensus: collective block finalization and view changes</w:t>
      </w:r>
    </w:p>
    <w:p>
      <w:pPr>
        <w:pStyle w:val="ListParagraph"/>
        <w:numPr>
          <w:ilvl w:val="0"/>
          <w:numId w:val="3"/>
        </w:numPr>
      </w:pPr>
      <w:r>
        <w:rPr>
          <w:rFonts w:ascii="Arial" w:cs="Arial" w:eastAsia="Arial" w:hAnsi="Arial"/>
          <w:sz w:val="22"/>
          <w:szCs w:val="22"/>
        </w:rPr>
        <w:t xml:space="preserve">Interoperability: cross-chain attestations and state proofs</w:t>
      </w:r>
    </w:p>
    <w:p>
      <w:pPr>
        <w:pStyle w:val="ListParagraph"/>
        <w:numPr>
          <w:ilvl w:val="0"/>
          <w:numId w:val="3"/>
        </w:numPr>
      </w:pPr>
      <w:r>
        <w:rPr>
          <w:rFonts w:ascii="Arial" w:cs="Arial" w:eastAsia="Arial" w:hAnsi="Arial"/>
          <w:sz w:val="22"/>
          <w:szCs w:val="22"/>
        </w:rPr>
        <w:t xml:space="preserve">Governance: execution of protocol upgrades and emergency actions</w:t>
      </w:r>
    </w:p>
    <w:p>
      <w:pPr>
        <w:pStyle w:val="ListParagraph"/>
        <w:numPr>
          <w:ilvl w:val="0"/>
          <w:numId w:val="3"/>
        </w:numPr>
      </w:pPr>
      <w:r>
        <w:rPr>
          <w:rFonts w:ascii="Arial" w:cs="Arial" w:eastAsia="Arial" w:hAnsi="Arial"/>
          <w:sz w:val="22"/>
          <w:szCs w:val="22"/>
        </w:rPr>
        <w:t xml:space="preserve">Wallet Recovery: identity-preserving recovery without key resurrection</w:t>
      </w:r>
    </w:p>
    <w:p>
      <w:pPr>
        <w:pStyle w:val="ListParagraph"/>
        <w:numPr>
          <w:ilvl w:val="0"/>
          <w:numId w:val="3"/>
        </w:numPr>
      </w:pPr>
      <w:r>
        <w:rPr>
          <w:rFonts w:ascii="Arial" w:cs="Arial" w:eastAsia="Arial" w:hAnsi="Arial"/>
          <w:sz w:val="22"/>
          <w:szCs w:val="22"/>
        </w:rPr>
        <w:t xml:space="preserve">Randomness: bias-resistant entropy generation</w:t>
      </w:r>
    </w:p>
    <w:p>
      <w:pPr>
        <w:pStyle w:val="Normal"/>
      </w:pPr>
      <w:r>
        <w:rPr>
          <w:rFonts w:ascii="Arial" w:cs="Arial" w:eastAsia="Arial" w:hAnsi="Arial"/>
        </w:rPr>
        <w:t xml:space="preserve">This uniformity ensures that authority behaves consistently regardless of context and that no subsystem becomes a weak link due to centralized cryptographic control.</w:t>
      </w:r>
    </w:p>
    <w:p>
      <w:pPr>
        <w:pStyle w:val="Heading2"/>
      </w:pPr>
      <w:r>
        <w:rPr>
          <w:rFonts w:ascii="Arial" w:cs="Arial" w:eastAsia="Arial" w:hAnsi="Arial"/>
        </w:rPr>
        <w:t xml:space="preserve">14.6 Failure Modes and Containment</w:t>
      </w:r>
    </w:p>
    <w:p>
      <w:pPr>
        <w:pStyle w:val="Normal"/>
      </w:pPr>
      <w:r>
        <w:rPr>
          <w:rFonts w:ascii="Arial" w:cs="Arial" w:eastAsia="Arial" w:hAnsi="Arial"/>
        </w:rPr>
        <w:t xml:space="preserve">Threshold systems are designed to degrade safely.</w:t>
      </w:r>
    </w:p>
    <w:p>
      <w:pPr>
        <w:pStyle w:val="Normal"/>
      </w:pPr>
      <w:r>
        <w:rPr>
          <w:rFonts w:ascii="Arial" w:cs="Arial" w:eastAsia="Arial" w:hAnsi="Arial"/>
        </w:rPr>
        <w:t xml:space="preserve">Aegis explicitly anticipates and constrains failure modes such as:</w:t>
      </w:r>
    </w:p>
    <w:p>
      <w:pPr>
        <w:pStyle w:val="ListParagraph"/>
        <w:numPr>
          <w:ilvl w:val="0"/>
          <w:numId w:val="3"/>
        </w:numPr>
      </w:pPr>
      <w:r>
        <w:rPr>
          <w:rFonts w:ascii="Arial" w:cs="Arial" w:eastAsia="Arial" w:hAnsi="Arial"/>
          <w:sz w:val="22"/>
          <w:szCs w:val="22"/>
        </w:rPr>
        <w:t xml:space="preserve">participant unavailability,</w:t>
      </w:r>
    </w:p>
    <w:p>
      <w:pPr>
        <w:pStyle w:val="ListParagraph"/>
        <w:numPr>
          <w:ilvl w:val="0"/>
          <w:numId w:val="3"/>
        </w:numPr>
      </w:pPr>
      <w:r>
        <w:rPr>
          <w:rFonts w:ascii="Arial" w:cs="Arial" w:eastAsia="Arial" w:hAnsi="Arial"/>
          <w:sz w:val="22"/>
          <w:szCs w:val="22"/>
        </w:rPr>
        <w:t xml:space="preserve">partial network partitions,</w:t>
      </w:r>
    </w:p>
    <w:p>
      <w:pPr>
        <w:pStyle w:val="ListParagraph"/>
        <w:numPr>
          <w:ilvl w:val="0"/>
          <w:numId w:val="3"/>
        </w:numPr>
      </w:pPr>
      <w:r>
        <w:rPr>
          <w:rFonts w:ascii="Arial" w:cs="Arial" w:eastAsia="Arial" w:hAnsi="Arial"/>
          <w:sz w:val="22"/>
          <w:szCs w:val="22"/>
        </w:rPr>
        <w:t xml:space="preserve">byzantine behavior by a subset of actors,</w:t>
      </w:r>
    </w:p>
    <w:p>
      <w:pPr>
        <w:pStyle w:val="ListParagraph"/>
        <w:numPr>
          <w:ilvl w:val="0"/>
          <w:numId w:val="3"/>
        </w:numPr>
      </w:pPr>
      <w:r>
        <w:rPr>
          <w:rFonts w:ascii="Arial" w:cs="Arial" w:eastAsia="Arial" w:hAnsi="Arial"/>
          <w:sz w:val="22"/>
          <w:szCs w:val="22"/>
        </w:rPr>
        <w:t xml:space="preserve">delayed or withheld partial signatures.</w:t>
      </w:r>
    </w:p>
    <w:p>
      <w:pPr>
        <w:pStyle w:val="Normal"/>
      </w:pPr>
      <w:r>
        <w:rPr>
          <w:rFonts w:ascii="Arial" w:cs="Arial" w:eastAsia="Arial" w:hAnsi="Arial"/>
        </w:rPr>
        <w:t xml:space="preserve">When sufficient participation cannot be achieved safely, the system prefers non-execution over unsafe execution. Authority does not “fallback” to centralized control, and no emergency key exists that can override threshold constraints.</w:t>
      </w:r>
    </w:p>
    <w:p>
      <w:pPr>
        <w:pStyle w:val="Normal"/>
      </w:pPr>
      <w:r>
        <w:rPr>
          <w:rFonts w:ascii="Arial" w:cs="Arial" w:eastAsia="Arial" w:hAnsi="Arial"/>
        </w:rPr>
        <w:t xml:space="preserve">This design aligns with Synergy’s broader philosophy: absence of action is preferable to incorrect action.</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embedding threshold cryptography into the cryptographic core:</w:t>
      </w:r>
    </w:p>
    <w:p>
      <w:pPr>
        <w:pStyle w:val="ListParagraph"/>
        <w:numPr>
          <w:ilvl w:val="0"/>
          <w:numId w:val="3"/>
        </w:numPr>
      </w:pPr>
      <w:r>
        <w:rPr>
          <w:rFonts w:ascii="Arial" w:cs="Arial" w:eastAsia="Arial" w:hAnsi="Arial"/>
          <w:sz w:val="22"/>
          <w:szCs w:val="22"/>
        </w:rPr>
        <w:t xml:space="preserve">authority becomes inherently cooperative,</w:t>
      </w:r>
    </w:p>
    <w:p>
      <w:pPr>
        <w:pStyle w:val="ListParagraph"/>
        <w:numPr>
          <w:ilvl w:val="0"/>
          <w:numId w:val="3"/>
        </w:numPr>
      </w:pPr>
      <w:r>
        <w:rPr>
          <w:rFonts w:ascii="Arial" w:cs="Arial" w:eastAsia="Arial" w:hAnsi="Arial"/>
          <w:sz w:val="22"/>
          <w:szCs w:val="22"/>
        </w:rPr>
        <w:t xml:space="preserve">no actor can unilaterally seize control,</w:t>
      </w:r>
    </w:p>
    <w:p>
      <w:pPr>
        <w:pStyle w:val="ListParagraph"/>
        <w:numPr>
          <w:ilvl w:val="0"/>
          <w:numId w:val="3"/>
        </w:numPr>
      </w:pPr>
      <w:r>
        <w:rPr>
          <w:rFonts w:ascii="Arial" w:cs="Arial" w:eastAsia="Arial" w:hAnsi="Arial"/>
          <w:sz w:val="22"/>
          <w:szCs w:val="22"/>
        </w:rPr>
        <w:t xml:space="preserve">recovery is possible without secret reconstruction,</w:t>
      </w:r>
    </w:p>
    <w:p>
      <w:pPr>
        <w:pStyle w:val="ListParagraph"/>
        <w:numPr>
          <w:ilvl w:val="0"/>
          <w:numId w:val="3"/>
        </w:numPr>
      </w:pPr>
      <w:r>
        <w:rPr>
          <w:rFonts w:ascii="Arial" w:cs="Arial" w:eastAsia="Arial" w:hAnsi="Arial"/>
          <w:sz w:val="22"/>
          <w:szCs w:val="22"/>
        </w:rPr>
        <w:t xml:space="preserve">governance actions remain legitimate under adversarial pressure,</w:t>
      </w:r>
    </w:p>
    <w:p>
      <w:pPr>
        <w:pStyle w:val="ListParagraph"/>
        <w:numPr>
          <w:ilvl w:val="0"/>
          <w:numId w:val="3"/>
        </w:numPr>
      </w:pPr>
      <w:r>
        <w:rPr>
          <w:rFonts w:ascii="Arial" w:cs="Arial" w:eastAsia="Arial" w:hAnsi="Arial"/>
          <w:sz w:val="22"/>
          <w:szCs w:val="22"/>
        </w:rPr>
        <w:t xml:space="preserve">cross-chain operations remain non-custodial.</w:t>
      </w:r>
    </w:p>
    <w:p>
      <w:pPr>
        <w:pStyle w:val="Normal"/>
      </w:pPr>
      <w:r>
        <w:rPr>
          <w:rFonts w:ascii="Arial" w:cs="Arial" w:eastAsia="Arial" w:hAnsi="Arial"/>
        </w:rPr>
        <w:t xml:space="preserve">Threshold cryptography is therefore not merely a scaling technique. It is the mechanism by which Synergy transforms cryptographic power into collective responsibility.</w:t>
      </w:r>
    </w:p>
    <w:p>
      <w:pPr>
        <w:pStyle w:val="Normal"/>
      </w:pPr>
      <w:r>
        <w:rPr>
          <w:rFonts w:ascii="Arial" w:cs="Arial" w:eastAsia="Arial" w:hAnsi="Arial"/>
        </w:rPr>
        <w:t xml:space="preserve">With threshold authority established, the next section examines key lifecycle management: how cryptographic material is generated, rotated, retired, and destroyed over time without disrupting identity, governance, or system continuity.</w:t>
      </w:r>
    </w:p>
    <w:p>
      <w:pPr>
        <w:pStyle w:val="Heading2"/>
      </w:pPr>
      <w:r>
        <w:rPr>
          <w:rFonts w:ascii="Arial" w:cs="Arial" w:eastAsia="Arial" w:hAnsi="Arial"/>
        </w:rPr>
        <w:t xml:space="preserve">15. Key Lifecycle Management</w:t>
      </w:r>
    </w:p>
    <w:p>
      <w:pPr>
        <w:pStyle w:val="Normal"/>
      </w:pPr>
      <w:r>
        <w:rPr>
          <w:rFonts w:ascii="Arial" w:cs="Arial" w:eastAsia="Arial" w:hAnsi="Arial"/>
        </w:rPr>
        <w:t xml:space="preserve">Long-lived distributed systems fail cryptographically not because keys are weak at birth, but because they outlive the assumptions under which they were created. In the presence of evolving adversaries, static key material becomes a liability.</w:t>
      </w:r>
    </w:p>
    <w:p>
      <w:pPr>
        <w:pStyle w:val="Normal"/>
      </w:pPr>
      <w:r>
        <w:rPr>
          <w:rFonts w:ascii="Arial" w:cs="Arial" w:eastAsia="Arial" w:hAnsi="Arial"/>
        </w:rPr>
        <w:t xml:space="preserve">The Aegis Post-Quantum Cryptographic Core therefore treats cryptographic keys as managed, time-bounded instruments of authority, not permanent identifiers. This section describes how Aegis governs the creation, use, rotation, and retirement of cryptographic keys without fracturing identity, invalidating historical state, or undermining governance legitimacy.</w:t>
      </w:r>
    </w:p>
    <w:p>
      <w:pPr>
        <w:pStyle w:val="Heading2"/>
      </w:pPr>
      <w:r>
        <w:rPr>
          <w:rFonts w:ascii="Arial" w:cs="Arial" w:eastAsia="Arial" w:hAnsi="Arial"/>
        </w:rPr>
        <w:t xml:space="preserve">15.1 Entropy Sources and Conditioning</w:t>
      </w:r>
    </w:p>
    <w:p>
      <w:pPr>
        <w:pStyle w:val="Normal"/>
      </w:pPr>
      <w:r>
        <w:rPr>
          <w:rFonts w:ascii="Arial" w:cs="Arial" w:eastAsia="Arial" w:hAnsi="Arial"/>
        </w:rPr>
        <w:t xml:space="preserve">All cryptographic authority ultimately depends on the quality of entropy used during key generation and protocol randomness.</w:t>
      </w:r>
    </w:p>
    <w:p>
      <w:pPr>
        <w:pStyle w:val="Normal"/>
      </w:pPr>
      <w:r>
        <w:rPr>
          <w:rFonts w:ascii="Arial" w:cs="Arial" w:eastAsia="Arial" w:hAnsi="Arial"/>
        </w:rPr>
        <w:t xml:space="preserve">Aegis assumes that no single entropy source is sufficient in adversarial environments. Instead, it enforces entropy aggregation and conditioning, combining multiple independent sources where possible and subjecting them to cryptographic mixing before use.</w:t>
      </w:r>
    </w:p>
    <w:p>
      <w:pPr>
        <w:pStyle w:val="Normal"/>
      </w:pPr>
      <w:r>
        <w:rPr>
          <w:rFonts w:ascii="Arial" w:cs="Arial" w:eastAsia="Arial" w:hAnsi="Arial"/>
        </w:rPr>
        <w:t xml:space="preserve">Entropy conditioning is applied uniformly across:</w:t>
      </w:r>
    </w:p>
    <w:p>
      <w:pPr>
        <w:pStyle w:val="ListParagraph"/>
        <w:numPr>
          <w:ilvl w:val="0"/>
          <w:numId w:val="3"/>
        </w:numPr>
      </w:pPr>
      <w:r>
        <w:rPr>
          <w:rFonts w:ascii="Arial" w:cs="Arial" w:eastAsia="Arial" w:hAnsi="Arial"/>
          <w:sz w:val="22"/>
          <w:szCs w:val="22"/>
        </w:rPr>
        <w:t xml:space="preserve">identity key generation,</w:t>
      </w:r>
    </w:p>
    <w:p>
      <w:pPr>
        <w:pStyle w:val="ListParagraph"/>
        <w:numPr>
          <w:ilvl w:val="0"/>
          <w:numId w:val="3"/>
        </w:numPr>
      </w:pPr>
      <w:r>
        <w:rPr>
          <w:rFonts w:ascii="Arial" w:cs="Arial" w:eastAsia="Arial" w:hAnsi="Arial"/>
          <w:sz w:val="22"/>
          <w:szCs w:val="22"/>
        </w:rPr>
        <w:t xml:space="preserve">threshold key shares,</w:t>
      </w:r>
    </w:p>
    <w:p>
      <w:pPr>
        <w:pStyle w:val="ListParagraph"/>
        <w:numPr>
          <w:ilvl w:val="0"/>
          <w:numId w:val="3"/>
        </w:numPr>
      </w:pPr>
      <w:r>
        <w:rPr>
          <w:rFonts w:ascii="Arial" w:cs="Arial" w:eastAsia="Arial" w:hAnsi="Arial"/>
          <w:sz w:val="22"/>
          <w:szCs w:val="22"/>
        </w:rPr>
        <w:t xml:space="preserve">randomness beacons,</w:t>
      </w:r>
    </w:p>
    <w:p>
      <w:pPr>
        <w:pStyle w:val="ListParagraph"/>
        <w:numPr>
          <w:ilvl w:val="0"/>
          <w:numId w:val="3"/>
        </w:numPr>
      </w:pPr>
      <w:r>
        <w:rPr>
          <w:rFonts w:ascii="Arial" w:cs="Arial" w:eastAsia="Arial" w:hAnsi="Arial"/>
          <w:sz w:val="22"/>
          <w:szCs w:val="22"/>
        </w:rPr>
        <w:t xml:space="preserve">recovery workflows,</w:t>
      </w:r>
    </w:p>
    <w:p>
      <w:pPr>
        <w:pStyle w:val="ListParagraph"/>
        <w:numPr>
          <w:ilvl w:val="0"/>
          <w:numId w:val="3"/>
        </w:numPr>
      </w:pPr>
      <w:r>
        <w:rPr>
          <w:rFonts w:ascii="Arial" w:cs="Arial" w:eastAsia="Arial" w:hAnsi="Arial"/>
          <w:sz w:val="22"/>
          <w:szCs w:val="22"/>
        </w:rPr>
        <w:t xml:space="preserve">protocol parameter derivation.</w:t>
      </w:r>
    </w:p>
    <w:p>
      <w:pPr>
        <w:pStyle w:val="Normal"/>
      </w:pPr>
      <w:r>
        <w:rPr>
          <w:rFonts w:ascii="Arial" w:cs="Arial" w:eastAsia="Arial" w:hAnsi="Arial"/>
        </w:rPr>
        <w:t xml:space="preserve">Explicit domain separation is enforced so that entropy used in one context cannot be reused or inferred in another. This prevents cross-protocol influence, replay, or bias amplification.</w:t>
      </w:r>
    </w:p>
    <w:p>
      <w:pPr>
        <w:pStyle w:val="Normal"/>
      </w:pPr>
      <w:r>
        <w:rPr>
          <w:rFonts w:ascii="Arial" w:cs="Arial" w:eastAsia="Arial" w:hAnsi="Arial"/>
        </w:rPr>
        <w:t xml:space="preserve">Entropy is treated as a consumable resource, not a one-time event, and its handling is governed by protocol rules rather than implementation discretion.</w:t>
      </w:r>
    </w:p>
    <w:p>
      <w:pPr>
        <w:pStyle w:val="Heading2"/>
      </w:pPr>
      <w:r>
        <w:rPr>
          <w:rFonts w:ascii="Arial" w:cs="Arial" w:eastAsia="Arial" w:hAnsi="Arial"/>
        </w:rPr>
        <w:t xml:space="preserve">15.2 Key Generation and Role Binding</w:t>
      </w:r>
    </w:p>
    <w:p>
      <w:pPr>
        <w:pStyle w:val="Normal"/>
      </w:pPr>
      <w:r>
        <w:rPr>
          <w:rFonts w:ascii="Arial" w:cs="Arial" w:eastAsia="Arial" w:hAnsi="Arial"/>
        </w:rPr>
        <w:t xml:space="preserve">Key generation in Aegis is always role-bound.</w:t>
      </w:r>
    </w:p>
    <w:p>
      <w:pPr>
        <w:pStyle w:val="Normal"/>
      </w:pPr>
      <w:r>
        <w:rPr>
          <w:rFonts w:ascii="Arial" w:cs="Arial" w:eastAsia="Arial" w:hAnsi="Arial"/>
        </w:rPr>
        <w:t xml:space="preserve">Rather than producing generic cryptographic keys, Aegis generates keys that are explicitly scoped to:</w:t>
      </w:r>
    </w:p>
    <w:p>
      <w:pPr>
        <w:pStyle w:val="ListParagraph"/>
        <w:numPr>
          <w:ilvl w:val="0"/>
          <w:numId w:val="3"/>
        </w:numPr>
      </w:pPr>
      <w:r>
        <w:rPr>
          <w:rFonts w:ascii="Arial" w:cs="Arial" w:eastAsia="Arial" w:hAnsi="Arial"/>
          <w:sz w:val="22"/>
          <w:szCs w:val="22"/>
        </w:rPr>
        <w:t xml:space="preserve">identity authority,</w:t>
      </w:r>
    </w:p>
    <w:p>
      <w:pPr>
        <w:pStyle w:val="ListParagraph"/>
        <w:numPr>
          <w:ilvl w:val="0"/>
          <w:numId w:val="3"/>
        </w:numPr>
      </w:pPr>
      <w:r>
        <w:rPr>
          <w:rFonts w:ascii="Arial" w:cs="Arial" w:eastAsia="Arial" w:hAnsi="Arial"/>
          <w:sz w:val="22"/>
          <w:szCs w:val="22"/>
        </w:rPr>
        <w:t xml:space="preserve">consensus participation,</w:t>
      </w:r>
    </w:p>
    <w:p>
      <w:pPr>
        <w:pStyle w:val="ListParagraph"/>
        <w:numPr>
          <w:ilvl w:val="0"/>
          <w:numId w:val="3"/>
        </w:numPr>
      </w:pPr>
      <w:r>
        <w:rPr>
          <w:rFonts w:ascii="Arial" w:cs="Arial" w:eastAsia="Arial" w:hAnsi="Arial"/>
          <w:sz w:val="22"/>
          <w:szCs w:val="22"/>
        </w:rPr>
        <w:t xml:space="preserve">governance execution,</w:t>
      </w:r>
    </w:p>
    <w:p>
      <w:pPr>
        <w:pStyle w:val="ListParagraph"/>
        <w:numPr>
          <w:ilvl w:val="0"/>
          <w:numId w:val="3"/>
        </w:numPr>
      </w:pPr>
      <w:r>
        <w:rPr>
          <w:rFonts w:ascii="Arial" w:cs="Arial" w:eastAsia="Arial" w:hAnsi="Arial"/>
          <w:sz w:val="22"/>
          <w:szCs w:val="22"/>
        </w:rPr>
        <w:t xml:space="preserve">interoperability attestation,</w:t>
      </w:r>
    </w:p>
    <w:p>
      <w:pPr>
        <w:pStyle w:val="ListParagraph"/>
        <w:numPr>
          <w:ilvl w:val="0"/>
          <w:numId w:val="3"/>
        </w:numPr>
      </w:pPr>
      <w:r>
        <w:rPr>
          <w:rFonts w:ascii="Arial" w:cs="Arial" w:eastAsia="Arial" w:hAnsi="Arial"/>
          <w:sz w:val="22"/>
          <w:szCs w:val="22"/>
        </w:rPr>
        <w:t xml:space="preserve">wallet recovery or policy enforcement.</w:t>
      </w:r>
    </w:p>
    <w:p>
      <w:pPr>
        <w:pStyle w:val="Normal"/>
      </w:pPr>
      <w:r>
        <w:rPr>
          <w:rFonts w:ascii="Arial" w:cs="Arial" w:eastAsia="Arial" w:hAnsi="Arial"/>
        </w:rPr>
        <w:t xml:space="preserve">Each key is bound to:</w:t>
      </w:r>
    </w:p>
    <w:p>
      <w:pPr>
        <w:pStyle w:val="ListParagraph"/>
        <w:numPr>
          <w:ilvl w:val="0"/>
          <w:numId w:val="3"/>
        </w:numPr>
      </w:pPr>
      <w:r>
        <w:rPr>
          <w:rFonts w:ascii="Arial" w:cs="Arial" w:eastAsia="Arial" w:hAnsi="Arial"/>
          <w:sz w:val="22"/>
          <w:szCs w:val="22"/>
        </w:rPr>
        <w:t xml:space="preserve">a UMA-anchored identity,</w:t>
      </w:r>
    </w:p>
    <w:p>
      <w:pPr>
        <w:pStyle w:val="ListParagraph"/>
        <w:numPr>
          <w:ilvl w:val="0"/>
          <w:numId w:val="3"/>
        </w:numPr>
      </w:pPr>
      <w:r>
        <w:rPr>
          <w:rFonts w:ascii="Arial" w:cs="Arial" w:eastAsia="Arial" w:hAnsi="Arial"/>
          <w:sz w:val="22"/>
          <w:szCs w:val="22"/>
        </w:rPr>
        <w:t xml:space="preserve">a defined authorization role,</w:t>
      </w:r>
    </w:p>
    <w:p>
      <w:pPr>
        <w:pStyle w:val="ListParagraph"/>
        <w:numPr>
          <w:ilvl w:val="0"/>
          <w:numId w:val="3"/>
        </w:numPr>
      </w:pPr>
      <w:r>
        <w:rPr>
          <w:rFonts w:ascii="Arial" w:cs="Arial" w:eastAsia="Arial" w:hAnsi="Arial"/>
          <w:sz w:val="22"/>
          <w:szCs w:val="22"/>
        </w:rPr>
        <w:t xml:space="preserve">an explicit usage context.</w:t>
      </w:r>
    </w:p>
    <w:p>
      <w:pPr>
        <w:pStyle w:val="Normal"/>
      </w:pPr>
      <w:r>
        <w:rPr>
          <w:rFonts w:ascii="Arial" w:cs="Arial" w:eastAsia="Arial" w:hAnsi="Arial"/>
        </w:rPr>
        <w:t xml:space="preserve">This binding ensures that compromise or misuse of a key cannot be silently repurposed across domains. A key valid for one role is cryptographically and semantically invalid for others.</w:t>
      </w:r>
    </w:p>
    <w:p>
      <w:pPr>
        <w:pStyle w:val="Normal"/>
      </w:pPr>
      <w:r>
        <w:rPr>
          <w:rFonts w:ascii="Arial" w:cs="Arial" w:eastAsia="Arial" w:hAnsi="Arial"/>
        </w:rPr>
        <w:t xml:space="preserve">Where threshold authority is required, keys are generated using distributed processes so that no single actor ever possesses unilateral control.</w:t>
      </w:r>
    </w:p>
    <w:p>
      <w:pPr>
        <w:pStyle w:val="Heading2"/>
      </w:pPr>
      <w:r>
        <w:rPr>
          <w:rFonts w:ascii="Arial" w:cs="Arial" w:eastAsia="Arial" w:hAnsi="Arial"/>
        </w:rPr>
        <w:t xml:space="preserve">15.3 Scheduled and Emergency Rotation</w:t>
      </w:r>
    </w:p>
    <w:p>
      <w:pPr>
        <w:pStyle w:val="Normal"/>
      </w:pPr>
      <w:r>
        <w:rPr>
          <w:rFonts w:ascii="Arial" w:cs="Arial" w:eastAsia="Arial" w:hAnsi="Arial"/>
        </w:rPr>
        <w:t xml:space="preserve">Cryptographic strength degrades over time due to advances in cryptanalysis, hardware, and attack techniques. Aegis therefore enforces explicit rotation semantics.</w:t>
      </w:r>
    </w:p>
    <w:p>
      <w:pPr>
        <w:pStyle w:val="Heading2"/>
      </w:pPr>
      <w:r>
        <w:rPr>
          <w:rFonts w:ascii="Arial" w:cs="Arial" w:eastAsia="Arial" w:hAnsi="Arial"/>
        </w:rPr>
        <w:t xml:space="preserve">Scheduled Rotation</w:t>
      </w:r>
    </w:p>
    <w:p>
      <w:pPr>
        <w:pStyle w:val="Normal"/>
      </w:pPr>
      <w:r>
        <w:rPr>
          <w:rFonts w:ascii="Arial" w:cs="Arial" w:eastAsia="Arial" w:hAnsi="Arial"/>
        </w:rPr>
        <w:t xml:space="preserve">Scheduled rotation occurs as part of normal protocol operation and governance-approved upgrades. These rotations are anticipated, orderly, and auditable.</w:t>
      </w:r>
    </w:p>
    <w:p>
      <w:pPr>
        <w:pStyle w:val="Normal"/>
      </w:pPr>
      <w:r>
        <w:rPr>
          <w:rFonts w:ascii="Arial" w:cs="Arial" w:eastAsia="Arial" w:hAnsi="Arial"/>
        </w:rPr>
        <w:t xml:space="preserve">Scheduled rotation ensures that:</w:t>
      </w:r>
    </w:p>
    <w:p>
      <w:pPr>
        <w:pStyle w:val="ListParagraph"/>
        <w:numPr>
          <w:ilvl w:val="0"/>
          <w:numId w:val="3"/>
        </w:numPr>
      </w:pPr>
      <w:r>
        <w:rPr>
          <w:rFonts w:ascii="Arial" w:cs="Arial" w:eastAsia="Arial" w:hAnsi="Arial"/>
          <w:sz w:val="22"/>
          <w:szCs w:val="22"/>
        </w:rPr>
        <w:t xml:space="preserve">cryptographic material does not outlive its security envelope,</w:t>
      </w:r>
    </w:p>
    <w:p>
      <w:pPr>
        <w:pStyle w:val="ListParagraph"/>
        <w:numPr>
          <w:ilvl w:val="0"/>
          <w:numId w:val="3"/>
        </w:numPr>
      </w:pPr>
      <w:r>
        <w:rPr>
          <w:rFonts w:ascii="Arial" w:cs="Arial" w:eastAsia="Arial" w:hAnsi="Arial"/>
          <w:sz w:val="22"/>
          <w:szCs w:val="22"/>
        </w:rPr>
        <w:t xml:space="preserve">long-term identities remain valid without indefinite key reuse,</w:t>
      </w:r>
    </w:p>
    <w:p>
      <w:pPr>
        <w:pStyle w:val="ListParagraph"/>
        <w:numPr>
          <w:ilvl w:val="0"/>
          <w:numId w:val="3"/>
        </w:numPr>
      </w:pPr>
      <w:r>
        <w:rPr>
          <w:rFonts w:ascii="Arial" w:cs="Arial" w:eastAsia="Arial" w:hAnsi="Arial"/>
          <w:sz w:val="22"/>
          <w:szCs w:val="22"/>
        </w:rPr>
        <w:t xml:space="preserve">transitions occur without disrupting consensus or execution.</w:t>
      </w:r>
    </w:p>
    <w:p>
      <w:pPr>
        <w:pStyle w:val="Heading2"/>
      </w:pPr>
      <w:r>
        <w:rPr>
          <w:rFonts w:ascii="Arial" w:cs="Arial" w:eastAsia="Arial" w:hAnsi="Arial"/>
        </w:rPr>
        <w:t xml:space="preserve">Emergency Rotation</w:t>
      </w:r>
    </w:p>
    <w:p>
      <w:pPr>
        <w:pStyle w:val="Normal"/>
      </w:pPr>
      <w:r>
        <w:rPr>
          <w:rFonts w:ascii="Arial" w:cs="Arial" w:eastAsia="Arial" w:hAnsi="Arial"/>
        </w:rPr>
        <w:t xml:space="preserve">Emergency rotation addresses situations where cryptographic material is suspected or confirmed to be compromised.</w:t>
      </w:r>
    </w:p>
    <w:p>
      <w:pPr>
        <w:pStyle w:val="Normal"/>
      </w:pPr>
      <w:r>
        <w:rPr>
          <w:rFonts w:ascii="Arial" w:cs="Arial" w:eastAsia="Arial" w:hAnsi="Arial"/>
        </w:rPr>
        <w:t xml:space="preserve">In these cases:</w:t>
      </w:r>
    </w:p>
    <w:p>
      <w:pPr>
        <w:pStyle w:val="ListParagraph"/>
        <w:numPr>
          <w:ilvl w:val="0"/>
          <w:numId w:val="3"/>
        </w:numPr>
      </w:pPr>
      <w:r>
        <w:rPr>
          <w:rFonts w:ascii="Arial" w:cs="Arial" w:eastAsia="Arial" w:hAnsi="Arial"/>
          <w:sz w:val="22"/>
          <w:szCs w:val="22"/>
        </w:rPr>
        <w:t xml:space="preserve">authority can be withdrawn without identity reset,</w:t>
      </w:r>
    </w:p>
    <w:p>
      <w:pPr>
        <w:pStyle w:val="ListParagraph"/>
        <w:numPr>
          <w:ilvl w:val="0"/>
          <w:numId w:val="3"/>
        </w:numPr>
      </w:pPr>
      <w:r>
        <w:rPr>
          <w:rFonts w:ascii="Arial" w:cs="Arial" w:eastAsia="Arial" w:hAnsi="Arial"/>
          <w:sz w:val="22"/>
          <w:szCs w:val="22"/>
        </w:rPr>
        <w:t xml:space="preserve">compromised keys lose validity immediately,</w:t>
      </w:r>
    </w:p>
    <w:p>
      <w:pPr>
        <w:pStyle w:val="ListParagraph"/>
        <w:numPr>
          <w:ilvl w:val="0"/>
          <w:numId w:val="3"/>
        </w:numPr>
      </w:pPr>
      <w:r>
        <w:rPr>
          <w:rFonts w:ascii="Arial" w:cs="Arial" w:eastAsia="Arial" w:hAnsi="Arial"/>
          <w:sz w:val="22"/>
          <w:szCs w:val="22"/>
        </w:rPr>
        <w:t xml:space="preserve">replacement authority is activated through governed procedures,</w:t>
      </w:r>
    </w:p>
    <w:p>
      <w:pPr>
        <w:pStyle w:val="ListParagraph"/>
        <w:numPr>
          <w:ilvl w:val="0"/>
          <w:numId w:val="3"/>
        </w:numPr>
      </w:pPr>
      <w:r>
        <w:rPr>
          <w:rFonts w:ascii="Arial" w:cs="Arial" w:eastAsia="Arial" w:hAnsi="Arial"/>
          <w:sz w:val="22"/>
          <w:szCs w:val="22"/>
        </w:rPr>
        <w:t xml:space="preserve">historical state remains verifiable.</w:t>
      </w:r>
    </w:p>
    <w:p>
      <w:pPr>
        <w:pStyle w:val="Normal"/>
      </w:pPr>
      <w:r>
        <w:rPr>
          <w:rFonts w:ascii="Arial" w:cs="Arial" w:eastAsia="Arial" w:hAnsi="Arial"/>
        </w:rPr>
        <w:t xml:space="preserve">Emergency rotation does not rely on the continued security of the compromised key. This is essential in adversarial or post-compromise environments.</w:t>
      </w:r>
    </w:p>
    <w:p>
      <w:pPr>
        <w:pStyle w:val="Heading2"/>
      </w:pPr>
      <w:r>
        <w:rPr>
          <w:rFonts w:ascii="Arial" w:cs="Arial" w:eastAsia="Arial" w:hAnsi="Arial"/>
        </w:rPr>
        <w:t xml:space="preserve">15.4 Proof of Key Deactivation and Destruction</w:t>
      </w:r>
    </w:p>
    <w:p>
      <w:pPr>
        <w:pStyle w:val="Normal"/>
      </w:pPr>
      <w:r>
        <w:rPr>
          <w:rFonts w:ascii="Arial" w:cs="Arial" w:eastAsia="Arial" w:hAnsi="Arial"/>
        </w:rPr>
        <w:t xml:space="preserve">Aegis requires explicit withdrawal of cryptographic authority.</w:t>
      </w:r>
    </w:p>
    <w:p>
      <w:pPr>
        <w:pStyle w:val="Normal"/>
      </w:pPr>
      <w:r>
        <w:rPr>
          <w:rFonts w:ascii="Arial" w:cs="Arial" w:eastAsia="Arial" w:hAnsi="Arial"/>
        </w:rPr>
        <w:t xml:space="preserve">Key retirement is not implicit. Keys do not simply “expire” quietly. Instead, Aegis enforces formal deactivation semantics that make it provable that a given key:</w:t>
      </w:r>
    </w:p>
    <w:p>
      <w:pPr>
        <w:pStyle w:val="ListParagraph"/>
        <w:numPr>
          <w:ilvl w:val="0"/>
          <w:numId w:val="3"/>
        </w:numPr>
      </w:pPr>
      <w:r>
        <w:rPr>
          <w:rFonts w:ascii="Arial" w:cs="Arial" w:eastAsia="Arial" w:hAnsi="Arial"/>
          <w:sz w:val="22"/>
          <w:szCs w:val="22"/>
        </w:rPr>
        <w:t xml:space="preserve">is no longer authorized for any protocol role,</w:t>
      </w:r>
    </w:p>
    <w:p>
      <w:pPr>
        <w:pStyle w:val="ListParagraph"/>
        <w:numPr>
          <w:ilvl w:val="0"/>
          <w:numId w:val="3"/>
        </w:numPr>
      </w:pPr>
      <w:r>
        <w:rPr>
          <w:rFonts w:ascii="Arial" w:cs="Arial" w:eastAsia="Arial" w:hAnsi="Arial"/>
          <w:sz w:val="22"/>
          <w:szCs w:val="22"/>
        </w:rPr>
        <w:t xml:space="preserve">cannot be used to generate valid future authorization,</w:t>
      </w:r>
    </w:p>
    <w:p>
      <w:pPr>
        <w:pStyle w:val="ListParagraph"/>
        <w:numPr>
          <w:ilvl w:val="0"/>
          <w:numId w:val="3"/>
        </w:numPr>
      </w:pPr>
      <w:r>
        <w:rPr>
          <w:rFonts w:ascii="Arial" w:cs="Arial" w:eastAsia="Arial" w:hAnsi="Arial"/>
          <w:sz w:val="22"/>
          <w:szCs w:val="22"/>
        </w:rPr>
        <w:t xml:space="preserve">has been superseded by a governed successor.</w:t>
      </w:r>
    </w:p>
    <w:p>
      <w:pPr>
        <w:pStyle w:val="Normal"/>
      </w:pPr>
      <w:r>
        <w:rPr>
          <w:rFonts w:ascii="Arial" w:cs="Arial" w:eastAsia="Arial" w:hAnsi="Arial"/>
        </w:rPr>
        <w:t xml:space="preserve">Where appropriate, cryptographic evidence of key destruction or deprecation is produced and recorded to support auditability and dispute resolution.</w:t>
      </w:r>
    </w:p>
    <w:p>
      <w:pPr>
        <w:pStyle w:val="Normal"/>
      </w:pPr>
      <w:r>
        <w:rPr>
          <w:rFonts w:ascii="Arial" w:cs="Arial" w:eastAsia="Arial" w:hAnsi="Arial"/>
        </w:rPr>
        <w:t xml:space="preserve">This prevents lingering authority, replay of stale credentials, and ambiguity about which cryptographic material remains valid.</w:t>
      </w:r>
    </w:p>
    <w:p>
      <w:pPr>
        <w:pStyle w:val="Heading2"/>
      </w:pPr>
      <w:r>
        <w:rPr>
          <w:rFonts w:ascii="Arial" w:cs="Arial" w:eastAsia="Arial" w:hAnsi="Arial"/>
        </w:rPr>
        <w:t xml:space="preserve">15.5 Identity Continuity Across Key Evolution</w:t>
      </w:r>
    </w:p>
    <w:p>
      <w:pPr>
        <w:pStyle w:val="Normal"/>
      </w:pPr>
      <w:r>
        <w:rPr>
          <w:rFonts w:ascii="Arial" w:cs="Arial" w:eastAsia="Arial" w:hAnsi="Arial"/>
        </w:rPr>
        <w:t xml:space="preserve">A central design objective of Aegis is that identity must survive key change.</w:t>
      </w:r>
    </w:p>
    <w:p>
      <w:pPr>
        <w:pStyle w:val="Normal"/>
      </w:pPr>
      <w:r>
        <w:rPr>
          <w:rFonts w:ascii="Arial" w:cs="Arial" w:eastAsia="Arial" w:hAnsi="Arial"/>
        </w:rPr>
        <w:t xml:space="preserve">Key rotation, algorithm migration, or emergency revocation must not require:</w:t>
      </w:r>
    </w:p>
    <w:p>
      <w:pPr>
        <w:pStyle w:val="ListParagraph"/>
        <w:numPr>
          <w:ilvl w:val="0"/>
          <w:numId w:val="3"/>
        </w:numPr>
      </w:pPr>
      <w:r>
        <w:rPr>
          <w:rFonts w:ascii="Arial" w:cs="Arial" w:eastAsia="Arial" w:hAnsi="Arial"/>
          <w:sz w:val="22"/>
          <w:szCs w:val="22"/>
        </w:rPr>
        <w:t xml:space="preserve">creation of new identities,</w:t>
      </w:r>
    </w:p>
    <w:p>
      <w:pPr>
        <w:pStyle w:val="ListParagraph"/>
        <w:numPr>
          <w:ilvl w:val="0"/>
          <w:numId w:val="3"/>
        </w:numPr>
      </w:pPr>
      <w:r>
        <w:rPr>
          <w:rFonts w:ascii="Arial" w:cs="Arial" w:eastAsia="Arial" w:hAnsi="Arial"/>
          <w:sz w:val="22"/>
          <w:szCs w:val="22"/>
        </w:rPr>
        <w:t xml:space="preserve">transfer of assets between identities,</w:t>
      </w:r>
    </w:p>
    <w:p>
      <w:pPr>
        <w:pStyle w:val="ListParagraph"/>
        <w:numPr>
          <w:ilvl w:val="0"/>
          <w:numId w:val="3"/>
        </w:numPr>
      </w:pPr>
      <w:r>
        <w:rPr>
          <w:rFonts w:ascii="Arial" w:cs="Arial" w:eastAsia="Arial" w:hAnsi="Arial"/>
          <w:sz w:val="22"/>
          <w:szCs w:val="22"/>
        </w:rPr>
        <w:t xml:space="preserve">social coordination to re-establish trust,</w:t>
      </w:r>
    </w:p>
    <w:p>
      <w:pPr>
        <w:pStyle w:val="ListParagraph"/>
        <w:numPr>
          <w:ilvl w:val="0"/>
          <w:numId w:val="3"/>
        </w:numPr>
      </w:pPr>
      <w:r>
        <w:rPr>
          <w:rFonts w:ascii="Arial" w:cs="Arial" w:eastAsia="Arial" w:hAnsi="Arial"/>
          <w:sz w:val="22"/>
          <w:szCs w:val="22"/>
        </w:rPr>
        <w:t xml:space="preserve">reinterpretation of historical actions.</w:t>
      </w:r>
    </w:p>
    <w:p>
      <w:pPr>
        <w:pStyle w:val="Normal"/>
      </w:pPr>
      <w:r>
        <w:rPr>
          <w:rFonts w:ascii="Arial" w:cs="Arial" w:eastAsia="Arial" w:hAnsi="Arial"/>
        </w:rPr>
        <w:t xml:space="preserve">By anchoring identity to UMA and treating keys as mutable attributes, Aegis ensures that authority evolves without rewriting history or fracturing legitimacy.</w:t>
      </w:r>
    </w:p>
    <w:p>
      <w:pPr>
        <w:pStyle w:val="Normal"/>
      </w:pPr>
      <w:r>
        <w:rPr>
          <w:rFonts w:ascii="Arial" w:cs="Arial" w:eastAsia="Arial" w:hAnsi="Arial"/>
        </w:rPr>
        <w:t xml:space="preserve">This property is essential for governance continuity, long-term asset security, and institutional adoption.</w:t>
      </w:r>
    </w:p>
    <w:p>
      <w:pPr>
        <w:pStyle w:val="Heading2"/>
      </w:pPr>
      <w:r>
        <w:rPr>
          <w:rFonts w:ascii="Arial" w:cs="Arial" w:eastAsia="Arial" w:hAnsi="Arial"/>
        </w:rPr>
        <w:t xml:space="preserve">15.6 Lifecycle Governance and Auditability</w:t>
      </w:r>
    </w:p>
    <w:p>
      <w:pPr>
        <w:pStyle w:val="Normal"/>
      </w:pPr>
      <w:r>
        <w:rPr>
          <w:rFonts w:ascii="Arial" w:cs="Arial" w:eastAsia="Arial" w:hAnsi="Arial"/>
        </w:rPr>
        <w:t xml:space="preserve">All lifecycle events within Aegis are subject to explicit governance and audit constraints.</w:t>
      </w:r>
    </w:p>
    <w:p>
      <w:pPr>
        <w:pStyle w:val="Normal"/>
      </w:pPr>
      <w:r>
        <w:rPr>
          <w:rFonts w:ascii="Arial" w:cs="Arial" w:eastAsia="Arial" w:hAnsi="Arial"/>
        </w:rPr>
        <w:t xml:space="preserve">This includes:</w:t>
      </w:r>
    </w:p>
    <w:p>
      <w:pPr>
        <w:pStyle w:val="ListParagraph"/>
        <w:numPr>
          <w:ilvl w:val="0"/>
          <w:numId w:val="3"/>
        </w:numPr>
      </w:pPr>
      <w:r>
        <w:rPr>
          <w:rFonts w:ascii="Arial" w:cs="Arial" w:eastAsia="Arial" w:hAnsi="Arial"/>
          <w:sz w:val="22"/>
          <w:szCs w:val="22"/>
        </w:rPr>
        <w:t xml:space="preserve">introduction of new key types,</w:t>
      </w:r>
    </w:p>
    <w:p>
      <w:pPr>
        <w:pStyle w:val="ListParagraph"/>
        <w:numPr>
          <w:ilvl w:val="0"/>
          <w:numId w:val="3"/>
        </w:numPr>
      </w:pPr>
      <w:r>
        <w:rPr>
          <w:rFonts w:ascii="Arial" w:cs="Arial" w:eastAsia="Arial" w:hAnsi="Arial"/>
          <w:sz w:val="22"/>
          <w:szCs w:val="22"/>
        </w:rPr>
        <w:t xml:space="preserve">modification of rotation policies,</w:t>
      </w:r>
    </w:p>
    <w:p>
      <w:pPr>
        <w:pStyle w:val="ListParagraph"/>
        <w:numPr>
          <w:ilvl w:val="0"/>
          <w:numId w:val="3"/>
        </w:numPr>
      </w:pPr>
      <w:r>
        <w:rPr>
          <w:rFonts w:ascii="Arial" w:cs="Arial" w:eastAsia="Arial" w:hAnsi="Arial"/>
          <w:sz w:val="22"/>
          <w:szCs w:val="22"/>
        </w:rPr>
        <w:t xml:space="preserve">deprecation of cryptographic primitives,</w:t>
      </w:r>
    </w:p>
    <w:p>
      <w:pPr>
        <w:pStyle w:val="ListParagraph"/>
        <w:numPr>
          <w:ilvl w:val="0"/>
          <w:numId w:val="3"/>
        </w:numPr>
      </w:pPr>
      <w:r>
        <w:rPr>
          <w:rFonts w:ascii="Arial" w:cs="Arial" w:eastAsia="Arial" w:hAnsi="Arial"/>
          <w:sz w:val="22"/>
          <w:szCs w:val="22"/>
        </w:rPr>
        <w:t xml:space="preserve">emergency response procedures.</w:t>
      </w:r>
    </w:p>
    <w:p>
      <w:pPr>
        <w:pStyle w:val="Normal"/>
      </w:pPr>
      <w:r>
        <w:rPr>
          <w:rFonts w:ascii="Arial" w:cs="Arial" w:eastAsia="Arial" w:hAnsi="Arial"/>
        </w:rPr>
        <w:t xml:space="preserve">Lifecycle events are observable, attributable, and reviewable. No silent cryptographic change is permitted.</w:t>
      </w:r>
    </w:p>
    <w:p>
      <w:pPr>
        <w:pStyle w:val="Normal"/>
      </w:pPr>
      <w:r>
        <w:rPr>
          <w:rFonts w:ascii="Arial" w:cs="Arial" w:eastAsia="Arial" w:hAnsi="Arial"/>
        </w:rPr>
        <w:t xml:space="preserve">This ensures that cryptographic evolution is transparent, deliberate, and accountable — a necessity for systems that claim long-term correctness under adversarial conditions.</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enforcing structured key lifecycle management:</w:t>
      </w:r>
    </w:p>
    <w:p>
      <w:pPr>
        <w:pStyle w:val="ListParagraph"/>
        <w:numPr>
          <w:ilvl w:val="0"/>
          <w:numId w:val="3"/>
        </w:numPr>
      </w:pPr>
      <w:r>
        <w:rPr>
          <w:rFonts w:ascii="Arial" w:cs="Arial" w:eastAsia="Arial" w:hAnsi="Arial"/>
          <w:sz w:val="22"/>
          <w:szCs w:val="22"/>
        </w:rPr>
        <w:t xml:space="preserve">cryptographic authority remains bounded in time,</w:t>
      </w:r>
    </w:p>
    <w:p>
      <w:pPr>
        <w:pStyle w:val="ListParagraph"/>
        <w:numPr>
          <w:ilvl w:val="0"/>
          <w:numId w:val="3"/>
        </w:numPr>
      </w:pPr>
      <w:r>
        <w:rPr>
          <w:rFonts w:ascii="Arial" w:cs="Arial" w:eastAsia="Arial" w:hAnsi="Arial"/>
          <w:sz w:val="22"/>
          <w:szCs w:val="22"/>
        </w:rPr>
        <w:t xml:space="preserve">compromise does not imply permanent loss of control,</w:t>
      </w:r>
    </w:p>
    <w:p>
      <w:pPr>
        <w:pStyle w:val="ListParagraph"/>
        <w:numPr>
          <w:ilvl w:val="0"/>
          <w:numId w:val="3"/>
        </w:numPr>
      </w:pPr>
      <w:r>
        <w:rPr>
          <w:rFonts w:ascii="Arial" w:cs="Arial" w:eastAsia="Arial" w:hAnsi="Arial"/>
          <w:sz w:val="22"/>
          <w:szCs w:val="22"/>
        </w:rPr>
        <w:t xml:space="preserve">upgrades do not reset trust,</w:t>
      </w:r>
    </w:p>
    <w:p>
      <w:pPr>
        <w:pStyle w:val="ListParagraph"/>
        <w:numPr>
          <w:ilvl w:val="0"/>
          <w:numId w:val="3"/>
        </w:numPr>
      </w:pPr>
      <w:r>
        <w:rPr>
          <w:rFonts w:ascii="Arial" w:cs="Arial" w:eastAsia="Arial" w:hAnsi="Arial"/>
          <w:sz w:val="22"/>
          <w:szCs w:val="22"/>
        </w:rPr>
        <w:t xml:space="preserve">recovery does not resurrect secrets,</w:t>
      </w:r>
    </w:p>
    <w:p>
      <w:pPr>
        <w:pStyle w:val="ListParagraph"/>
        <w:numPr>
          <w:ilvl w:val="0"/>
          <w:numId w:val="3"/>
        </w:numPr>
      </w:pPr>
      <w:r>
        <w:rPr>
          <w:rFonts w:ascii="Arial" w:cs="Arial" w:eastAsia="Arial" w:hAnsi="Arial"/>
          <w:sz w:val="22"/>
          <w:szCs w:val="22"/>
        </w:rPr>
        <w:t xml:space="preserve">historical verification remains possible.</w:t>
      </w:r>
    </w:p>
    <w:p>
      <w:pPr>
        <w:pStyle w:val="Normal"/>
      </w:pPr>
      <w:r>
        <w:rPr>
          <w:rFonts w:ascii="Arial" w:cs="Arial" w:eastAsia="Arial" w:hAnsi="Arial"/>
        </w:rPr>
        <w:t xml:space="preserve">Key lifecycle management in Aegis is not an operational concern delegated to implementations. It is a protocol-level security invariant.</w:t>
      </w:r>
    </w:p>
    <w:p>
      <w:pPr>
        <w:pStyle w:val="Normal"/>
      </w:pPr>
      <w:r>
        <w:rPr>
          <w:rFonts w:ascii="Arial" w:cs="Arial" w:eastAsia="Arial" w:hAnsi="Arial"/>
        </w:rPr>
        <w:t xml:space="preserve">With key lifecycle management established, the final section of Part IV examines the Quantum Randomness Beacon — the mechanism by which Synergy produces bias-resistant, protocol-consumable randomness under adversarial and post-quantum conditions.</w:t>
      </w:r>
    </w:p>
    <w:p>
      <w:pPr>
        <w:pStyle w:val="Heading2"/>
      </w:pPr>
      <w:r>
        <w:rPr>
          <w:rFonts w:ascii="Arial" w:cs="Arial" w:eastAsia="Arial" w:hAnsi="Arial"/>
        </w:rPr>
        <w:t xml:space="preserve">16. Quantum Randomness Beacon</w:t>
      </w:r>
    </w:p>
    <w:p>
      <w:pPr>
        <w:pStyle w:val="Normal"/>
      </w:pPr>
      <w:r>
        <w:rPr>
          <w:rFonts w:ascii="Arial" w:cs="Arial" w:eastAsia="Arial" w:hAnsi="Arial"/>
        </w:rPr>
        <w:t xml:space="preserve">Randomness is a foundational dependency for distributed systems. It influences leader selection, committee formation, cryptographic nonces, timeout behavior, and numerous protocol-level decisions. If randomness can be biased, predicted, or influenced by adversaries, the security guarantees of the system degrade rapidly, often without immediate detection.</w:t>
      </w:r>
    </w:p>
    <w:p>
      <w:pPr>
        <w:pStyle w:val="Normal"/>
      </w:pPr>
      <w:r>
        <w:rPr>
          <w:rFonts w:ascii="Arial" w:cs="Arial" w:eastAsia="Arial" w:hAnsi="Arial"/>
        </w:rPr>
        <w:t xml:space="preserve">Synergy Network therefore treats randomness as a first-class cryptographic service governed by the Aegis Post-Quantum Cryptographic Core. The Quantum Randomness Beacon provides shared, bias-resistant randomness suitable for consumption across consensus, interoperability, execution, and governance.</w:t>
      </w:r>
    </w:p>
    <w:p>
      <w:pPr>
        <w:pStyle w:val="Heading2"/>
      </w:pPr>
      <w:r>
        <w:rPr>
          <w:rFonts w:ascii="Arial" w:cs="Arial" w:eastAsia="Arial" w:hAnsi="Arial"/>
        </w:rPr>
        <w:t xml:space="preserve">16.1 Beacon Construction and Authority Model</w:t>
      </w:r>
    </w:p>
    <w:p>
      <w:pPr>
        <w:pStyle w:val="Normal"/>
      </w:pPr>
      <w:r>
        <w:rPr>
          <w:rFonts w:ascii="Arial" w:cs="Arial" w:eastAsia="Arial" w:hAnsi="Arial"/>
        </w:rPr>
        <w:t xml:space="preserve">The Quantum Randomness Beacon is constructed as a collective cryptographic process, not a single-source oracle.</w:t>
      </w:r>
    </w:p>
    <w:p>
      <w:pPr>
        <w:pStyle w:val="Normal"/>
      </w:pPr>
      <w:r>
        <w:rPr>
          <w:rFonts w:ascii="Arial" w:cs="Arial" w:eastAsia="Arial" w:hAnsi="Arial"/>
        </w:rPr>
        <w:t xml:space="preserve">Randomness is derived through the coordinated participation of multiple independent actors operating under Aegis-managed identity and threshold authority. No single participant is able to unilaterally determine, predict, or control beacon output.</w:t>
      </w:r>
    </w:p>
    <w:p>
      <w:pPr>
        <w:pStyle w:val="Normal"/>
      </w:pPr>
      <w:r>
        <w:rPr>
          <w:rFonts w:ascii="Arial" w:cs="Arial" w:eastAsia="Arial" w:hAnsi="Arial"/>
        </w:rPr>
        <w:t xml:space="preserve">Key architectural properties of the beacon include:</w:t>
      </w:r>
    </w:p>
    <w:p>
      <w:pPr>
        <w:pStyle w:val="ListParagraph"/>
        <w:numPr>
          <w:ilvl w:val="0"/>
          <w:numId w:val="3"/>
        </w:numPr>
      </w:pPr>
      <w:r>
        <w:rPr>
          <w:rFonts w:ascii="Arial" w:cs="Arial" w:eastAsia="Arial" w:hAnsi="Arial"/>
          <w:sz w:val="22"/>
          <w:szCs w:val="22"/>
        </w:rPr>
        <w:t xml:space="preserve">distributed contribution rather than centralized generation,</w:t>
      </w:r>
    </w:p>
    <w:p>
      <w:pPr>
        <w:pStyle w:val="ListParagraph"/>
        <w:numPr>
          <w:ilvl w:val="0"/>
          <w:numId w:val="3"/>
        </w:numPr>
      </w:pPr>
      <w:r>
        <w:rPr>
          <w:rFonts w:ascii="Arial" w:cs="Arial" w:eastAsia="Arial" w:hAnsi="Arial"/>
          <w:sz w:val="22"/>
          <w:szCs w:val="22"/>
        </w:rPr>
        <w:t xml:space="preserve">identity-bound participation enforced by Aegis,</w:t>
      </w:r>
    </w:p>
    <w:p>
      <w:pPr>
        <w:pStyle w:val="ListParagraph"/>
        <w:numPr>
          <w:ilvl w:val="0"/>
          <w:numId w:val="3"/>
        </w:numPr>
      </w:pPr>
      <w:r>
        <w:rPr>
          <w:rFonts w:ascii="Arial" w:cs="Arial" w:eastAsia="Arial" w:hAnsi="Arial"/>
          <w:sz w:val="22"/>
          <w:szCs w:val="22"/>
        </w:rPr>
        <w:t xml:space="preserve">threshold-based authorization for beacon finalization,</w:t>
      </w:r>
    </w:p>
    <w:p>
      <w:pPr>
        <w:pStyle w:val="ListParagraph"/>
        <w:numPr>
          <w:ilvl w:val="0"/>
          <w:numId w:val="3"/>
        </w:numPr>
      </w:pPr>
      <w:r>
        <w:rPr>
          <w:rFonts w:ascii="Arial" w:cs="Arial" w:eastAsia="Arial" w:hAnsi="Arial"/>
          <w:sz w:val="22"/>
          <w:szCs w:val="22"/>
        </w:rPr>
        <w:t xml:space="preserve">cryptographic binding of output to specific protocol epochs or events.</w:t>
      </w:r>
    </w:p>
    <w:p>
      <w:pPr>
        <w:pStyle w:val="Normal"/>
      </w:pPr>
      <w:r>
        <w:rPr>
          <w:rFonts w:ascii="Arial" w:cs="Arial" w:eastAsia="Arial" w:hAnsi="Arial"/>
        </w:rPr>
        <w:t xml:space="preserve">The beacon produces randomness that is globally consumable but contextually bound, preventing reuse or manipulation across unrelated protocol functions.</w:t>
      </w:r>
    </w:p>
    <w:p>
      <w:pPr>
        <w:pStyle w:val="Heading2"/>
      </w:pPr>
      <w:r>
        <w:rPr>
          <w:rFonts w:ascii="Arial" w:cs="Arial" w:eastAsia="Arial" w:hAnsi="Arial"/>
        </w:rPr>
        <w:t xml:space="preserve">16.2 Bias Resistance and Adversarial Constraints</w:t>
      </w:r>
    </w:p>
    <w:p>
      <w:pPr>
        <w:pStyle w:val="Normal"/>
      </w:pPr>
      <w:r>
        <w:rPr>
          <w:rFonts w:ascii="Arial" w:cs="Arial" w:eastAsia="Arial" w:hAnsi="Arial"/>
        </w:rPr>
        <w:t xml:space="preserve">Bias in randomness generation is one of the most dangerous and subtle attack vectors in blockchain systems. Even small, probabilistic influence over randomness can be amplified into disproportionate control over leader selection, committee composition, or execution ordering.</w:t>
      </w:r>
    </w:p>
    <w:p>
      <w:pPr>
        <w:pStyle w:val="Normal"/>
      </w:pPr>
      <w:r>
        <w:rPr>
          <w:rFonts w:ascii="Arial" w:cs="Arial" w:eastAsia="Arial" w:hAnsi="Arial"/>
        </w:rPr>
        <w:t xml:space="preserve">Aegis enforces bias resistance through structural constraints rather than behavioral assumptions.</w:t>
      </w:r>
    </w:p>
    <w:p>
      <w:pPr>
        <w:pStyle w:val="Normal"/>
      </w:pPr>
      <w:r>
        <w:rPr>
          <w:rFonts w:ascii="Arial" w:cs="Arial" w:eastAsia="Arial" w:hAnsi="Arial"/>
        </w:rPr>
        <w:t xml:space="preserve">These constraints ensure that:</w:t>
      </w:r>
    </w:p>
    <w:p>
      <w:pPr>
        <w:pStyle w:val="ListParagraph"/>
        <w:numPr>
          <w:ilvl w:val="0"/>
          <w:numId w:val="3"/>
        </w:numPr>
      </w:pPr>
      <w:r>
        <w:rPr>
          <w:rFonts w:ascii="Arial" w:cs="Arial" w:eastAsia="Arial" w:hAnsi="Arial"/>
          <w:sz w:val="22"/>
          <w:szCs w:val="22"/>
        </w:rPr>
        <w:t xml:space="preserve">no participant can determine the final output in advance,</w:t>
      </w:r>
    </w:p>
    <w:p>
      <w:pPr>
        <w:pStyle w:val="ListParagraph"/>
        <w:numPr>
          <w:ilvl w:val="0"/>
          <w:numId w:val="3"/>
        </w:numPr>
      </w:pPr>
      <w:r>
        <w:rPr>
          <w:rFonts w:ascii="Arial" w:cs="Arial" w:eastAsia="Arial" w:hAnsi="Arial"/>
          <w:sz w:val="22"/>
          <w:szCs w:val="22"/>
        </w:rPr>
        <w:t xml:space="preserve">withholding or delaying contributions does not yield unilateral advantage,</w:t>
      </w:r>
    </w:p>
    <w:p>
      <w:pPr>
        <w:pStyle w:val="ListParagraph"/>
        <w:numPr>
          <w:ilvl w:val="0"/>
          <w:numId w:val="3"/>
        </w:numPr>
      </w:pPr>
      <w:r>
        <w:rPr>
          <w:rFonts w:ascii="Arial" w:cs="Arial" w:eastAsia="Arial" w:hAnsi="Arial"/>
          <w:sz w:val="22"/>
          <w:szCs w:val="22"/>
        </w:rPr>
        <w:t xml:space="preserve">adversarial participants cannot condition their behavior on partial knowledge of the result,</w:t>
      </w:r>
    </w:p>
    <w:p>
      <w:pPr>
        <w:pStyle w:val="ListParagraph"/>
        <w:numPr>
          <w:ilvl w:val="0"/>
          <w:numId w:val="3"/>
        </w:numPr>
      </w:pPr>
      <w:r>
        <w:rPr>
          <w:rFonts w:ascii="Arial" w:cs="Arial" w:eastAsia="Arial" w:hAnsi="Arial"/>
          <w:sz w:val="22"/>
          <w:szCs w:val="22"/>
        </w:rPr>
        <w:t xml:space="preserve">final output is verifiable by all observers.</w:t>
      </w:r>
    </w:p>
    <w:p>
      <w:pPr>
        <w:pStyle w:val="Normal"/>
      </w:pPr>
      <w:r>
        <w:rPr>
          <w:rFonts w:ascii="Arial" w:cs="Arial" w:eastAsia="Arial" w:hAnsi="Arial"/>
        </w:rPr>
        <w:t xml:space="preserve">Where adversarial conditions prevent safe randomness generation—due to insufficient participation or excessive byzantine behavior—the system prefers non-production of randomness over biased output. As elsewhere in Synergy, safety is prioritized over liveness.</w:t>
      </w:r>
    </w:p>
    <w:p>
      <w:pPr>
        <w:pStyle w:val="Heading2"/>
      </w:pPr>
      <w:r>
        <w:rPr>
          <w:rFonts w:ascii="Arial" w:cs="Arial" w:eastAsia="Arial" w:hAnsi="Arial"/>
        </w:rPr>
        <w:t xml:space="preserve">16.3 Post-Quantum Considerations in Randomness</w:t>
      </w:r>
    </w:p>
    <w:p>
      <w:pPr>
        <w:pStyle w:val="Normal"/>
      </w:pPr>
      <w:r>
        <w:rPr>
          <w:rFonts w:ascii="Arial" w:cs="Arial" w:eastAsia="Arial" w:hAnsi="Arial"/>
        </w:rPr>
        <w:t xml:space="preserve">Under a post-quantum threat model, randomness generation must account for adversaries capable of analyzing historical outputs and partial internal state.</w:t>
      </w:r>
    </w:p>
    <w:p>
      <w:pPr>
        <w:pStyle w:val="Normal"/>
      </w:pPr>
      <w:r>
        <w:rPr>
          <w:rFonts w:ascii="Arial" w:cs="Arial" w:eastAsia="Arial" w:hAnsi="Arial"/>
        </w:rPr>
        <w:t xml:space="preserve">The Quantum Randomness Beacon is therefore designed to ensure that:</w:t>
      </w:r>
    </w:p>
    <w:p>
      <w:pPr>
        <w:pStyle w:val="ListParagraph"/>
        <w:numPr>
          <w:ilvl w:val="0"/>
          <w:numId w:val="3"/>
        </w:numPr>
      </w:pPr>
      <w:r>
        <w:rPr>
          <w:rFonts w:ascii="Arial" w:cs="Arial" w:eastAsia="Arial" w:hAnsi="Arial"/>
          <w:sz w:val="22"/>
          <w:szCs w:val="22"/>
        </w:rPr>
        <w:t xml:space="preserve">historical randomness does not weaken future outputs,</w:t>
      </w:r>
    </w:p>
    <w:p>
      <w:pPr>
        <w:pStyle w:val="ListParagraph"/>
        <w:numPr>
          <w:ilvl w:val="0"/>
          <w:numId w:val="3"/>
        </w:numPr>
      </w:pPr>
      <w:r>
        <w:rPr>
          <w:rFonts w:ascii="Arial" w:cs="Arial" w:eastAsia="Arial" w:hAnsi="Arial"/>
          <w:sz w:val="22"/>
          <w:szCs w:val="22"/>
        </w:rPr>
        <w:t xml:space="preserve">entropy contributions cannot be retroactively exploited,</w:t>
      </w:r>
    </w:p>
    <w:p>
      <w:pPr>
        <w:pStyle w:val="ListParagraph"/>
        <w:numPr>
          <w:ilvl w:val="0"/>
          <w:numId w:val="3"/>
        </w:numPr>
      </w:pPr>
      <w:r>
        <w:rPr>
          <w:rFonts w:ascii="Arial" w:cs="Arial" w:eastAsia="Arial" w:hAnsi="Arial"/>
          <w:sz w:val="22"/>
          <w:szCs w:val="22"/>
        </w:rPr>
        <w:t xml:space="preserve">cryptographic mixing remains robust under quantum-assisted analysis,</w:t>
      </w:r>
    </w:p>
    <w:p>
      <w:pPr>
        <w:pStyle w:val="ListParagraph"/>
        <w:numPr>
          <w:ilvl w:val="0"/>
          <w:numId w:val="3"/>
        </w:numPr>
      </w:pPr>
      <w:r>
        <w:rPr>
          <w:rFonts w:ascii="Arial" w:cs="Arial" w:eastAsia="Arial" w:hAnsi="Arial"/>
          <w:sz w:val="22"/>
          <w:szCs w:val="22"/>
        </w:rPr>
        <w:t xml:space="preserve">output does not leak structural information usable for future prediction.</w:t>
      </w:r>
    </w:p>
    <w:p>
      <w:pPr>
        <w:pStyle w:val="Normal"/>
      </w:pPr>
      <w:r>
        <w:rPr>
          <w:rFonts w:ascii="Arial" w:cs="Arial" w:eastAsia="Arial" w:hAnsi="Arial"/>
        </w:rPr>
        <w:t xml:space="preserve">Randomness is treated as forward-sensitive: compromise of one epoch’s output does not imply compromise of subsequent epochs.</w:t>
      </w:r>
    </w:p>
    <w:p>
      <w:pPr>
        <w:pStyle w:val="Heading2"/>
      </w:pPr>
      <w:r>
        <w:rPr>
          <w:rFonts w:ascii="Arial" w:cs="Arial" w:eastAsia="Arial" w:hAnsi="Arial"/>
        </w:rPr>
        <w:t xml:space="preserve">16.4 Consumption and Domain Separation</w:t>
      </w:r>
    </w:p>
    <w:p>
      <w:pPr>
        <w:pStyle w:val="Normal"/>
      </w:pPr>
      <w:r>
        <w:rPr>
          <w:rFonts w:ascii="Arial" w:cs="Arial" w:eastAsia="Arial" w:hAnsi="Arial"/>
        </w:rPr>
        <w:t xml:space="preserve">Randomness produced by the beacon is never consumed raw.</w:t>
      </w:r>
    </w:p>
    <w:p>
      <w:pPr>
        <w:pStyle w:val="Normal"/>
      </w:pPr>
      <w:r>
        <w:rPr>
          <w:rFonts w:ascii="Arial" w:cs="Arial" w:eastAsia="Arial" w:hAnsi="Arial"/>
        </w:rPr>
        <w:t xml:space="preserve">Aegis enforces strict domain separation for all randomness usage. Each consuming subsystem—such as consensus, interoperability, execution, or governance—derives context-specific randomness from the beacon output without influencing the beacon itself.</w:t>
      </w:r>
    </w:p>
    <w:p>
      <w:pPr>
        <w:pStyle w:val="Normal"/>
      </w:pPr>
      <w:r>
        <w:rPr>
          <w:rFonts w:ascii="Arial" w:cs="Arial" w:eastAsia="Arial" w:hAnsi="Arial"/>
        </w:rPr>
        <w:t xml:space="preserve">This separation ensures that:</w:t>
      </w:r>
    </w:p>
    <w:p>
      <w:pPr>
        <w:pStyle w:val="ListParagraph"/>
        <w:numPr>
          <w:ilvl w:val="0"/>
          <w:numId w:val="3"/>
        </w:numPr>
      </w:pPr>
      <w:r>
        <w:rPr>
          <w:rFonts w:ascii="Arial" w:cs="Arial" w:eastAsia="Arial" w:hAnsi="Arial"/>
          <w:sz w:val="22"/>
          <w:szCs w:val="22"/>
        </w:rPr>
        <w:t xml:space="preserve">randomness used for one purpose cannot bias another,</w:t>
      </w:r>
    </w:p>
    <w:p>
      <w:pPr>
        <w:pStyle w:val="ListParagraph"/>
        <w:numPr>
          <w:ilvl w:val="0"/>
          <w:numId w:val="3"/>
        </w:numPr>
      </w:pPr>
      <w:r>
        <w:rPr>
          <w:rFonts w:ascii="Arial" w:cs="Arial" w:eastAsia="Arial" w:hAnsi="Arial"/>
          <w:sz w:val="22"/>
          <w:szCs w:val="22"/>
        </w:rPr>
        <w:t xml:space="preserve">application-level behavior cannot feed back into randomness generation,</w:t>
      </w:r>
    </w:p>
    <w:p>
      <w:pPr>
        <w:pStyle w:val="ListParagraph"/>
        <w:numPr>
          <w:ilvl w:val="0"/>
          <w:numId w:val="3"/>
        </w:numPr>
      </w:pPr>
      <w:r>
        <w:rPr>
          <w:rFonts w:ascii="Arial" w:cs="Arial" w:eastAsia="Arial" w:hAnsi="Arial"/>
          <w:sz w:val="22"/>
          <w:szCs w:val="22"/>
        </w:rPr>
        <w:t xml:space="preserve">protocol upgrades can modify randomness usage without altering the beacon.</w:t>
      </w:r>
    </w:p>
    <w:p>
      <w:pPr>
        <w:pStyle w:val="Normal"/>
      </w:pPr>
      <w:r>
        <w:rPr>
          <w:rFonts w:ascii="Arial" w:cs="Arial" w:eastAsia="Arial" w:hAnsi="Arial"/>
        </w:rPr>
        <w:t xml:space="preserve">By separating generation from consumption, Aegis prevents circular dependencies that could otherwise be exploited.</w:t>
      </w:r>
    </w:p>
    <w:p>
      <w:pPr>
        <w:pStyle w:val="Heading2"/>
      </w:pPr>
      <w:r>
        <w:rPr>
          <w:rFonts w:ascii="Arial" w:cs="Arial" w:eastAsia="Arial" w:hAnsi="Arial"/>
        </w:rPr>
        <w:t xml:space="preserve">16.5 Applications Across the Synergy Network</w:t>
      </w:r>
    </w:p>
    <w:p>
      <w:pPr>
        <w:pStyle w:val="Normal"/>
      </w:pPr>
      <w:r>
        <w:rPr>
          <w:rFonts w:ascii="Arial" w:cs="Arial" w:eastAsia="Arial" w:hAnsi="Arial"/>
        </w:rPr>
        <w:t xml:space="preserve">The Quantum Randomness Beacon supports multiple protocol-critical functions, including:</w:t>
      </w:r>
    </w:p>
    <w:p>
      <w:pPr>
        <w:pStyle w:val="ListParagraph"/>
        <w:numPr>
          <w:ilvl w:val="0"/>
          <w:numId w:val="3"/>
        </w:numPr>
      </w:pPr>
      <w:r>
        <w:rPr>
          <w:rFonts w:ascii="Arial" w:cs="Arial" w:eastAsia="Arial" w:hAnsi="Arial"/>
          <w:sz w:val="22"/>
          <w:szCs w:val="22"/>
        </w:rPr>
        <w:t xml:space="preserve">validator cluster selection and rotation,</w:t>
      </w:r>
    </w:p>
    <w:p>
      <w:pPr>
        <w:pStyle w:val="ListParagraph"/>
        <w:numPr>
          <w:ilvl w:val="0"/>
          <w:numId w:val="3"/>
        </w:numPr>
      </w:pPr>
      <w:r>
        <w:rPr>
          <w:rFonts w:ascii="Arial" w:cs="Arial" w:eastAsia="Arial" w:hAnsi="Arial"/>
          <w:sz w:val="22"/>
          <w:szCs w:val="22"/>
        </w:rPr>
        <w:t xml:space="preserve">leader or proposer coordination,</w:t>
      </w:r>
    </w:p>
    <w:p>
      <w:pPr>
        <w:pStyle w:val="ListParagraph"/>
        <w:numPr>
          <w:ilvl w:val="0"/>
          <w:numId w:val="3"/>
        </w:numPr>
      </w:pPr>
      <w:r>
        <w:rPr>
          <w:rFonts w:ascii="Arial" w:cs="Arial" w:eastAsia="Arial" w:hAnsi="Arial"/>
          <w:sz w:val="22"/>
          <w:szCs w:val="22"/>
        </w:rPr>
        <w:t xml:space="preserve">timing and backoff behavior,</w:t>
      </w:r>
    </w:p>
    <w:p>
      <w:pPr>
        <w:pStyle w:val="ListParagraph"/>
        <w:numPr>
          <w:ilvl w:val="0"/>
          <w:numId w:val="3"/>
        </w:numPr>
      </w:pPr>
      <w:r>
        <w:rPr>
          <w:rFonts w:ascii="Arial" w:cs="Arial" w:eastAsia="Arial" w:hAnsi="Arial"/>
          <w:sz w:val="22"/>
          <w:szCs w:val="22"/>
        </w:rPr>
        <w:t xml:space="preserve">cryptographic nonce derivation,</w:t>
      </w:r>
    </w:p>
    <w:p>
      <w:pPr>
        <w:pStyle w:val="ListParagraph"/>
        <w:numPr>
          <w:ilvl w:val="0"/>
          <w:numId w:val="3"/>
        </w:numPr>
      </w:pPr>
      <w:r>
        <w:rPr>
          <w:rFonts w:ascii="Arial" w:cs="Arial" w:eastAsia="Arial" w:hAnsi="Arial"/>
          <w:sz w:val="22"/>
          <w:szCs w:val="22"/>
        </w:rPr>
        <w:t xml:space="preserve">interoperability coordination where randomness is required.</w:t>
      </w:r>
    </w:p>
    <w:p>
      <w:pPr>
        <w:pStyle w:val="Normal"/>
      </w:pPr>
      <w:r>
        <w:rPr>
          <w:rFonts w:ascii="Arial" w:cs="Arial" w:eastAsia="Arial" w:hAnsi="Arial"/>
        </w:rPr>
        <w:t xml:space="preserve">In all cases, randomness is advisory but binding: it influences protocol decisions but does not override correctness rules or identity authority.</w:t>
      </w:r>
    </w:p>
    <w:p>
      <w:pPr>
        <w:pStyle w:val="Heading2"/>
      </w:pPr>
      <w:r>
        <w:rPr>
          <w:rFonts w:ascii="Arial" w:cs="Arial" w:eastAsia="Arial" w:hAnsi="Arial"/>
        </w:rPr>
        <w:t xml:space="preserve">16.6 Failure Handling and Recovery</w:t>
      </w:r>
    </w:p>
    <w:p>
      <w:pPr>
        <w:pStyle w:val="Normal"/>
      </w:pPr>
      <w:r>
        <w:rPr>
          <w:rFonts w:ascii="Arial" w:cs="Arial" w:eastAsia="Arial" w:hAnsi="Arial"/>
        </w:rPr>
        <w:t xml:space="preserve">Randomness generation is explicitly treated as a failure-sensitive operation.</w:t>
      </w:r>
    </w:p>
    <w:p>
      <w:pPr>
        <w:pStyle w:val="Normal"/>
      </w:pPr>
      <w:r>
        <w:rPr>
          <w:rFonts w:ascii="Arial" w:cs="Arial" w:eastAsia="Arial" w:hAnsi="Arial"/>
        </w:rPr>
        <w:t xml:space="preserve">If conditions required for safe beacon operation are not met, the protocol:</w:t>
      </w:r>
    </w:p>
    <w:p>
      <w:pPr>
        <w:pStyle w:val="ListParagraph"/>
        <w:numPr>
          <w:ilvl w:val="0"/>
          <w:numId w:val="3"/>
        </w:numPr>
      </w:pPr>
      <w:r>
        <w:rPr>
          <w:rFonts w:ascii="Arial" w:cs="Arial" w:eastAsia="Arial" w:hAnsi="Arial"/>
          <w:sz w:val="22"/>
          <w:szCs w:val="22"/>
        </w:rPr>
        <w:t xml:space="preserve">delays randomness-dependent actions,</w:t>
      </w:r>
    </w:p>
    <w:p>
      <w:pPr>
        <w:pStyle w:val="ListParagraph"/>
        <w:numPr>
          <w:ilvl w:val="0"/>
          <w:numId w:val="3"/>
        </w:numPr>
      </w:pPr>
      <w:r>
        <w:rPr>
          <w:rFonts w:ascii="Arial" w:cs="Arial" w:eastAsia="Arial" w:hAnsi="Arial"/>
          <w:sz w:val="22"/>
          <w:szCs w:val="22"/>
        </w:rPr>
        <w:t xml:space="preserve">falls back to deterministic safe behavior where possible,</w:t>
      </w:r>
    </w:p>
    <w:p>
      <w:pPr>
        <w:pStyle w:val="ListParagraph"/>
        <w:numPr>
          <w:ilvl w:val="0"/>
          <w:numId w:val="3"/>
        </w:numPr>
      </w:pPr>
      <w:r>
        <w:rPr>
          <w:rFonts w:ascii="Arial" w:cs="Arial" w:eastAsia="Arial" w:hAnsi="Arial"/>
          <w:sz w:val="22"/>
          <w:szCs w:val="22"/>
        </w:rPr>
        <w:t xml:space="preserve">does not substitute weaker or centralized randomness sources.</w:t>
      </w:r>
    </w:p>
    <w:p>
      <w:pPr>
        <w:pStyle w:val="Normal"/>
      </w:pPr>
      <w:r>
        <w:rPr>
          <w:rFonts w:ascii="Arial" w:cs="Arial" w:eastAsia="Arial" w:hAnsi="Arial"/>
        </w:rPr>
        <w:t xml:space="preserve">There is no emergency override that allows a single actor or small subset to inject randomness unilaterally. This avoids catastrophic failure modes where adversarial control of randomness becomes an attack amplifier.</w:t>
      </w:r>
    </w:p>
    <w:p>
      <w:pPr>
        <w:pStyle w:val="Heading2"/>
      </w:pPr>
      <w:r>
        <w:rPr>
          <w:rFonts w:ascii="Arial" w:cs="Arial" w:eastAsia="Arial" w:hAnsi="Arial"/>
        </w:rPr>
        <w:t xml:space="preserve">Architectural Consequences</w:t>
      </w:r>
    </w:p>
    <w:p>
      <w:pPr>
        <w:pStyle w:val="Normal"/>
      </w:pPr>
      <w:r>
        <w:rPr>
          <w:rFonts w:ascii="Arial" w:cs="Arial" w:eastAsia="Arial" w:hAnsi="Arial"/>
        </w:rPr>
        <w:t xml:space="preserve">By providing randomness as a governed, cryptographically constrained service:</w:t>
      </w:r>
    </w:p>
    <w:p>
      <w:pPr>
        <w:pStyle w:val="ListParagraph"/>
        <w:numPr>
          <w:ilvl w:val="0"/>
          <w:numId w:val="3"/>
        </w:numPr>
      </w:pPr>
      <w:r>
        <w:rPr>
          <w:rFonts w:ascii="Arial" w:cs="Arial" w:eastAsia="Arial" w:hAnsi="Arial"/>
          <w:sz w:val="22"/>
          <w:szCs w:val="22"/>
        </w:rPr>
        <w:t xml:space="preserve">consensus coordination becomes resistant to manipulation,</w:t>
      </w:r>
    </w:p>
    <w:p>
      <w:pPr>
        <w:pStyle w:val="ListParagraph"/>
        <w:numPr>
          <w:ilvl w:val="0"/>
          <w:numId w:val="3"/>
        </w:numPr>
      </w:pPr>
      <w:r>
        <w:rPr>
          <w:rFonts w:ascii="Arial" w:cs="Arial" w:eastAsia="Arial" w:hAnsi="Arial"/>
          <w:sz w:val="22"/>
          <w:szCs w:val="22"/>
        </w:rPr>
        <w:t xml:space="preserve">committee selection avoids hidden bias,</w:t>
      </w:r>
    </w:p>
    <w:p>
      <w:pPr>
        <w:pStyle w:val="ListParagraph"/>
        <w:numPr>
          <w:ilvl w:val="0"/>
          <w:numId w:val="3"/>
        </w:numPr>
      </w:pPr>
      <w:r>
        <w:rPr>
          <w:rFonts w:ascii="Arial" w:cs="Arial" w:eastAsia="Arial" w:hAnsi="Arial"/>
          <w:sz w:val="22"/>
          <w:szCs w:val="22"/>
        </w:rPr>
        <w:t xml:space="preserve">interoperability workflows cannot be steered covertly,</w:t>
      </w:r>
    </w:p>
    <w:p>
      <w:pPr>
        <w:pStyle w:val="ListParagraph"/>
        <w:numPr>
          <w:ilvl w:val="0"/>
          <w:numId w:val="3"/>
        </w:numPr>
      </w:pPr>
      <w:r>
        <w:rPr>
          <w:rFonts w:ascii="Arial" w:cs="Arial" w:eastAsia="Arial" w:hAnsi="Arial"/>
          <w:sz w:val="22"/>
          <w:szCs w:val="22"/>
        </w:rPr>
        <w:t xml:space="preserve">execution environments avoid predictable behavior,</w:t>
      </w:r>
    </w:p>
    <w:p>
      <w:pPr>
        <w:pStyle w:val="ListParagraph"/>
        <w:numPr>
          <w:ilvl w:val="0"/>
          <w:numId w:val="3"/>
        </w:numPr>
      </w:pPr>
      <w:r>
        <w:rPr>
          <w:rFonts w:ascii="Arial" w:cs="Arial" w:eastAsia="Arial" w:hAnsi="Arial"/>
          <w:sz w:val="22"/>
          <w:szCs w:val="22"/>
        </w:rPr>
        <w:t xml:space="preserve">governance processes are insulated from timing attacks.</w:t>
      </w:r>
    </w:p>
    <w:p>
      <w:pPr>
        <w:pStyle w:val="Normal"/>
      </w:pPr>
      <w:r>
        <w:rPr>
          <w:rFonts w:ascii="Arial" w:cs="Arial" w:eastAsia="Arial" w:hAnsi="Arial"/>
        </w:rPr>
        <w:t xml:space="preserve">The Quantum Randomness Beacon ensures that unpredictability is shared, auditable, and adversarially robust, rather than accidental or assumed.</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Aegis PQC 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2026-03-14T00:23:27.006Z</dcterms:created>
  <dcterms:modified xsi:type="dcterms:W3CDTF">2026-03-14T00:23:27.006Z</dcterms:modified>
</cp:coreProperties>
</file>

<file path=docProps/custom.xml><?xml version="1.0" encoding="utf-8"?>
<Properties xmlns="http://schemas.openxmlformats.org/officeDocument/2006/custom-properties" xmlns:vt="http://schemas.openxmlformats.org/officeDocument/2006/docPropsVTypes"/>
</file>