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Testnet Faucet Contract + Web UI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Testnet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outlines the smart contract and frontend Web UI for distributing test SYN tokens to developers building on the Synergy Testnet. The faucet enforces fair-use limits and requires human verification to prevent abuse.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Smart Contract Details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Name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Faucet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 Testnet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Address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sYnQ-CONTRACT-faucet1234...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Distributed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tSYN (Testnet SYN Token)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Faucet Rate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tSYN / request, 1 request per 24 hours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Contract Functions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requestTokens(address recipient)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tokens to user if eligible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canRequest(address user)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user is eligible (24h cooldown passed)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setCooldown(uint256 seconds)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function to adjust cooldown period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withdrawUnusedTokens()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withdrawal for resetting the faucet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Cooldown Enforcement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mapping(address =&gt; uint256) lastRequestTime;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cooldown:</w:t>
      </w:r>
      <w:r>
        <w:rPr>
          <w:rFonts w:ascii="Arial" w:cs="Arial" w:eastAsia="Arial" w:hAnsi="Arial"/>
          <w:sz w:val="22"/>
          <w:szCs w:val="22"/>
        </w:rPr>
        <w:t xml:space="preserve"> 86400 seconds (24h)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Rejects request if within cooldown window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Web UI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</w:t>
      </w:r>
      <w:r>
        <w:rPr>
          <w:rFonts w:ascii="Arial" w:cs="Arial" w:eastAsia="Arial" w:hAnsi="Arial"/>
          <w:sz w:val="22"/>
          <w:szCs w:val="22"/>
        </w:rPr>
        <w:t xml:space="preserve"> https://faucet.synergy-network.io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wallet via MetaMask or Union Wallet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CAPTCHA integration (e.g., hCaptcha)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auto-fills user address from connected wallet</w:t>
      </w:r>
    </w:p>
    <w:p>
      <w:pPr>
        <w:pStyle w:val="Normal"/>
      </w:pPr>
      <w:r>
        <w:rPr>
          <w:rFonts w:ascii="Arial" w:cs="Arial" w:eastAsia="Arial" w:hAnsi="Arial"/>
        </w:rPr>
        <w:t xml:space="preserve">Status messages: "100 tSYN sent!", "Already claimed in the last 24 hours", "Transaction failed"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Backend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limiter (IP and wallet)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verifier for CAPTCHA</w:t>
      </w:r>
    </w:p>
    <w:p>
      <w:pPr>
        <w:pStyle w:val="Normal"/>
      </w:pPr>
      <w:r>
        <w:rPr>
          <w:rFonts w:ascii="Arial" w:cs="Arial" w:eastAsia="Arial" w:hAnsi="Arial"/>
        </w:rPr>
        <w:t xml:space="preserve">REST API endpoint: POST /faucet/request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{"wallet": "sYnQ1abc...", "captcha": "token"}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Frontend Tech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</w:t>
      </w:r>
      <w:r>
        <w:rPr>
          <w:rFonts w:ascii="Arial" w:cs="Arial" w:eastAsia="Arial" w:hAnsi="Arial"/>
          <w:sz w:val="22"/>
          <w:szCs w:val="22"/>
        </w:rPr>
        <w:t xml:space="preserve"> React + 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Wallet Connect:</w:t>
      </w:r>
      <w:r>
        <w:rPr>
          <w:rFonts w:ascii="Arial" w:cs="Arial" w:eastAsia="Arial" w:hAnsi="Arial"/>
          <w:sz w:val="22"/>
          <w:szCs w:val="22"/>
        </w:rPr>
        <w:t xml:space="preserve"> ethers.js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CAPTCHA:</w:t>
      </w:r>
      <w:r>
        <w:rPr>
          <w:rFonts w:ascii="Arial" w:cs="Arial" w:eastAsia="Arial" w:hAnsi="Arial"/>
          <w:sz w:val="22"/>
          <w:szCs w:val="22"/>
        </w:rPr>
        <w:t xml:space="preserve"> hCaptcha or Google reCAPTCHA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Styling:</w:t>
      </w:r>
      <w:r>
        <w:rPr>
          <w:rFonts w:ascii="Arial" w:cs="Arial" w:eastAsia="Arial" w:hAnsi="Arial"/>
          <w:sz w:val="22"/>
          <w:szCs w:val="22"/>
        </w:rPr>
        <w:t xml:space="preserve"> TailwindCSS (dark mode default)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Deployment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Contract:</w:t>
      </w:r>
      <w:r>
        <w:rPr>
          <w:rFonts w:ascii="Arial" w:cs="Arial" w:eastAsia="Arial" w:hAnsi="Arial"/>
          <w:sz w:val="22"/>
          <w:szCs w:val="22"/>
        </w:rPr>
        <w:t xml:space="preserve"> synergy-network/faucet/contracts/Faucet.sol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Repo:</w:t>
      </w:r>
      <w:r>
        <w:rPr>
          <w:rFonts w:ascii="Arial" w:cs="Arial" w:eastAsia="Arial" w:hAnsi="Arial"/>
          <w:sz w:val="22"/>
          <w:szCs w:val="22"/>
        </w:rPr>
        <w:t xml:space="preserve"> synergy-network/faucet-ui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Faucet auto-replenished by Foundation wallet as needed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you're on Synergy Testnet RPC if no tokens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wallet cooldown status via canRequest()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 a different wallet or IP (if VPN used)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On-chain CAPTCHA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Discord or GitHub OAuth gate before faucet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 auto-request: synergy-cli claim-test-tokens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claim stats on Explorer dashboard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Testnet Faucet Contract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2026-03-14T00:28:41.031Z</dcterms:created>
  <dcterms:modified xsi:type="dcterms:W3CDTF">2026-03-14T00:28:41.031Z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