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Security and Data Breach Policy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Effective Date: September 23, 2025     |     Last Updated: September 23, 2025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Synergy Network ("Synergy Network") is committed to protecting user data and maintaining platform security. This policy outlines how we safeguard information and respond to potential breaches.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Security Measures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Encryption of sensitive data, including wallet addresses and transaction history.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Multi-layer access controls for internal systems.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Regular security audits and vulnerability assessments.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Secure backups and disaster recovery protocols.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User Responsibilities</w:t>
      </w:r>
    </w:p>
    <w:p>
      <w:pPr>
        <w:pStyle w:val="Normal"/>
      </w:pPr>
      <w:r>
        <w:rPr>
          <w:rFonts w:ascii="Arial" w:cs="Arial" w:eastAsia="Arial" w:hAnsi="Arial"/>
        </w:rPr>
        <w:t xml:space="preserve">Users must: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Protect their account credentials and private keys.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Avoid sharing sensitive information publicly.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Report suspicious activity immediately to Synergy Network support.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Data Breach Response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 the event of a data breach, Synergy Network will investigate promptly and contain the incident.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Affected users will be notified in accordance with applicable laws.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Remediation steps, including password resets, enhanced monitoring, or security updates, will be implemented as needed.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Limitation of Liability</w:t>
      </w:r>
    </w:p>
    <w:p>
      <w:pPr>
        <w:pStyle w:val="Normal"/>
      </w:pPr>
      <w:r>
        <w:rPr>
          <w:rFonts w:ascii="Arial" w:cs="Arial" w:eastAsia="Arial" w:hAnsi="Arial"/>
        </w:rPr>
        <w:t xml:space="preserve">Synergy Network is not responsible for breaches caused by user negligence, third-party services, or force majeure events.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Security and Data Breach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2026-03-13T19:06:09.102Z</dcterms:created>
  <dcterms:modified xsi:type="dcterms:W3CDTF">2026-03-13T19:06:09.102Z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