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0A0F2C"/>
          <w:sz w:val="80"/>
          <w:szCs w:val="80"/>
        </w:rPr>
        <w:t xml:space="preserve">SYNERGY NETWORK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60FF"/>
          <w:sz w:val="28"/>
          <w:szCs w:val="28"/>
        </w:rPr>
        <w:t xml:space="preserve">Logic. Connection. Consensus. Security.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0A0F2C"/>
          <w:sz w:val="28"/>
          <w:szCs w:val="28"/>
        </w:rPr>
        <w:t xml:space="preserve">Evolving Together.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Mission Statement</w:t>
      </w:r>
    </w:p>
    <w:p>
      <w:pPr>
        <w:pStyle w:val="Normal"/>
      </w:pPr>
      <w:r>
        <w:rPr>
          <w:rFonts w:ascii="Arial" w:cs="Arial" w:eastAsia="Arial" w:hAnsi="Arial"/>
        </w:rPr>
        <w:t xml:space="preserve">To create the most intelligent, secure, and interconnected blockchain ecosystem in existence — one that unites logic, communication, cooperation, and quantum-grade protection into a living digital organism capable of evolving with humanity's technological future.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Vision Statement</w:t>
      </w:r>
    </w:p>
    <w:p>
      <w:pPr>
        <w:pStyle w:val="Normal"/>
      </w:pPr>
      <w:r>
        <w:rPr>
          <w:rFonts w:ascii="Arial" w:cs="Arial" w:eastAsia="Arial" w:hAnsi="Arial"/>
        </w:rPr>
        <w:t xml:space="preserve">A borderless, adaptive network where all chains, systems, and intelligent agents operate in harmony. Synergy Network envisions a world in which decentralization is not fragmentation, but a seamless orchestration of every protocol, every idea, and every human innovation — working together through synergy.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The Circle of Synergy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logo — a swirling, luminous ring of blue, cyan, and green, enveloped in a subtle violet aura — represents the living heartbeat of the network. It is motion and unity at once, a visual embodiment of balance through interconnection.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Each color corresponds to a core component of the Synergy Network's architecture, and together they express the perpetual dialogue between intelligence, interoperability, consensus, and security.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Colors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Component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&amp; Symbolism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6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 — SynQ
(#0060FF)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SynQ Smart Contract
Programming Language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intelligence layer. Represents logic, precision, and structured reasoning. Blue signifies the clarity of thought and reliability of execution—the "mind" of Synergy.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CED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F2C"/>
                <w:sz w:val="20"/>
                <w:szCs w:val="20"/>
              </w:rPr>
              <w:t xml:space="preserve">Cyan — SXCP
(#00CED1)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Synergy Cross-Chain
Protocol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connective layer. Symbolizes transparency, communication, and flow between systems. Cyan reflects trust and seamless interoperability—the "voice" of Synergy.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FF6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F2C"/>
                <w:sz w:val="20"/>
                <w:szCs w:val="20"/>
              </w:rPr>
              <w:t xml:space="preserve">Green — PoSy
(#00FF66)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Proof-of-Synergy
Consensus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organic layer. Represents cooperation, validation, and emergent growth. Green embodies life, consensus, and the self-sustaining rhythm of the ecosystem—the "heartbeat" of Synergy.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D0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Violet — Aegis
(#7D00FF)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Aegis
Post-Quantum
Cryptography Core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protective layer. Violet radiates from every glow and edge, symbolizing wisdom, transformation, and security. It is the unseen quantum field that shields the entire system—the "aura" of Synergy.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Philosophy and Design Ethos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Interconnection:</w:t>
      </w:r>
      <w:r>
        <w:rPr>
          <w:rFonts w:ascii="Arial" w:cs="Arial" w:eastAsia="Arial" w:hAnsi="Arial"/>
          <w:sz w:val="22"/>
          <w:szCs w:val="22"/>
        </w:rPr>
        <w:t xml:space="preserve"> Every color represents a protocol, yet none exists alone. The circular motion signifies the constant exchange of data, energy, and trust across the ecosystem.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Movement:</w:t>
      </w:r>
      <w:r>
        <w:rPr>
          <w:rFonts w:ascii="Arial" w:cs="Arial" w:eastAsia="Arial" w:hAnsi="Arial"/>
          <w:sz w:val="22"/>
          <w:szCs w:val="22"/>
        </w:rPr>
        <w:t xml:space="preserve"> The swirl captures the essence of decentralized systems — never static, always adaptive.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Unity Through Diversity:</w:t>
      </w:r>
      <w:r>
        <w:rPr>
          <w:rFonts w:ascii="Arial" w:cs="Arial" w:eastAsia="Arial" w:hAnsi="Arial"/>
          <w:sz w:val="22"/>
          <w:szCs w:val="22"/>
        </w:rPr>
        <w:t xml:space="preserve"> Each hue contributes something distinct, yet together they form equilibrium.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Quantum Readiness:</w:t>
      </w:r>
      <w:r>
        <w:rPr>
          <w:rFonts w:ascii="Arial" w:cs="Arial" w:eastAsia="Arial" w:hAnsi="Arial"/>
          <w:sz w:val="22"/>
          <w:szCs w:val="22"/>
        </w:rPr>
        <w:t xml:space="preserve"> The violet glow unifies all layers under Aegis protection, visually and symbolically embedding post-quantum cryptography into the network's DNA.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Living Chain:</w:t>
      </w:r>
      <w:r>
        <w:rPr>
          <w:rFonts w:ascii="Arial" w:cs="Arial" w:eastAsia="Arial" w:hAnsi="Arial"/>
          <w:sz w:val="22"/>
          <w:szCs w:val="22"/>
        </w:rPr>
        <w:t xml:space="preserve"> Synergy is not code on a ledger — it is a digital organism, evolving through collaboration, driven by intelligence, and protected by design.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What the Logo Represents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Ring is more than an emblem — it is a philosophy rendered in light: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ring with no beginning or end, symbolizing endless innovation.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visible forces (intelligence, connection, consensus) sustained by a fourth invisible field (security).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continuous gradient — not separate parts, but an evolving continuum of trust, logic, and cooperation.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interplay of motion, color, and glow reflects a simple truth: everything that exists in Synergy is stronger together.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Mission Statement &amp; Brand Philosophy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2026-03-13T18:16:04.384Z</dcterms:created>
  <dcterms:modified xsi:type="dcterms:W3CDTF">2026-03-13T18:16:04.386Z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