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CCA6" w14:textId="77777777" w:rsidR="003D7CFA" w:rsidRPr="00EF71CE" w:rsidRDefault="003D7CFA" w:rsidP="0010622B">
      <w:pPr>
        <w:spacing w:after="0" w:line="240" w:lineRule="auto"/>
        <w:jc w:val="center"/>
        <w:rPr>
          <w:rFonts w:ascii="Inter" w:hAnsi="Inter"/>
          <w:color w:val="000000" w:themeColor="text1"/>
          <w:sz w:val="44"/>
          <w:szCs w:val="28"/>
        </w:rPr>
      </w:pPr>
    </w:p>
    <w:p w14:paraId="1C34D074" w14:textId="77777777" w:rsidR="003D7CFA" w:rsidRPr="00EF71CE" w:rsidRDefault="003D7CFA" w:rsidP="0010622B">
      <w:pPr>
        <w:spacing w:after="0" w:line="240" w:lineRule="auto"/>
        <w:jc w:val="center"/>
        <w:rPr>
          <w:rFonts w:ascii="Inter" w:hAnsi="Inter"/>
          <w:color w:val="000000" w:themeColor="text1"/>
          <w:sz w:val="44"/>
          <w:szCs w:val="28"/>
        </w:rPr>
      </w:pPr>
    </w:p>
    <w:p w14:paraId="4350A0DE" w14:textId="77777777" w:rsidR="003D7CFA" w:rsidRPr="00EF71CE" w:rsidRDefault="003D7CFA" w:rsidP="0010622B">
      <w:pPr>
        <w:spacing w:after="0" w:line="240" w:lineRule="auto"/>
        <w:jc w:val="center"/>
        <w:rPr>
          <w:rFonts w:ascii="Inter" w:hAnsi="Inter"/>
          <w:color w:val="000000" w:themeColor="text1"/>
          <w:sz w:val="44"/>
          <w:szCs w:val="28"/>
        </w:rPr>
      </w:pPr>
    </w:p>
    <w:p w14:paraId="127D41B3" w14:textId="77777777" w:rsidR="003D7CFA" w:rsidRPr="00EF71CE" w:rsidRDefault="003D7CFA" w:rsidP="0010622B">
      <w:pPr>
        <w:spacing w:after="0" w:line="240" w:lineRule="auto"/>
        <w:jc w:val="center"/>
        <w:rPr>
          <w:rFonts w:ascii="Inter" w:hAnsi="Inter"/>
          <w:color w:val="000000" w:themeColor="text1"/>
          <w:sz w:val="44"/>
          <w:szCs w:val="28"/>
        </w:rPr>
      </w:pPr>
    </w:p>
    <w:p w14:paraId="397F3585" w14:textId="536FB521" w:rsidR="006D2BBD" w:rsidRPr="00EF71CE" w:rsidRDefault="006D2BBD" w:rsidP="0010622B">
      <w:pPr>
        <w:spacing w:after="0" w:line="240" w:lineRule="auto"/>
        <w:jc w:val="center"/>
        <w:rPr>
          <w:rFonts w:ascii="Inter" w:hAnsi="Inter"/>
          <w:color w:val="000000" w:themeColor="text1"/>
          <w:sz w:val="44"/>
          <w:szCs w:val="28"/>
        </w:rPr>
      </w:pPr>
      <w:r w:rsidRPr="00EF71CE">
        <w:rPr>
          <w:rFonts w:ascii="Inter" w:hAnsi="Inter"/>
          <w:color w:val="000000" w:themeColor="text1"/>
          <w:sz w:val="44"/>
          <w:szCs w:val="28"/>
        </w:rPr>
        <w:t>Synergy Network</w:t>
      </w:r>
    </w:p>
    <w:p w14:paraId="4B15233B" w14:textId="04F55997" w:rsidR="006D2BBD" w:rsidRPr="00EF71CE" w:rsidRDefault="00E927FA" w:rsidP="0010622B">
      <w:pPr>
        <w:spacing w:after="0" w:line="240" w:lineRule="auto"/>
        <w:jc w:val="center"/>
        <w:rPr>
          <w:rFonts w:ascii="Inter" w:hAnsi="Inter"/>
          <w:color w:val="000000" w:themeColor="text1"/>
          <w:sz w:val="15"/>
          <w:szCs w:val="8"/>
        </w:rPr>
      </w:pPr>
      <w:r w:rsidRPr="00E927FA">
        <w:rPr>
          <w:rFonts w:ascii="Inter" w:hAnsi="Inter"/>
          <w:b/>
          <w:noProof/>
          <w:color w:val="000000" w:themeColor="text1"/>
          <w:sz w:val="15"/>
          <w:szCs w:val="8"/>
        </w:rPr>
        <w:pict w14:anchorId="5026632A">
          <v:rect id="_x0000_i1025" alt="" style="width:367.85pt;height:.05pt;mso-width-percent:0;mso-height-percent:0;mso-width-percent:0;mso-height-percent:0" o:hrpct="786" o:hralign="center" o:hrstd="t" o:hr="t" fillcolor="#a0a0a0" stroked="f"/>
        </w:pict>
      </w:r>
    </w:p>
    <w:p w14:paraId="1B52F936" w14:textId="34764D46" w:rsidR="006D2BBD" w:rsidRPr="00EF71CE" w:rsidRDefault="006D2BBD" w:rsidP="0010622B">
      <w:pPr>
        <w:spacing w:after="0" w:line="240" w:lineRule="auto"/>
        <w:jc w:val="center"/>
        <w:rPr>
          <w:rFonts w:ascii="Inter" w:hAnsi="Inter"/>
          <w:color w:val="000000" w:themeColor="text1"/>
          <w:sz w:val="40"/>
        </w:rPr>
      </w:pPr>
      <w:r w:rsidRPr="00EF71CE">
        <w:rPr>
          <w:rFonts w:ascii="Inter" w:hAnsi="Inter"/>
          <w:color w:val="000000" w:themeColor="text1"/>
          <w:sz w:val="40"/>
        </w:rPr>
        <w:t>Proof-of-Synergy Consensus Protocol</w:t>
      </w:r>
    </w:p>
    <w:p w14:paraId="409AEA40" w14:textId="1A56D385" w:rsidR="006D2BBD" w:rsidRPr="00EF71CE" w:rsidRDefault="006D2BBD" w:rsidP="0010622B">
      <w:pPr>
        <w:spacing w:after="0" w:line="240" w:lineRule="auto"/>
        <w:jc w:val="center"/>
        <w:rPr>
          <w:rFonts w:ascii="Inter" w:hAnsi="Inter"/>
          <w:color w:val="000000" w:themeColor="text1"/>
          <w:sz w:val="21"/>
          <w:szCs w:val="21"/>
        </w:rPr>
      </w:pPr>
      <w:r w:rsidRPr="00EF71CE">
        <w:rPr>
          <w:rFonts w:ascii="Inter" w:hAnsi="Inter"/>
          <w:color w:val="000000" w:themeColor="text1"/>
          <w:sz w:val="32"/>
          <w:szCs w:val="21"/>
        </w:rPr>
        <w:t>Technical Specification</w:t>
      </w:r>
    </w:p>
    <w:p w14:paraId="3D353CF0" w14:textId="3B7FE4B8" w:rsidR="006D2BBD" w:rsidRPr="00EF71CE" w:rsidRDefault="006D2BBD" w:rsidP="0010622B">
      <w:pPr>
        <w:spacing w:after="0" w:line="240" w:lineRule="auto"/>
        <w:jc w:val="center"/>
        <w:rPr>
          <w:rFonts w:ascii="Inter" w:hAnsi="Inter"/>
          <w:color w:val="000000" w:themeColor="text1"/>
        </w:rPr>
      </w:pPr>
      <w:r w:rsidRPr="00EF71CE">
        <w:rPr>
          <w:rFonts w:ascii="Inter" w:hAnsi="Inter"/>
          <w:color w:val="000000" w:themeColor="text1"/>
        </w:rPr>
        <w:t>Version: v1.3</w:t>
      </w:r>
    </w:p>
    <w:p w14:paraId="3E6FA8A4" w14:textId="77777777" w:rsidR="006D2BBD" w:rsidRPr="00EF71CE" w:rsidRDefault="006D2BBD" w:rsidP="0010622B">
      <w:pPr>
        <w:spacing w:after="0" w:line="240" w:lineRule="auto"/>
        <w:rPr>
          <w:rFonts w:ascii="Inter" w:hAnsi="Inter"/>
          <w:color w:val="000000" w:themeColor="text1"/>
        </w:rPr>
      </w:pPr>
    </w:p>
    <w:p w14:paraId="40435D88" w14:textId="77777777" w:rsidR="00642D00" w:rsidRDefault="00642D00" w:rsidP="0010622B">
      <w:pPr>
        <w:spacing w:after="0"/>
        <w:rPr>
          <w:rFonts w:ascii="Inter" w:hAnsi="Inter"/>
          <w:b/>
          <w:bCs/>
          <w:color w:val="000000" w:themeColor="text1"/>
          <w:sz w:val="20"/>
          <w:szCs w:val="20"/>
        </w:rPr>
      </w:pPr>
      <w:r>
        <w:rPr>
          <w:rFonts w:ascii="Inter" w:hAnsi="Inter"/>
          <w:b/>
          <w:bCs/>
          <w:color w:val="000000" w:themeColor="text1"/>
          <w:sz w:val="20"/>
          <w:szCs w:val="20"/>
        </w:rPr>
        <w:br/>
      </w:r>
    </w:p>
    <w:p w14:paraId="78F350FF" w14:textId="77777777" w:rsidR="00642D00" w:rsidRDefault="00642D00" w:rsidP="0010622B">
      <w:pPr>
        <w:spacing w:after="0"/>
        <w:rPr>
          <w:rFonts w:ascii="Inter" w:hAnsi="Inter"/>
          <w:b/>
          <w:bCs/>
          <w:color w:val="000000" w:themeColor="text1"/>
          <w:sz w:val="20"/>
          <w:szCs w:val="20"/>
        </w:rPr>
      </w:pPr>
      <w:r>
        <w:rPr>
          <w:rFonts w:ascii="Inter" w:hAnsi="Inter"/>
          <w:b/>
          <w:bCs/>
          <w:color w:val="000000" w:themeColor="text1"/>
          <w:sz w:val="20"/>
          <w:szCs w:val="20"/>
        </w:rPr>
        <w:br w:type="page"/>
      </w:r>
    </w:p>
    <w:p w14:paraId="4F079ED4" w14:textId="39FDE3B1" w:rsidR="00EF71CE" w:rsidRDefault="00642D00" w:rsidP="0010622B">
      <w:pPr>
        <w:spacing w:after="0"/>
        <w:jc w:val="center"/>
        <w:rPr>
          <w:rFonts w:ascii="Inter" w:eastAsiaTheme="majorEastAsia" w:hAnsi="Inter" w:cstheme="majorBidi"/>
          <w:b/>
          <w:bCs/>
          <w:color w:val="000000" w:themeColor="text1"/>
          <w:kern w:val="0"/>
          <w:u w:val="single"/>
        </w:rPr>
      </w:pPr>
      <w:r w:rsidRPr="00642D00">
        <w:rPr>
          <w:rFonts w:ascii="Inter" w:eastAsiaTheme="majorEastAsia" w:hAnsi="Inter" w:cstheme="majorBidi"/>
          <w:b/>
          <w:bCs/>
          <w:color w:val="000000" w:themeColor="text1"/>
          <w:kern w:val="0"/>
          <w:u w:val="single"/>
        </w:rPr>
        <w:lastRenderedPageBreak/>
        <w:t>Table of Contents</w:t>
      </w:r>
    </w:p>
    <w:p w14:paraId="72403467" w14:textId="77777777" w:rsidR="00642D00" w:rsidRPr="00642D00" w:rsidRDefault="00642D00" w:rsidP="0010622B">
      <w:pPr>
        <w:spacing w:after="0"/>
        <w:jc w:val="center"/>
        <w:rPr>
          <w:rFonts w:ascii="Inter" w:eastAsiaTheme="majorEastAsia" w:hAnsi="Inter" w:cstheme="majorBidi"/>
          <w:b/>
          <w:bCs/>
          <w:color w:val="000000" w:themeColor="text1"/>
          <w:kern w:val="0"/>
          <w:u w:val="single"/>
        </w:rPr>
      </w:pPr>
    </w:p>
    <w:p w14:paraId="5CA5732B" w14:textId="6F70A219" w:rsidR="006D2BBD" w:rsidRPr="0010622B" w:rsidRDefault="006D2BBD" w:rsidP="0010622B">
      <w:pPr>
        <w:pStyle w:val="Heading1"/>
        <w:numPr>
          <w:ilvl w:val="1"/>
          <w:numId w:val="8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Document Overview</w:t>
      </w:r>
    </w:p>
    <w:p w14:paraId="52401F6C" w14:textId="60592B61" w:rsidR="006D2BBD" w:rsidRPr="0010622B" w:rsidRDefault="006D2BBD" w:rsidP="0010622B">
      <w:pPr>
        <w:pStyle w:val="Heading2"/>
        <w:numPr>
          <w:ilvl w:val="2"/>
          <w:numId w:val="8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Document Scope</w:t>
      </w:r>
    </w:p>
    <w:p w14:paraId="0102542B" w14:textId="5840D9C7" w:rsidR="006D2BBD" w:rsidRPr="0010622B" w:rsidRDefault="006D2BBD" w:rsidP="0010622B">
      <w:pPr>
        <w:pStyle w:val="Heading2"/>
        <w:numPr>
          <w:ilvl w:val="2"/>
          <w:numId w:val="8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Motivation &amp; Design Philosophy</w:t>
      </w:r>
    </w:p>
    <w:p w14:paraId="5163B89B" w14:textId="4AEF7A50" w:rsidR="006D2BBD" w:rsidRPr="0010622B" w:rsidRDefault="006D2BBD" w:rsidP="0010622B">
      <w:pPr>
        <w:pStyle w:val="Heading2"/>
        <w:numPr>
          <w:ilvl w:val="2"/>
          <w:numId w:val="8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Relationship to SUIP/S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XSig, AI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AIVM, and SynQ</w:t>
      </w:r>
    </w:p>
    <w:p w14:paraId="79ADFAFB" w14:textId="603432CA" w:rsidR="006D2BBD" w:rsidRPr="0010622B" w:rsidRDefault="006D2BBD" w:rsidP="0010622B">
      <w:pPr>
        <w:pStyle w:val="Heading2"/>
        <w:numPr>
          <w:ilvl w:val="2"/>
          <w:numId w:val="8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Threat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Model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First Methodology &amp; Notation</w:t>
      </w:r>
    </w:p>
    <w:p w14:paraId="76A949BD" w14:textId="77777777" w:rsidR="00EF71CE" w:rsidRPr="0010622B" w:rsidRDefault="00EF71CE" w:rsidP="0010622B">
      <w:pPr>
        <w:spacing w:after="0" w:line="240" w:lineRule="auto"/>
        <w:rPr>
          <w:sz w:val="20"/>
          <w:szCs w:val="20"/>
        </w:rPr>
      </w:pPr>
    </w:p>
    <w:p w14:paraId="22827156" w14:textId="2A7699CF" w:rsidR="006D2BBD" w:rsidRPr="0010622B" w:rsidRDefault="006D2BBD" w:rsidP="0010622B">
      <w:pPr>
        <w:pStyle w:val="Heading1"/>
        <w:numPr>
          <w:ilvl w:val="0"/>
          <w:numId w:val="6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  <w:u w:val="single"/>
        </w:rPr>
      </w:pPr>
      <w:r w:rsidRPr="0010622B">
        <w:rPr>
          <w:rFonts w:ascii="Inter" w:hAnsi="Inter"/>
          <w:color w:val="000000" w:themeColor="text1"/>
          <w:sz w:val="20"/>
          <w:szCs w:val="20"/>
          <w:u w:val="single"/>
        </w:rPr>
        <w:t>Foundational Concepts</w:t>
      </w:r>
    </w:p>
    <w:p w14:paraId="137D37C2" w14:textId="77777777" w:rsidR="00EF71CE" w:rsidRPr="0010622B" w:rsidRDefault="00EF71CE" w:rsidP="0010622B">
      <w:pPr>
        <w:spacing w:after="0" w:line="240" w:lineRule="auto"/>
        <w:rPr>
          <w:sz w:val="20"/>
          <w:szCs w:val="20"/>
        </w:rPr>
      </w:pPr>
    </w:p>
    <w:p w14:paraId="0142B75A" w14:textId="4D8D6685" w:rsidR="006D2BBD" w:rsidRPr="0010622B" w:rsidRDefault="006D2BBD" w:rsidP="0010622B">
      <w:pPr>
        <w:pStyle w:val="Heading2"/>
        <w:numPr>
          <w:ilvl w:val="1"/>
          <w:numId w:val="6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System Model &amp; Foundational Assumptions</w:t>
      </w:r>
    </w:p>
    <w:p w14:paraId="7780B9A1" w14:textId="561956EB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Network Model</w:t>
      </w:r>
    </w:p>
    <w:p w14:paraId="205E4FB3" w14:textId="2B25B7FD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Validator Set Dynamics (Stake, Churn, Un/Bounding)</w:t>
      </w:r>
    </w:p>
    <w:p w14:paraId="5D244EC8" w14:textId="611022E0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Fault Model (Byzantine, Network Partitions, Adaptive Adversary)</w:t>
      </w:r>
    </w:p>
    <w:p w14:paraId="54EF36CE" w14:textId="4316CD88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Cryptographic Primitives (Classical + PQC Control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Plane)</w:t>
      </w:r>
    </w:p>
    <w:p w14:paraId="7816691B" w14:textId="5CD7B24C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Time and Clock Assumptions</w:t>
      </w:r>
    </w:p>
    <w:p w14:paraId="0ECB1CB5" w14:textId="59DFE9EB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Randomness Sources &amp; Beacons (VRF / Commit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Reveal)</w:t>
      </w:r>
    </w:p>
    <w:p w14:paraId="211914D0" w14:textId="7E1DD42E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Dual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Quorum Architecture (Consensus Validators vs 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Signers)</w:t>
      </w:r>
    </w:p>
    <w:p w14:paraId="02E12FE7" w14:textId="77777777" w:rsidR="00EF71CE" w:rsidRPr="0010622B" w:rsidRDefault="00EF71CE" w:rsidP="0010622B">
      <w:pPr>
        <w:spacing w:after="0" w:line="240" w:lineRule="auto"/>
        <w:rPr>
          <w:sz w:val="20"/>
          <w:szCs w:val="20"/>
        </w:rPr>
      </w:pPr>
    </w:p>
    <w:p w14:paraId="5A4026DC" w14:textId="5961D38F" w:rsidR="006D2BBD" w:rsidRPr="0010622B" w:rsidRDefault="006D2BBD" w:rsidP="0010622B">
      <w:pPr>
        <w:pStyle w:val="Heading2"/>
        <w:numPr>
          <w:ilvl w:val="1"/>
          <w:numId w:val="6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Notation Reference Guide</w:t>
      </w:r>
    </w:p>
    <w:p w14:paraId="6A1FA1B5" w14:textId="22F75FF6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Validator Set Parameters</w:t>
      </w:r>
    </w:p>
    <w:p w14:paraId="5A8B8A26" w14:textId="343E2182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Weight and Influence</w:t>
      </w:r>
    </w:p>
    <w:p w14:paraId="363FB523" w14:textId="4E9838E4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Selection and Sampling</w:t>
      </w:r>
    </w:p>
    <w:p w14:paraId="4514D7AE" w14:textId="40CB534D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Reputation System</w:t>
      </w:r>
    </w:p>
    <w:p w14:paraId="4BA3117E" w14:textId="53478DF5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Slashing Parameters</w:t>
      </w:r>
    </w:p>
    <w:p w14:paraId="49E2DC19" w14:textId="7B1DD9CD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Timing Parameters</w:t>
      </w:r>
    </w:p>
    <w:p w14:paraId="1F22964F" w14:textId="43397998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Epochs, Rotations, and Randomness</w:t>
      </w:r>
    </w:p>
    <w:p w14:paraId="0CED0568" w14:textId="0EFA9A42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Operator Metadata &amp; Identity (UMA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linked)</w:t>
      </w:r>
    </w:p>
    <w:p w14:paraId="74B48987" w14:textId="77777777" w:rsidR="00EF71CE" w:rsidRPr="0010622B" w:rsidRDefault="00EF71CE" w:rsidP="0010622B">
      <w:pPr>
        <w:spacing w:after="0" w:line="240" w:lineRule="auto"/>
        <w:rPr>
          <w:sz w:val="20"/>
          <w:szCs w:val="20"/>
        </w:rPr>
      </w:pPr>
    </w:p>
    <w:p w14:paraId="7BF51CCD" w14:textId="18FDEF8A" w:rsidR="006D2BBD" w:rsidRPr="0010622B" w:rsidRDefault="006D2BBD" w:rsidP="0010622B">
      <w:pPr>
        <w:pStyle w:val="Heading2"/>
        <w:numPr>
          <w:ilvl w:val="1"/>
          <w:numId w:val="6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Protocol Architecture Overview</w:t>
      </w:r>
    </w:p>
    <w:p w14:paraId="055EE341" w14:textId="0017C827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High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Level Structure</w:t>
      </w:r>
    </w:p>
    <w:p w14:paraId="2440F4FB" w14:textId="50C8F10A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Round Structure &amp; Message Flow</w:t>
      </w:r>
    </w:p>
    <w:p w14:paraId="6B02F5C8" w14:textId="1A1D197F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Timeout &amp; Recovery</w:t>
      </w:r>
    </w:p>
    <w:p w14:paraId="6B9BE720" w14:textId="7568E4C9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Integration with 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(Intent Finality, Receipt Anchors)</w:t>
      </w:r>
    </w:p>
    <w:p w14:paraId="56FE9F00" w14:textId="50687F9F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Interfaces to AI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AIVM (Advisory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Only Invariants)</w:t>
      </w:r>
    </w:p>
    <w:p w14:paraId="02A1E58E" w14:textId="77777777" w:rsidR="00EF71CE" w:rsidRPr="0010622B" w:rsidRDefault="00EF71CE" w:rsidP="0010622B">
      <w:pPr>
        <w:spacing w:after="0" w:line="240" w:lineRule="auto"/>
        <w:rPr>
          <w:sz w:val="20"/>
          <w:szCs w:val="20"/>
        </w:rPr>
      </w:pPr>
    </w:p>
    <w:p w14:paraId="01269DE4" w14:textId="60DB4BC2" w:rsidR="006D2BBD" w:rsidRPr="0010622B" w:rsidRDefault="006D2BBD" w:rsidP="0010622B">
      <w:pPr>
        <w:pStyle w:val="Heading2"/>
        <w:numPr>
          <w:ilvl w:val="1"/>
          <w:numId w:val="6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Security Properties</w:t>
      </w:r>
    </w:p>
    <w:p w14:paraId="4183F3F8" w14:textId="2B661DEB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Safety Guarantees</w:t>
      </w:r>
    </w:p>
    <w:p w14:paraId="7E333726" w14:textId="0796781F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Liveness Guarantees</w:t>
      </w:r>
    </w:p>
    <w:p w14:paraId="0DD7B21B" w14:textId="328B03C5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Adaptive Adversary &amp; Network Delay Assumptions</w:t>
      </w:r>
    </w:p>
    <w:p w14:paraId="26D86EAE" w14:textId="1A1C737C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Cross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Chain Security via 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(Signer Set Randomization &amp; Epoch Keys)</w:t>
      </w:r>
    </w:p>
    <w:p w14:paraId="581ADDE1" w14:textId="50872A7F" w:rsidR="006D2BBD" w:rsidRPr="0010622B" w:rsidRDefault="006D2BBD" w:rsidP="0010622B">
      <w:pPr>
        <w:pStyle w:val="Heading3"/>
        <w:numPr>
          <w:ilvl w:val="2"/>
          <w:numId w:val="6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PQC Forward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Security (Control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Plane Evidence)</w:t>
      </w:r>
    </w:p>
    <w:p w14:paraId="6E6EA7FC" w14:textId="77777777" w:rsidR="00EF71CE" w:rsidRPr="0010622B" w:rsidRDefault="00EF71CE" w:rsidP="0010622B">
      <w:pPr>
        <w:spacing w:after="0" w:line="240" w:lineRule="auto"/>
        <w:rPr>
          <w:sz w:val="20"/>
          <w:szCs w:val="20"/>
        </w:rPr>
      </w:pPr>
    </w:p>
    <w:p w14:paraId="6303413D" w14:textId="38CE3D5F" w:rsidR="0010622B" w:rsidRPr="0010622B" w:rsidRDefault="006D2BBD" w:rsidP="0010622B">
      <w:pPr>
        <w:pStyle w:val="Heading1"/>
        <w:numPr>
          <w:ilvl w:val="0"/>
          <w:numId w:val="6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  <w:u w:val="single"/>
        </w:rPr>
      </w:pPr>
      <w:r w:rsidRPr="0010622B">
        <w:rPr>
          <w:rFonts w:ascii="Inter" w:hAnsi="Inter"/>
          <w:color w:val="000000" w:themeColor="text1"/>
          <w:sz w:val="20"/>
          <w:szCs w:val="20"/>
          <w:u w:val="single"/>
        </w:rPr>
        <w:t>Mathematical Foundations</w:t>
      </w:r>
    </w:p>
    <w:p w14:paraId="4E50C8DA" w14:textId="77777777" w:rsidR="0010622B" w:rsidRPr="0010622B" w:rsidRDefault="0010622B" w:rsidP="0010622B">
      <w:pPr>
        <w:spacing w:after="0"/>
        <w:rPr>
          <w:sz w:val="20"/>
          <w:szCs w:val="20"/>
        </w:rPr>
      </w:pPr>
    </w:p>
    <w:p w14:paraId="4149513C" w14:textId="77777777" w:rsidR="00642D00" w:rsidRPr="0010622B" w:rsidRDefault="00642D00" w:rsidP="0010622B">
      <w:pPr>
        <w:pStyle w:val="Heading2"/>
        <w:numPr>
          <w:ilvl w:val="1"/>
          <w:numId w:val="12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Mathematical Foundations</w:t>
      </w:r>
    </w:p>
    <w:p w14:paraId="34BE3E91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Validator Weight Computation (Eq. 1)</w:t>
      </w:r>
    </w:p>
    <w:p w14:paraId="01731D5E" w14:textId="77777777" w:rsidR="00642D00" w:rsidRPr="0010622B" w:rsidRDefault="00642D00" w:rsidP="0010622B">
      <w:pPr>
        <w:pStyle w:val="Heading4"/>
        <w:numPr>
          <w:ilvl w:val="3"/>
          <w:numId w:val="12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Contribution Score Determination</w:t>
      </w:r>
    </w:p>
    <w:p w14:paraId="383A46B6" w14:textId="77777777" w:rsidR="00642D00" w:rsidRPr="0010622B" w:rsidRDefault="00642D00" w:rsidP="0010622B">
      <w:pPr>
        <w:pStyle w:val="Heading4"/>
        <w:numPr>
          <w:ilvl w:val="3"/>
          <w:numId w:val="12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Operator Cohort Verification</w:t>
      </w:r>
    </w:p>
    <w:p w14:paraId="2EB78A5D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Weight Normalization (Eq. 2)</w:t>
      </w:r>
    </w:p>
    <w:p w14:paraId="5243D359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Quorum Certificate Validity (Eq. 3)</w:t>
      </w:r>
    </w:p>
    <w:p w14:paraId="0F0FD4B4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Diversity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Corrected Weight (Eq. 4)</w:t>
      </w:r>
    </w:p>
    <w:p w14:paraId="6D5FA8EC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Reputation Update (Eq. 5)</w:t>
      </w:r>
    </w:p>
    <w:p w14:paraId="09E05408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Punctuality Multiplier (Eq. 6)</w:t>
      </w:r>
    </w:p>
    <w:p w14:paraId="7E0478C4" w14:textId="77777777" w:rsidR="00642D00" w:rsidRPr="0010622B" w:rsidRDefault="00642D00" w:rsidP="0010622B">
      <w:pPr>
        <w:pStyle w:val="Heading4"/>
        <w:numPr>
          <w:ilvl w:val="3"/>
          <w:numId w:val="12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Decentralized Latency Attestation</w:t>
      </w:r>
    </w:p>
    <w:p w14:paraId="0C99EA72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Slashing Penalty (Eq. 7)</w:t>
      </w:r>
    </w:p>
    <w:p w14:paraId="07C3D8D5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Timeout Backoff (Eq. 8)</w:t>
      </w:r>
    </w:p>
    <w:p w14:paraId="7F620671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Committee Adversarial Overflow (Eq. 9)</w:t>
      </w:r>
    </w:p>
    <w:p w14:paraId="6E9E1D8D" w14:textId="77777777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Randomized 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Committee Sampling (Eq. 10)</w:t>
      </w:r>
    </w:p>
    <w:p w14:paraId="373C9FAA" w14:textId="2746EC10" w:rsidR="00642D00" w:rsidRPr="0010622B" w:rsidRDefault="00642D00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Epoch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Key Rollover Safety Bounds (Eq. 11)</w:t>
      </w:r>
    </w:p>
    <w:p w14:paraId="78D59445" w14:textId="77777777" w:rsidR="0010622B" w:rsidRPr="0010622B" w:rsidRDefault="0010622B" w:rsidP="0010622B">
      <w:pPr>
        <w:rPr>
          <w:sz w:val="20"/>
          <w:szCs w:val="20"/>
        </w:rPr>
      </w:pPr>
    </w:p>
    <w:p w14:paraId="38DCB5A0" w14:textId="1F29D793" w:rsidR="006D2BBD" w:rsidRPr="0010622B" w:rsidRDefault="006D2BBD" w:rsidP="0010622B">
      <w:pPr>
        <w:pStyle w:val="Heading2"/>
        <w:numPr>
          <w:ilvl w:val="1"/>
          <w:numId w:val="12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lastRenderedPageBreak/>
        <w:t>Leader and Committee Selection</w:t>
      </w:r>
    </w:p>
    <w:p w14:paraId="0630847C" w14:textId="2DC8FAD3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Selection Architecture</w:t>
      </w:r>
    </w:p>
    <w:p w14:paraId="0E5735DB" w14:textId="2BAE6268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Verifiable Random Functions (VRF)</w:t>
      </w:r>
    </w:p>
    <w:p w14:paraId="42B9DDDD" w14:textId="4134C8C6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Leader Selection Algorithm</w:t>
      </w:r>
    </w:p>
    <w:p w14:paraId="6F812FD0" w14:textId="464DE55C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Committee Selection Algorithm</w:t>
      </w:r>
    </w:p>
    <w:p w14:paraId="4A14382C" w14:textId="5000618F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Diversity Penalty Application</w:t>
      </w:r>
    </w:p>
    <w:p w14:paraId="04BBC256" w14:textId="584212CA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Operator Cohort Definition</w:t>
      </w:r>
    </w:p>
    <w:p w14:paraId="321B0242" w14:textId="330E3DCA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Worked Selection Example</w:t>
      </w:r>
    </w:p>
    <w:p w14:paraId="51326D7A" w14:textId="756F4931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Signer Committee Selection for 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(disjoint from validator set)</w:t>
      </w:r>
    </w:p>
    <w:p w14:paraId="634A9AEB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169EB073" w14:textId="233FF14E" w:rsidR="006D2BBD" w:rsidRPr="0010622B" w:rsidRDefault="006D2BBD" w:rsidP="0010622B">
      <w:pPr>
        <w:pStyle w:val="Heading2"/>
        <w:numPr>
          <w:ilvl w:val="1"/>
          <w:numId w:val="12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Block Structure and Quorum Certificates</w:t>
      </w:r>
    </w:p>
    <w:p w14:paraId="60E3D80F" w14:textId="15EF909E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Block Header Format</w:t>
      </w:r>
    </w:p>
    <w:p w14:paraId="1FE49EB4" w14:textId="773DB903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Vote Message Format</w:t>
      </w:r>
    </w:p>
    <w:p w14:paraId="20A91E68" w14:textId="4232175F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Quorum Certificate Format</w:t>
      </w:r>
    </w:p>
    <w:p w14:paraId="13004C68" w14:textId="1B4C6029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Block Finalization Process</w:t>
      </w:r>
    </w:p>
    <w:p w14:paraId="0D7FF658" w14:textId="392F1D76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Receipt Anchor Inclusion (S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receipts / proofs)</w:t>
      </w:r>
    </w:p>
    <w:p w14:paraId="7CBFB743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011A492B" w14:textId="6718FB13" w:rsidR="006D2BBD" w:rsidRPr="0010622B" w:rsidRDefault="006D2BBD" w:rsidP="0010622B">
      <w:pPr>
        <w:pStyle w:val="Heading2"/>
        <w:numPr>
          <w:ilvl w:val="1"/>
          <w:numId w:val="12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Economic Incentives and Reward Distribution</w:t>
      </w:r>
    </w:p>
    <w:p w14:paraId="687596C3" w14:textId="306960E2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Reward Components</w:t>
      </w:r>
    </w:p>
    <w:p w14:paraId="0225B420" w14:textId="7A027DD2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Proposer Rewards</w:t>
      </w:r>
    </w:p>
    <w:p w14:paraId="7B7BE32C" w14:textId="7AA1A22B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Committee Rewards</w:t>
      </w:r>
    </w:p>
    <w:p w14:paraId="5AC70DFD" w14:textId="2ED004B9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Punctuality Measurement and Anti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Gaming</w:t>
      </w:r>
    </w:p>
    <w:p w14:paraId="21708F2F" w14:textId="27C568DD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Optional Reputation Micro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Bonus</w:t>
      </w:r>
    </w:p>
    <w:p w14:paraId="7631C39B" w14:textId="482C551C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Long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Term Inflation Schedule</w:t>
      </w:r>
    </w:p>
    <w:p w14:paraId="6E2A00B9" w14:textId="272E7095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Reward Distribution Mechanism</w:t>
      </w:r>
    </w:p>
    <w:p w14:paraId="5C6ABD4E" w14:textId="72C6519F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Staking Economics</w:t>
      </w:r>
    </w:p>
    <w:p w14:paraId="05ED3C2C" w14:textId="318602F3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Bonds &amp; Rewards (separate pool)</w:t>
      </w:r>
    </w:p>
    <w:p w14:paraId="792A077F" w14:textId="062974A7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Watcher Bounties (misbehavior proofs)</w:t>
      </w:r>
    </w:p>
    <w:p w14:paraId="3B62D976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5C6E9716" w14:textId="4464FB84" w:rsidR="006D2BBD" w:rsidRPr="0010622B" w:rsidRDefault="006D2BBD" w:rsidP="0010622B">
      <w:pPr>
        <w:pStyle w:val="Heading2"/>
        <w:numPr>
          <w:ilvl w:val="1"/>
          <w:numId w:val="12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Slashing Conditions and Evidence</w:t>
      </w:r>
    </w:p>
    <w:p w14:paraId="19A6FBE3" w14:textId="151520D2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Equivocation (Double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Signing)</w:t>
      </w:r>
    </w:p>
    <w:p w14:paraId="361A0596" w14:textId="2EB4A6AC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Invalid Block Proposal</w:t>
      </w:r>
    </w:p>
    <w:p w14:paraId="1F552855" w14:textId="61AB55C4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Censorship (Optional)</w:t>
      </w:r>
    </w:p>
    <w:p w14:paraId="20F8FA61" w14:textId="3C9DE364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Evidence Submission Process</w:t>
      </w:r>
    </w:p>
    <w:p w14:paraId="0AAA293E" w14:textId="326D20F8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Jail and Unbonding</w:t>
      </w:r>
    </w:p>
    <w:p w14:paraId="3CFCE65F" w14:textId="481D3B4D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Non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Delivery / Equivocation / Aggregator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DoS Slashing</w:t>
      </w:r>
    </w:p>
    <w:p w14:paraId="4D1EA2DA" w14:textId="0BC39B97" w:rsidR="006D2BBD" w:rsidRPr="0010622B" w:rsidRDefault="006D2BBD" w:rsidP="0010622B">
      <w:pPr>
        <w:pStyle w:val="Heading3"/>
        <w:numPr>
          <w:ilvl w:val="2"/>
          <w:numId w:val="12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Transcript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Mismatch / PQ Attestation Failure</w:t>
      </w:r>
    </w:p>
    <w:p w14:paraId="15A6E77E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2B5A64F5" w14:textId="626CB546" w:rsidR="006D2BBD" w:rsidRPr="0010622B" w:rsidRDefault="006D2BBD" w:rsidP="0010622B">
      <w:pPr>
        <w:pStyle w:val="Heading1"/>
        <w:numPr>
          <w:ilvl w:val="0"/>
          <w:numId w:val="12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  <w:u w:val="single"/>
        </w:rPr>
      </w:pPr>
      <w:r w:rsidRPr="0010622B">
        <w:rPr>
          <w:rFonts w:ascii="Inter" w:hAnsi="Inter"/>
          <w:color w:val="000000" w:themeColor="text1"/>
          <w:sz w:val="20"/>
          <w:szCs w:val="20"/>
          <w:u w:val="single"/>
        </w:rPr>
        <w:t>Protocol Mechanics</w:t>
      </w:r>
    </w:p>
    <w:p w14:paraId="0FE6034D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45DFC3B9" w14:textId="7111DB34" w:rsidR="006D2BBD" w:rsidRPr="0010622B" w:rsidRDefault="006D2BBD" w:rsidP="0010622B">
      <w:pPr>
        <w:pStyle w:val="Heading2"/>
        <w:numPr>
          <w:ilvl w:val="1"/>
          <w:numId w:val="17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Timeout and View Change Mechanisms</w:t>
      </w:r>
    </w:p>
    <w:p w14:paraId="34647D4E" w14:textId="144BFC50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Timeout Triggers</w:t>
      </w:r>
    </w:p>
    <w:p w14:paraId="0E27DECC" w14:textId="669B82FD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Timeout Message Format</w:t>
      </w:r>
    </w:p>
    <w:p w14:paraId="2A9AFA33" w14:textId="18482CD5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Timeout Quorum</w:t>
      </w:r>
    </w:p>
    <w:p w14:paraId="167D31F3" w14:textId="1103C9F9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View Change Protocol</w:t>
      </w:r>
    </w:p>
    <w:p w14:paraId="5BF1EC53" w14:textId="277CE8F6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Exponential Backoff Application</w:t>
      </w:r>
    </w:p>
    <w:p w14:paraId="6B041D11" w14:textId="17FACA5E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Liveness Recovery</w:t>
      </w:r>
    </w:p>
    <w:p w14:paraId="7D72CB43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17DC0B1E" w14:textId="55135B71" w:rsidR="006D2BBD" w:rsidRPr="0010622B" w:rsidRDefault="006D2BBD" w:rsidP="0010622B">
      <w:pPr>
        <w:pStyle w:val="Heading2"/>
        <w:numPr>
          <w:ilvl w:val="1"/>
          <w:numId w:val="17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Epoch Transitions</w:t>
      </w:r>
    </w:p>
    <w:p w14:paraId="6FA32DA0" w14:textId="6E462D75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Epoch Structure</w:t>
      </w:r>
    </w:p>
    <w:p w14:paraId="621A4803" w14:textId="163C7F23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Transition Phases</w:t>
      </w:r>
    </w:p>
    <w:p w14:paraId="254982B8" w14:textId="0933827D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Stake Snapshot</w:t>
      </w:r>
    </w:p>
    <w:p w14:paraId="10288857" w14:textId="0829776A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Reputation Update</w:t>
      </w:r>
    </w:p>
    <w:p w14:paraId="7E032D9F" w14:textId="560482FF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Weight Recalculation</w:t>
      </w:r>
    </w:p>
    <w:p w14:paraId="5AFA198E" w14:textId="5D88FACA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Randomness Generation</w:t>
      </w:r>
    </w:p>
    <w:p w14:paraId="47B352E6" w14:textId="4AE50629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Signer Committee Rotation (S</w:t>
      </w:r>
      <w:r w:rsidRPr="0010622B">
        <w:rPr>
          <w:rFonts w:ascii="Inter" w:hAnsi="Inter" w:cs="Cambria Math"/>
          <w:b w:val="0"/>
          <w:bCs w:val="0"/>
          <w:i w:val="0"/>
          <w:i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XSig)</w:t>
      </w:r>
    </w:p>
    <w:p w14:paraId="45801420" w14:textId="1DD27331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Epoch Key Derivation &amp; Rollover (HTKD)</w:t>
      </w:r>
    </w:p>
    <w:p w14:paraId="5D90EFE8" w14:textId="7AEAFD0C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Transition Timing</w:t>
      </w:r>
    </w:p>
    <w:p w14:paraId="7DDC0D8C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1C5080C8" w14:textId="62A7DA23" w:rsidR="006D2BBD" w:rsidRPr="0010622B" w:rsidRDefault="006D2BBD" w:rsidP="0010622B">
      <w:pPr>
        <w:pStyle w:val="Heading2"/>
        <w:numPr>
          <w:ilvl w:val="1"/>
          <w:numId w:val="17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lastRenderedPageBreak/>
        <w:t>Protocol Parameters and Tuning</w:t>
      </w:r>
    </w:p>
    <w:p w14:paraId="576948E7" w14:textId="73EA9781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Default Parameter Values</w:t>
      </w:r>
    </w:p>
    <w:p w14:paraId="7D1EB45C" w14:textId="4D4716F7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Consensus Parameters</w:t>
      </w:r>
    </w:p>
    <w:p w14:paraId="1DFA2396" w14:textId="75D4FB2D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Weight Parameters</w:t>
      </w:r>
    </w:p>
    <w:p w14:paraId="2033F634" w14:textId="3210F332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Timing Parameters</w:t>
      </w:r>
    </w:p>
    <w:p w14:paraId="0478F206" w14:textId="4159B083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Reputation Parameters</w:t>
      </w:r>
    </w:p>
    <w:p w14:paraId="2EE98E72" w14:textId="5EAF1C9B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Slashing Parameters</w:t>
      </w:r>
    </w:p>
    <w:p w14:paraId="510A8314" w14:textId="5A5C8DAB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Diversity Parameters</w:t>
      </w:r>
    </w:p>
    <w:p w14:paraId="1B53840A" w14:textId="23BDA6F0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S</w:t>
      </w:r>
      <w:r w:rsidRPr="0010622B">
        <w:rPr>
          <w:rFonts w:ascii="Inter" w:hAnsi="Inter" w:cs="Cambria Math"/>
          <w:b w:val="0"/>
          <w:bCs w:val="0"/>
          <w:i w:val="0"/>
          <w:i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XSig Parameters (threshold t, round timeouts, transcript anchors)</w:t>
      </w:r>
    </w:p>
    <w:p w14:paraId="6DFD2B14" w14:textId="73454191" w:rsidR="006D2BBD" w:rsidRPr="0010622B" w:rsidRDefault="006D2BBD" w:rsidP="0010622B">
      <w:pPr>
        <w:pStyle w:val="Heading4"/>
        <w:numPr>
          <w:ilvl w:val="3"/>
          <w:numId w:val="17"/>
        </w:numPr>
        <w:spacing w:before="0" w:line="240" w:lineRule="auto"/>
        <w:ind w:left="1890" w:hanging="810"/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i w:val="0"/>
          <w:iCs w:val="0"/>
          <w:color w:val="000000" w:themeColor="text1"/>
          <w:sz w:val="20"/>
          <w:szCs w:val="20"/>
        </w:rPr>
        <w:t>PQC Modes (attestation requirements, key sizes)</w:t>
      </w:r>
    </w:p>
    <w:p w14:paraId="246A87FE" w14:textId="0E842AC8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Parameter Governance</w:t>
      </w:r>
    </w:p>
    <w:p w14:paraId="25EFDA24" w14:textId="2AD70B56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Performance Targets</w:t>
      </w:r>
    </w:p>
    <w:p w14:paraId="7D9059C3" w14:textId="1F5DEAAE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Tuning Guidance</w:t>
      </w:r>
    </w:p>
    <w:p w14:paraId="2803948E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25D08102" w14:textId="5C68539E" w:rsidR="006D2BBD" w:rsidRPr="0010622B" w:rsidRDefault="006D2BBD" w:rsidP="0010622B">
      <w:pPr>
        <w:pStyle w:val="Heading2"/>
        <w:numPr>
          <w:ilvl w:val="1"/>
          <w:numId w:val="17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Implementation Interfaces</w:t>
      </w:r>
    </w:p>
    <w:p w14:paraId="4AF1E43F" w14:textId="25A8EE3D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Core Data Structures</w:t>
      </w:r>
    </w:p>
    <w:p w14:paraId="3CCE1968" w14:textId="50F414AB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Protocol State Machine</w:t>
      </w:r>
    </w:p>
    <w:p w14:paraId="49B1806D" w14:textId="0FCF1198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Network Interface</w:t>
      </w:r>
    </w:p>
    <w:p w14:paraId="3998A0AD" w14:textId="2FD24CAE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Storage Interface</w:t>
      </w:r>
    </w:p>
    <w:p w14:paraId="2F58E6D6" w14:textId="03587B31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Signer Network Interface (replaces Cross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Chain Bridge Interface)</w:t>
      </w:r>
    </w:p>
    <w:p w14:paraId="009C7F5B" w14:textId="2D270978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UMA &amp; Derivation Commitments Interface</w:t>
      </w:r>
    </w:p>
    <w:p w14:paraId="0ECE70D9" w14:textId="10DE0F40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Receipt Anchor Interface</w:t>
      </w:r>
    </w:p>
    <w:p w14:paraId="410A058B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20CBDD72" w14:textId="295CCB9C" w:rsidR="006D2BBD" w:rsidRPr="0010622B" w:rsidRDefault="006D2BBD" w:rsidP="0010622B">
      <w:pPr>
        <w:pStyle w:val="Heading2"/>
        <w:numPr>
          <w:ilvl w:val="1"/>
          <w:numId w:val="17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Detailed Pseudocode</w:t>
      </w:r>
    </w:p>
    <w:p w14:paraId="47FB2EA0" w14:textId="604F7078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Leader Selection</w:t>
      </w:r>
    </w:p>
    <w:p w14:paraId="0A3887E8" w14:textId="00388292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Committee Sampling</w:t>
      </w:r>
    </w:p>
    <w:p w14:paraId="35C28DFF" w14:textId="4B971175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Diversity Multiplier Calculation</w:t>
      </w:r>
    </w:p>
    <w:p w14:paraId="03CE4AC1" w14:textId="55B93738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Block Proposal</w:t>
      </w:r>
    </w:p>
    <w:p w14:paraId="1C167CCC" w14:textId="7D0800E2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Vote Validation and Casting</w:t>
      </w:r>
    </w:p>
    <w:p w14:paraId="25BE57CE" w14:textId="7308348D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QC Formation and Aggregation</w:t>
      </w:r>
    </w:p>
    <w:p w14:paraId="123B4E6F" w14:textId="75ED0EF1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Reputation Update (End of Epoch)</w:t>
      </w:r>
    </w:p>
    <w:p w14:paraId="083CAE93" w14:textId="6BD40D19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Slashing Execution</w:t>
      </w:r>
    </w:p>
    <w:p w14:paraId="1B02045D" w14:textId="1714FF41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Signer Committee Sampling &amp; Epoch Key Rotation</w:t>
      </w:r>
    </w:p>
    <w:p w14:paraId="376E17C9" w14:textId="006B00A9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 xml:space="preserve"> Receipt Anchor Processing</w:t>
      </w:r>
    </w:p>
    <w:p w14:paraId="6444B16B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1593561C" w14:textId="67FBF922" w:rsidR="006D2BBD" w:rsidRPr="0010622B" w:rsidRDefault="006D2BBD" w:rsidP="0010622B">
      <w:pPr>
        <w:pStyle w:val="Heading2"/>
        <w:numPr>
          <w:ilvl w:val="1"/>
          <w:numId w:val="17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Testing and Validation Plan</w:t>
      </w:r>
    </w:p>
    <w:p w14:paraId="505B2CB7" w14:textId="57F55DF9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Unit Testing</w:t>
      </w:r>
    </w:p>
    <w:p w14:paraId="54CF3954" w14:textId="3D76B1C5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Integration Testing</w:t>
      </w:r>
    </w:p>
    <w:p w14:paraId="2CD724FB" w14:textId="10243432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Chaos Testing</w:t>
      </w:r>
    </w:p>
    <w:p w14:paraId="54B28660" w14:textId="4E4F6792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Performance Testing</w:t>
      </w:r>
    </w:p>
    <w:p w14:paraId="5FD9FEDE" w14:textId="68F419BB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Cross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Chain Interoperability Testing (S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paths)</w:t>
      </w:r>
    </w:p>
    <w:p w14:paraId="49137D5D" w14:textId="5E2A0378" w:rsidR="006D2BBD" w:rsidRPr="0010622B" w:rsidRDefault="006D2BBD" w:rsidP="0010622B">
      <w:pPr>
        <w:pStyle w:val="Heading3"/>
        <w:numPr>
          <w:ilvl w:val="2"/>
          <w:numId w:val="17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PQC Attestation &amp; Transcript Consistency Tests</w:t>
      </w:r>
    </w:p>
    <w:p w14:paraId="2C15354E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0BBD3626" w14:textId="219C741C" w:rsidR="006D2BBD" w:rsidRPr="0010622B" w:rsidRDefault="006D2BBD" w:rsidP="0010622B">
      <w:pPr>
        <w:pStyle w:val="Heading1"/>
        <w:numPr>
          <w:ilvl w:val="0"/>
          <w:numId w:val="17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  <w:u w:val="single"/>
        </w:rPr>
      </w:pPr>
      <w:r w:rsidRPr="0010622B">
        <w:rPr>
          <w:rFonts w:ascii="Inter" w:hAnsi="Inter"/>
          <w:color w:val="000000" w:themeColor="text1"/>
          <w:sz w:val="20"/>
          <w:szCs w:val="20"/>
          <w:u w:val="single"/>
        </w:rPr>
        <w:t>Advanced Topics</w:t>
      </w:r>
    </w:p>
    <w:p w14:paraId="69D6ADB9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74D30FB7" w14:textId="489188E8" w:rsidR="006D2BBD" w:rsidRPr="0010622B" w:rsidRDefault="006D2BBD" w:rsidP="0010622B">
      <w:pPr>
        <w:pStyle w:val="Heading2"/>
        <w:numPr>
          <w:ilvl w:val="1"/>
          <w:numId w:val="20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Open Questions and Future Work</w:t>
      </w:r>
    </w:p>
    <w:p w14:paraId="600EDD5C" w14:textId="19E35AB6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Parameters Requiring Further Analysis</w:t>
      </w:r>
    </w:p>
    <w:p w14:paraId="354EF242" w14:textId="2A01220E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Research Questions</w:t>
      </w:r>
    </w:p>
    <w:p w14:paraId="30B08DAB" w14:textId="7C2C792B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Cryptographic Enhancements (PQC rollout)</w:t>
      </w:r>
    </w:p>
    <w:p w14:paraId="00379BBD" w14:textId="7963373B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Economic Analysis Needed</w:t>
      </w:r>
    </w:p>
    <w:p w14:paraId="705E4121" w14:textId="2BF865AB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Governance Mechanisms</w:t>
      </w:r>
    </w:p>
    <w:p w14:paraId="6AF573EA" w14:textId="2FAD00BD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MEV Mitigation (Expanded)</w:t>
      </w:r>
    </w:p>
    <w:p w14:paraId="656CD9DB" w14:textId="2C18F075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Light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Client Proofs vs Attestations Roadmap</w:t>
      </w:r>
    </w:p>
    <w:p w14:paraId="430B2853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1BEE9E85" w14:textId="123E1A47" w:rsidR="006D2BBD" w:rsidRPr="0010622B" w:rsidRDefault="006D2BBD" w:rsidP="0010622B">
      <w:pPr>
        <w:pStyle w:val="Heading2"/>
        <w:numPr>
          <w:ilvl w:val="1"/>
          <w:numId w:val="20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Implementation Roadmap</w:t>
      </w:r>
    </w:p>
    <w:p w14:paraId="2C4426BD" w14:textId="400CCD58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Phase 0: Testnet Beta (v0.1)</w:t>
      </w:r>
    </w:p>
    <w:p w14:paraId="4D8EF301" w14:textId="20667177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Phase 1: Full Testnet (v0.5)</w:t>
      </w:r>
    </w:p>
    <w:p w14:paraId="000D5F1C" w14:textId="407715B4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Phase 2: Mainnet Beta (v1.0)</w:t>
      </w:r>
    </w:p>
    <w:p w14:paraId="1C065E4F" w14:textId="6662125C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Phase 3: Mainnet Stable (v1.5)</w:t>
      </w:r>
    </w:p>
    <w:p w14:paraId="3B5CCBD3" w14:textId="40457209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Integration with 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Timeline</w:t>
      </w:r>
    </w:p>
    <w:p w14:paraId="3C84A005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72043DEF" w14:textId="7382E224" w:rsidR="006D2BBD" w:rsidRPr="0010622B" w:rsidRDefault="006D2BBD" w:rsidP="0010622B">
      <w:pPr>
        <w:pStyle w:val="Heading2"/>
        <w:numPr>
          <w:ilvl w:val="1"/>
          <w:numId w:val="20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lastRenderedPageBreak/>
        <w:t>Security Considerations</w:t>
      </w:r>
    </w:p>
    <w:p w14:paraId="27C8E353" w14:textId="15825899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Threat Model</w:t>
      </w:r>
    </w:p>
    <w:p w14:paraId="60C5B766" w14:textId="3BAC57AA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Mitigation Strategies</w:t>
      </w:r>
    </w:p>
    <w:p w14:paraId="1C19B280" w14:textId="77072C56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Audit and Verification</w:t>
      </w:r>
    </w:p>
    <w:p w14:paraId="20E1A84D" w14:textId="75A2DB85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Cross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Chain Security Framework</w:t>
      </w:r>
    </w:p>
    <w:p w14:paraId="0C02569C" w14:textId="6D15A39F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Signer Network Security (replaces Bridge Validator Security)</w:t>
      </w:r>
    </w:p>
    <w:p w14:paraId="50C160D5" w14:textId="19183E9D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PQC Considerations (Dilithium/Kyber/SPHINCS+ in control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plane)</w:t>
      </w:r>
    </w:p>
    <w:p w14:paraId="7A92F152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25ACB421" w14:textId="7F2A82CC" w:rsidR="006D2BBD" w:rsidRPr="0010622B" w:rsidRDefault="006D2BBD" w:rsidP="0010622B">
      <w:pPr>
        <w:pStyle w:val="Heading2"/>
        <w:numPr>
          <w:ilvl w:val="1"/>
          <w:numId w:val="20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Compatibility and Interoperability</w:t>
      </w:r>
    </w:p>
    <w:p w14:paraId="6D872D47" w14:textId="62DA0858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AIVM Integration (advisory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only)</w:t>
      </w:r>
    </w:p>
    <w:p w14:paraId="75E0EE15" w14:textId="61C33D3D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Integration (no wrapped assets)</w:t>
      </w:r>
    </w:p>
    <w:p w14:paraId="511A8E0B" w14:textId="3CF1E0CD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Standards Compliance</w:t>
      </w:r>
    </w:p>
    <w:p w14:paraId="02C823ED" w14:textId="7A5886CB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Specialized Roles &amp; Separation of Duties</w:t>
      </w:r>
    </w:p>
    <w:p w14:paraId="3F8C24F2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5316EC1A" w14:textId="1CE8D8C1" w:rsidR="006D2BBD" w:rsidRPr="0010622B" w:rsidRDefault="006D2BBD" w:rsidP="0010622B">
      <w:pPr>
        <w:pStyle w:val="Heading2"/>
        <w:numPr>
          <w:ilvl w:val="1"/>
          <w:numId w:val="20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Role Specialization and Sharding</w:t>
      </w:r>
    </w:p>
    <w:p w14:paraId="316C7358" w14:textId="48CCBC5D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Consensus Validators</w:t>
      </w:r>
    </w:p>
    <w:p w14:paraId="2891D5E8" w14:textId="7B6D9CA0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S</w:t>
      </w:r>
      <w:r w:rsidRPr="0010622B">
        <w:rPr>
          <w:rFonts w:ascii="Inter" w:hAnsi="Inter" w:cs="Cambria Math"/>
          <w:b w:val="0"/>
          <w:bCs w:val="0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XSig Signers (separate bond)</w:t>
      </w:r>
    </w:p>
    <w:p w14:paraId="7DC7DE13" w14:textId="31EDD5D9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Watchers &amp; Oracle/Witness Nodes</w:t>
      </w:r>
    </w:p>
    <w:p w14:paraId="779F72F7" w14:textId="6FAB80E3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Compute Nodes (Future)</w:t>
      </w:r>
    </w:p>
    <w:p w14:paraId="3B0A5582" w14:textId="5A7A89C2" w:rsidR="006D2BBD" w:rsidRPr="0010622B" w:rsidRDefault="006D2BBD" w:rsidP="0010622B">
      <w:pPr>
        <w:pStyle w:val="Heading3"/>
        <w:numPr>
          <w:ilvl w:val="2"/>
          <w:numId w:val="20"/>
        </w:numPr>
        <w:spacing w:before="0" w:line="240" w:lineRule="auto"/>
        <w:ind w:left="1350" w:hanging="630"/>
        <w:rPr>
          <w:rFonts w:ascii="Inter" w:hAnsi="Inter"/>
          <w:b w:val="0"/>
          <w:bCs w:val="0"/>
          <w:color w:val="000000" w:themeColor="text1"/>
          <w:sz w:val="20"/>
          <w:szCs w:val="20"/>
        </w:rPr>
      </w:pPr>
      <w:r w:rsidRPr="0010622B">
        <w:rPr>
          <w:rFonts w:ascii="Inter" w:hAnsi="Inter"/>
          <w:b w:val="0"/>
          <w:bCs w:val="0"/>
          <w:color w:val="000000" w:themeColor="text1"/>
          <w:sz w:val="20"/>
          <w:szCs w:val="20"/>
        </w:rPr>
        <w:t>Workload Distribution Architecture</w:t>
      </w:r>
    </w:p>
    <w:p w14:paraId="6FCBE5FF" w14:textId="77777777" w:rsidR="00642D00" w:rsidRPr="0010622B" w:rsidRDefault="00642D00" w:rsidP="0010622B">
      <w:pPr>
        <w:spacing w:after="0"/>
        <w:rPr>
          <w:sz w:val="20"/>
          <w:szCs w:val="20"/>
        </w:rPr>
      </w:pPr>
    </w:p>
    <w:p w14:paraId="167F25BC" w14:textId="5FCAAFDD" w:rsidR="006D2BBD" w:rsidRPr="00880B70" w:rsidRDefault="006D2BBD" w:rsidP="0010622B">
      <w:pPr>
        <w:pStyle w:val="Heading1"/>
        <w:numPr>
          <w:ilvl w:val="0"/>
          <w:numId w:val="24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  <w:u w:val="single"/>
        </w:rPr>
      </w:pPr>
      <w:r w:rsidRPr="00880B70">
        <w:rPr>
          <w:rFonts w:ascii="Inter" w:hAnsi="Inter"/>
          <w:color w:val="000000" w:themeColor="text1"/>
          <w:sz w:val="20"/>
          <w:szCs w:val="20"/>
          <w:u w:val="single"/>
        </w:rPr>
        <w:t>Appendices</w:t>
      </w:r>
    </w:p>
    <w:p w14:paraId="26D7580B" w14:textId="7DC9ADD0" w:rsidR="006D2BBD" w:rsidRPr="0010622B" w:rsidRDefault="006D2BBD" w:rsidP="0010622B">
      <w:pPr>
        <w:pStyle w:val="Heading1"/>
        <w:numPr>
          <w:ilvl w:val="1"/>
          <w:numId w:val="24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Notation Index</w:t>
      </w:r>
    </w:p>
    <w:p w14:paraId="2E59610F" w14:textId="18204C48" w:rsidR="006D2BBD" w:rsidRPr="0010622B" w:rsidRDefault="006D2BBD" w:rsidP="0010622B">
      <w:pPr>
        <w:pStyle w:val="Heading1"/>
        <w:numPr>
          <w:ilvl w:val="1"/>
          <w:numId w:val="24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References</w:t>
      </w:r>
    </w:p>
    <w:p w14:paraId="35ED45BB" w14:textId="2A1B18BC" w:rsidR="006D2BBD" w:rsidRPr="0010622B" w:rsidRDefault="006D2BBD" w:rsidP="0010622B">
      <w:pPr>
        <w:pStyle w:val="Heading1"/>
        <w:numPr>
          <w:ilvl w:val="1"/>
          <w:numId w:val="24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Glossary</w:t>
      </w:r>
    </w:p>
    <w:p w14:paraId="6A98E322" w14:textId="6C90AF13" w:rsidR="006D2BBD" w:rsidRPr="0010622B" w:rsidRDefault="006D2BBD" w:rsidP="0010622B">
      <w:pPr>
        <w:pStyle w:val="Heading1"/>
        <w:numPr>
          <w:ilvl w:val="1"/>
          <w:numId w:val="24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S</w:t>
      </w:r>
      <w:r w:rsidRPr="0010622B">
        <w:rPr>
          <w:rFonts w:ascii="Inter" w:hAnsi="Inter" w:cs="Cambria Math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color w:val="000000" w:themeColor="text1"/>
          <w:sz w:val="20"/>
          <w:szCs w:val="20"/>
        </w:rPr>
        <w:t>XSig Integration Specifications</w:t>
      </w:r>
    </w:p>
    <w:p w14:paraId="064E8525" w14:textId="05995063" w:rsidR="006D2BBD" w:rsidRPr="0010622B" w:rsidRDefault="006D2BBD" w:rsidP="0010622B">
      <w:pPr>
        <w:pStyle w:val="Heading1"/>
        <w:numPr>
          <w:ilvl w:val="1"/>
          <w:numId w:val="24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UMA Key Management &amp; Derivation Commitments</w:t>
      </w:r>
    </w:p>
    <w:p w14:paraId="0D567E3D" w14:textId="65AD8967" w:rsidR="006D2BBD" w:rsidRPr="0010622B" w:rsidRDefault="006D2BBD" w:rsidP="0010622B">
      <w:pPr>
        <w:pStyle w:val="Heading1"/>
        <w:numPr>
          <w:ilvl w:val="1"/>
          <w:numId w:val="24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Emergency Governance Procedures</w:t>
      </w:r>
    </w:p>
    <w:p w14:paraId="4A359A90" w14:textId="4D7D3166" w:rsidR="006D2BBD" w:rsidRPr="0010622B" w:rsidRDefault="006D2BBD" w:rsidP="0010622B">
      <w:pPr>
        <w:pStyle w:val="Heading1"/>
        <w:numPr>
          <w:ilvl w:val="1"/>
          <w:numId w:val="24"/>
        </w:numPr>
        <w:spacing w:before="0" w:line="240" w:lineRule="auto"/>
        <w:rPr>
          <w:rFonts w:ascii="Inter" w:hAnsi="Inter"/>
          <w:color w:val="000000" w:themeColor="text1"/>
          <w:sz w:val="20"/>
          <w:szCs w:val="20"/>
        </w:rPr>
      </w:pPr>
      <w:r w:rsidRPr="0010622B">
        <w:rPr>
          <w:rFonts w:ascii="Inter" w:hAnsi="Inter"/>
          <w:color w:val="000000" w:themeColor="text1"/>
          <w:sz w:val="20"/>
          <w:szCs w:val="20"/>
        </w:rPr>
        <w:t>Test Vector Catalog (Consensus &amp; S</w:t>
      </w:r>
      <w:r w:rsidRPr="0010622B">
        <w:rPr>
          <w:rFonts w:ascii="Inter" w:hAnsi="Inter" w:cs="Cambria Math"/>
          <w:color w:val="000000" w:themeColor="text1"/>
          <w:sz w:val="20"/>
          <w:szCs w:val="20"/>
        </w:rPr>
        <w:t>‑</w:t>
      </w:r>
      <w:r w:rsidRPr="0010622B">
        <w:rPr>
          <w:rFonts w:ascii="Inter" w:hAnsi="Inter"/>
          <w:color w:val="000000" w:themeColor="text1"/>
          <w:sz w:val="20"/>
          <w:szCs w:val="20"/>
        </w:rPr>
        <w:t>XSig)</w:t>
      </w:r>
    </w:p>
    <w:p w14:paraId="020A9F55" w14:textId="54D21A97" w:rsidR="00893255" w:rsidRPr="0010622B" w:rsidRDefault="00893255" w:rsidP="0010622B">
      <w:pPr>
        <w:spacing w:after="0" w:line="240" w:lineRule="auto"/>
        <w:rPr>
          <w:rFonts w:ascii="Inter" w:hAnsi="Inter"/>
          <w:color w:val="000000" w:themeColor="text1"/>
          <w:sz w:val="20"/>
          <w:szCs w:val="20"/>
        </w:rPr>
      </w:pPr>
    </w:p>
    <w:sectPr w:rsidR="00893255" w:rsidRPr="0010622B" w:rsidSect="0010622B">
      <w:pgSz w:w="12240" w:h="15840"/>
      <w:pgMar w:top="621" w:right="1800" w:bottom="189" w:left="1800" w:header="720" w:footer="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A6BDE" w14:textId="77777777" w:rsidR="00E927FA" w:rsidRDefault="00E927FA" w:rsidP="00642D00">
      <w:pPr>
        <w:spacing w:after="0" w:line="240" w:lineRule="auto"/>
      </w:pPr>
      <w:r>
        <w:separator/>
      </w:r>
    </w:p>
  </w:endnote>
  <w:endnote w:type="continuationSeparator" w:id="0">
    <w:p w14:paraId="6B285A17" w14:textId="77777777" w:rsidR="00E927FA" w:rsidRDefault="00E927FA" w:rsidP="0064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52FA6" w14:textId="77777777" w:rsidR="00E927FA" w:rsidRDefault="00E927FA" w:rsidP="00642D00">
      <w:pPr>
        <w:spacing w:after="0" w:line="240" w:lineRule="auto"/>
      </w:pPr>
      <w:r>
        <w:separator/>
      </w:r>
    </w:p>
  </w:footnote>
  <w:footnote w:type="continuationSeparator" w:id="0">
    <w:p w14:paraId="6F0D1352" w14:textId="77777777" w:rsidR="00E927FA" w:rsidRDefault="00E927FA" w:rsidP="00642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15A9"/>
    <w:multiLevelType w:val="multilevel"/>
    <w:tmpl w:val="6ED2E0EC"/>
    <w:lvl w:ilvl="0">
      <w:start w:val="4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6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69220A5"/>
    <w:multiLevelType w:val="multilevel"/>
    <w:tmpl w:val="316676EE"/>
    <w:lvl w:ilvl="0"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1BC62869"/>
    <w:multiLevelType w:val="multilevel"/>
    <w:tmpl w:val="A2EA7E26"/>
    <w:styleLink w:val="CurrentList3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5E03D19"/>
    <w:multiLevelType w:val="multilevel"/>
    <w:tmpl w:val="486A8FF2"/>
    <w:styleLink w:val="CurrentList9"/>
    <w:lvl w:ilvl="0">
      <w:start w:val="2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5610D0"/>
    <w:multiLevelType w:val="multilevel"/>
    <w:tmpl w:val="1FBCD06C"/>
    <w:styleLink w:val="CurrentList13"/>
    <w:lvl w:ilvl="0">
      <w:start w:val="5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6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BD57A5"/>
    <w:multiLevelType w:val="multilevel"/>
    <w:tmpl w:val="30C8E062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34636737"/>
    <w:multiLevelType w:val="hybridMultilevel"/>
    <w:tmpl w:val="6520F6C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FE9D4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D5CD6"/>
    <w:multiLevelType w:val="multilevel"/>
    <w:tmpl w:val="9758B17A"/>
    <w:styleLink w:val="CurrentList11"/>
    <w:lvl w:ilvl="0">
      <w:start w:val="3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5790FDA"/>
    <w:multiLevelType w:val="multilevel"/>
    <w:tmpl w:val="A2EA7E26"/>
    <w:lvl w:ilvl="0">
      <w:start w:val="1"/>
      <w:numFmt w:val="upperRoman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368423E5"/>
    <w:multiLevelType w:val="multilevel"/>
    <w:tmpl w:val="2598BB62"/>
    <w:styleLink w:val="CurrentList5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8EE3302"/>
    <w:multiLevelType w:val="multilevel"/>
    <w:tmpl w:val="9758B17A"/>
    <w:lvl w:ilvl="0">
      <w:start w:val="3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BDA5BA1"/>
    <w:multiLevelType w:val="hybridMultilevel"/>
    <w:tmpl w:val="96A26976"/>
    <w:lvl w:ilvl="0" w:tplc="B1B4C8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8614D"/>
    <w:multiLevelType w:val="multilevel"/>
    <w:tmpl w:val="05FCD9F0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57736A5"/>
    <w:multiLevelType w:val="multilevel"/>
    <w:tmpl w:val="9968C934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6D87EED"/>
    <w:multiLevelType w:val="multilevel"/>
    <w:tmpl w:val="6ED2E0EC"/>
    <w:lvl w:ilvl="0">
      <w:start w:val="4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6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7501128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FD1C11"/>
    <w:multiLevelType w:val="multilevel"/>
    <w:tmpl w:val="3B7A2164"/>
    <w:styleLink w:val="CurrentList14"/>
    <w:lvl w:ilvl="0">
      <w:start w:val="5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6"/>
      <w:numFmt w:val="upperLetter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BA955DB"/>
    <w:multiLevelType w:val="multilevel"/>
    <w:tmpl w:val="6ED2E0EC"/>
    <w:styleLink w:val="CurrentList12"/>
    <w:lvl w:ilvl="0">
      <w:start w:val="4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6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19F7BAB"/>
    <w:multiLevelType w:val="multilevel"/>
    <w:tmpl w:val="9758B17A"/>
    <w:styleLink w:val="CurrentList10"/>
    <w:lvl w:ilvl="0">
      <w:start w:val="3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40922DA"/>
    <w:multiLevelType w:val="multilevel"/>
    <w:tmpl w:val="A2EA7E26"/>
    <w:styleLink w:val="CurrentList2"/>
    <w:lvl w:ilvl="0">
      <w:start w:val="1"/>
      <w:numFmt w:val="upperRoman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0" w15:restartNumberingAfterBreak="0">
    <w:nsid w:val="59915FF2"/>
    <w:multiLevelType w:val="multilevel"/>
    <w:tmpl w:val="BA26B7E0"/>
    <w:styleLink w:val="CurrentList4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DC227DC"/>
    <w:multiLevelType w:val="multilevel"/>
    <w:tmpl w:val="2598BB62"/>
    <w:styleLink w:val="CurrentList7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6EA7B97"/>
    <w:multiLevelType w:val="multilevel"/>
    <w:tmpl w:val="917CC11C"/>
    <w:lvl w:ilvl="0">
      <w:start w:val="5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CE966BB"/>
    <w:multiLevelType w:val="multilevel"/>
    <w:tmpl w:val="C456B564"/>
    <w:styleLink w:val="CurrentList8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286612E"/>
    <w:multiLevelType w:val="multilevel"/>
    <w:tmpl w:val="CF7E9E22"/>
    <w:styleLink w:val="CurrentList6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numFmt w:val="decimal"/>
      <w:lvlText w:val="%2.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.%3.)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D921E4D"/>
    <w:multiLevelType w:val="multilevel"/>
    <w:tmpl w:val="486A8FF2"/>
    <w:lvl w:ilvl="0">
      <w:start w:val="2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30985966">
    <w:abstractNumId w:val="8"/>
  </w:num>
  <w:num w:numId="2" w16cid:durableId="1734619867">
    <w:abstractNumId w:val="6"/>
  </w:num>
  <w:num w:numId="3" w16cid:durableId="1970090392">
    <w:abstractNumId w:val="1"/>
  </w:num>
  <w:num w:numId="4" w16cid:durableId="1722437858">
    <w:abstractNumId w:val="5"/>
  </w:num>
  <w:num w:numId="5" w16cid:durableId="1631940988">
    <w:abstractNumId w:val="15"/>
  </w:num>
  <w:num w:numId="6" w16cid:durableId="495610857">
    <w:abstractNumId w:val="12"/>
  </w:num>
  <w:num w:numId="7" w16cid:durableId="1187133448">
    <w:abstractNumId w:val="19"/>
  </w:num>
  <w:num w:numId="8" w16cid:durableId="1812479892">
    <w:abstractNumId w:val="13"/>
  </w:num>
  <w:num w:numId="9" w16cid:durableId="1842768523">
    <w:abstractNumId w:val="2"/>
  </w:num>
  <w:num w:numId="10" w16cid:durableId="335613956">
    <w:abstractNumId w:val="20"/>
  </w:num>
  <w:num w:numId="11" w16cid:durableId="1124614265">
    <w:abstractNumId w:val="9"/>
  </w:num>
  <w:num w:numId="12" w16cid:durableId="214200297">
    <w:abstractNumId w:val="25"/>
  </w:num>
  <w:num w:numId="13" w16cid:durableId="1819149420">
    <w:abstractNumId w:val="24"/>
  </w:num>
  <w:num w:numId="14" w16cid:durableId="1668090980">
    <w:abstractNumId w:val="21"/>
  </w:num>
  <w:num w:numId="15" w16cid:durableId="1838030243">
    <w:abstractNumId w:val="23"/>
  </w:num>
  <w:num w:numId="16" w16cid:durableId="677998616">
    <w:abstractNumId w:val="3"/>
  </w:num>
  <w:num w:numId="17" w16cid:durableId="126093740">
    <w:abstractNumId w:val="10"/>
  </w:num>
  <w:num w:numId="18" w16cid:durableId="659848683">
    <w:abstractNumId w:val="18"/>
  </w:num>
  <w:num w:numId="19" w16cid:durableId="1446273057">
    <w:abstractNumId w:val="7"/>
  </w:num>
  <w:num w:numId="20" w16cid:durableId="1001856383">
    <w:abstractNumId w:val="14"/>
  </w:num>
  <w:num w:numId="21" w16cid:durableId="1208567615">
    <w:abstractNumId w:val="0"/>
  </w:num>
  <w:num w:numId="22" w16cid:durableId="1190222505">
    <w:abstractNumId w:val="11"/>
  </w:num>
  <w:num w:numId="23" w16cid:durableId="77483262">
    <w:abstractNumId w:val="17"/>
  </w:num>
  <w:num w:numId="24" w16cid:durableId="507792588">
    <w:abstractNumId w:val="22"/>
  </w:num>
  <w:num w:numId="25" w16cid:durableId="655845201">
    <w:abstractNumId w:val="4"/>
  </w:num>
  <w:num w:numId="26" w16cid:durableId="16206044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55"/>
    <w:rsid w:val="0002140C"/>
    <w:rsid w:val="0010622B"/>
    <w:rsid w:val="003D15EA"/>
    <w:rsid w:val="003D7CFA"/>
    <w:rsid w:val="004052D4"/>
    <w:rsid w:val="00642D00"/>
    <w:rsid w:val="006D2BBD"/>
    <w:rsid w:val="00880B70"/>
    <w:rsid w:val="00893255"/>
    <w:rsid w:val="009B62F6"/>
    <w:rsid w:val="00BD289F"/>
    <w:rsid w:val="00BF6E02"/>
    <w:rsid w:val="00E927FA"/>
    <w:rsid w:val="00E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7F68A"/>
  <w15:docId w15:val="{598E9B8C-C672-BD44-B2AC-108B72A1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BB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BB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BB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B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BD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2BBD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2BBD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BD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paragraph" w:styleId="ListParagraph">
    <w:name w:val="List Paragraph"/>
    <w:basedOn w:val="Normal"/>
    <w:uiPriority w:val="34"/>
    <w:qFormat/>
    <w:rsid w:val="00EF71CE"/>
    <w:pPr>
      <w:ind w:left="720"/>
      <w:contextualSpacing/>
    </w:pPr>
  </w:style>
  <w:style w:type="numbering" w:customStyle="1" w:styleId="CurrentList1">
    <w:name w:val="Current List1"/>
    <w:uiPriority w:val="99"/>
    <w:rsid w:val="00EF71CE"/>
    <w:pPr>
      <w:numPr>
        <w:numId w:val="5"/>
      </w:numPr>
    </w:pPr>
  </w:style>
  <w:style w:type="numbering" w:customStyle="1" w:styleId="CurrentList2">
    <w:name w:val="Current List2"/>
    <w:uiPriority w:val="99"/>
    <w:rsid w:val="00EF71CE"/>
    <w:pPr>
      <w:numPr>
        <w:numId w:val="7"/>
      </w:numPr>
    </w:pPr>
  </w:style>
  <w:style w:type="numbering" w:customStyle="1" w:styleId="CurrentList3">
    <w:name w:val="Current List3"/>
    <w:uiPriority w:val="99"/>
    <w:rsid w:val="00EF71CE"/>
    <w:pPr>
      <w:numPr>
        <w:numId w:val="9"/>
      </w:numPr>
    </w:pPr>
  </w:style>
  <w:style w:type="numbering" w:customStyle="1" w:styleId="CurrentList4">
    <w:name w:val="Current List4"/>
    <w:uiPriority w:val="99"/>
    <w:rsid w:val="00EF71CE"/>
    <w:pPr>
      <w:numPr>
        <w:numId w:val="10"/>
      </w:numPr>
    </w:pPr>
  </w:style>
  <w:style w:type="numbering" w:customStyle="1" w:styleId="CurrentList5">
    <w:name w:val="Current List5"/>
    <w:uiPriority w:val="99"/>
    <w:rsid w:val="00642D00"/>
    <w:pPr>
      <w:numPr>
        <w:numId w:val="11"/>
      </w:numPr>
    </w:pPr>
  </w:style>
  <w:style w:type="paragraph" w:styleId="Header">
    <w:name w:val="header"/>
    <w:basedOn w:val="Normal"/>
    <w:link w:val="HeaderChar"/>
    <w:uiPriority w:val="99"/>
    <w:unhideWhenUsed/>
    <w:rsid w:val="0064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D00"/>
  </w:style>
  <w:style w:type="paragraph" w:styleId="Footer">
    <w:name w:val="footer"/>
    <w:basedOn w:val="Normal"/>
    <w:link w:val="FooterChar"/>
    <w:uiPriority w:val="99"/>
    <w:unhideWhenUsed/>
    <w:rsid w:val="0064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D00"/>
  </w:style>
  <w:style w:type="numbering" w:customStyle="1" w:styleId="CurrentList6">
    <w:name w:val="Current List6"/>
    <w:uiPriority w:val="99"/>
    <w:rsid w:val="00642D00"/>
    <w:pPr>
      <w:numPr>
        <w:numId w:val="13"/>
      </w:numPr>
    </w:pPr>
  </w:style>
  <w:style w:type="numbering" w:customStyle="1" w:styleId="CurrentList7">
    <w:name w:val="Current List7"/>
    <w:uiPriority w:val="99"/>
    <w:rsid w:val="00642D00"/>
    <w:pPr>
      <w:numPr>
        <w:numId w:val="14"/>
      </w:numPr>
    </w:pPr>
  </w:style>
  <w:style w:type="numbering" w:customStyle="1" w:styleId="CurrentList8">
    <w:name w:val="Current List8"/>
    <w:uiPriority w:val="99"/>
    <w:rsid w:val="00642D00"/>
    <w:pPr>
      <w:numPr>
        <w:numId w:val="15"/>
      </w:numPr>
    </w:pPr>
  </w:style>
  <w:style w:type="numbering" w:customStyle="1" w:styleId="CurrentList9">
    <w:name w:val="Current List9"/>
    <w:uiPriority w:val="99"/>
    <w:rsid w:val="00642D00"/>
    <w:pPr>
      <w:numPr>
        <w:numId w:val="16"/>
      </w:numPr>
    </w:pPr>
  </w:style>
  <w:style w:type="numbering" w:customStyle="1" w:styleId="CurrentList10">
    <w:name w:val="Current List10"/>
    <w:uiPriority w:val="99"/>
    <w:rsid w:val="00642D00"/>
    <w:pPr>
      <w:numPr>
        <w:numId w:val="18"/>
      </w:numPr>
    </w:pPr>
  </w:style>
  <w:style w:type="numbering" w:customStyle="1" w:styleId="CurrentList11">
    <w:name w:val="Current List11"/>
    <w:uiPriority w:val="99"/>
    <w:rsid w:val="00642D00"/>
    <w:pPr>
      <w:numPr>
        <w:numId w:val="19"/>
      </w:numPr>
    </w:pPr>
  </w:style>
  <w:style w:type="numbering" w:customStyle="1" w:styleId="CurrentList12">
    <w:name w:val="Current List12"/>
    <w:uiPriority w:val="99"/>
    <w:rsid w:val="00642D00"/>
    <w:pPr>
      <w:numPr>
        <w:numId w:val="23"/>
      </w:numPr>
    </w:pPr>
  </w:style>
  <w:style w:type="numbering" w:customStyle="1" w:styleId="CurrentList13">
    <w:name w:val="Current List13"/>
    <w:uiPriority w:val="99"/>
    <w:rsid w:val="00642D00"/>
    <w:pPr>
      <w:numPr>
        <w:numId w:val="25"/>
      </w:numPr>
    </w:pPr>
  </w:style>
  <w:style w:type="numbering" w:customStyle="1" w:styleId="CurrentList14">
    <w:name w:val="Current List14"/>
    <w:uiPriority w:val="99"/>
    <w:rsid w:val="00642D00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Hutzler</cp:lastModifiedBy>
  <cp:revision>5</cp:revision>
  <dcterms:created xsi:type="dcterms:W3CDTF">2025-10-17T05:16:00Z</dcterms:created>
  <dcterms:modified xsi:type="dcterms:W3CDTF">2025-10-17T05:52:00Z</dcterms:modified>
</cp:coreProperties>
</file>