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F3563" w14:textId="77777777" w:rsidR="001E01B4" w:rsidRPr="001E01B4" w:rsidRDefault="001E01B4" w:rsidP="001E01B4">
      <w:pPr>
        <w:spacing w:after="0" w:line="240" w:lineRule="auto"/>
        <w:outlineLvl w:val="0"/>
        <w:rPr>
          <w:rFonts w:ascii="Quantico" w:eastAsia="Times New Roman" w:hAnsi="Quantico" w:cs="Times New Roman"/>
          <w:b/>
          <w:bCs/>
          <w:kern w:val="36"/>
          <w:sz w:val="44"/>
          <w:szCs w:val="44"/>
          <w14:ligatures w14:val="none"/>
        </w:rPr>
      </w:pPr>
      <w:r w:rsidRPr="001E01B4">
        <w:rPr>
          <w:rFonts w:ascii="Quantico" w:eastAsia="Times New Roman" w:hAnsi="Quantico" w:cs="Times New Roman"/>
          <w:b/>
          <w:bCs/>
          <w:kern w:val="36"/>
          <w:sz w:val="44"/>
          <w:szCs w:val="44"/>
          <w14:ligatures w14:val="none"/>
        </w:rPr>
        <w:t>Synergy Network</w:t>
      </w:r>
    </w:p>
    <w:p w14:paraId="65AE5A81" w14:textId="3D49A649" w:rsidR="001E01B4" w:rsidRPr="001E01B4" w:rsidRDefault="001E01B4" w:rsidP="001E01B4">
      <w:pPr>
        <w:spacing w:after="0" w:line="240" w:lineRule="auto"/>
        <w:outlineLvl w:val="0"/>
        <w:rPr>
          <w:rFonts w:ascii="Quantico" w:eastAsia="Times New Roman" w:hAnsi="Quantico" w:cs="Times New Roman"/>
          <w:b/>
          <w:bCs/>
          <w:kern w:val="36"/>
          <w:sz w:val="44"/>
          <w:szCs w:val="44"/>
          <w14:ligatures w14:val="none"/>
        </w:rPr>
      </w:pPr>
      <w:r w:rsidRPr="001E01B4">
        <w:rPr>
          <w:rFonts w:ascii="Quantico" w:eastAsia="Times New Roman" w:hAnsi="Quantico" w:cs="Times New Roman"/>
          <w:b/>
          <w:bCs/>
          <w:kern w:val="36"/>
          <w:sz w:val="44"/>
          <w:szCs w:val="44"/>
          <w14:ligatures w14:val="none"/>
        </w:rPr>
        <w:t xml:space="preserve">Proof-of-Synergy (PoSy) Lite </w:t>
      </w:r>
      <w:r w:rsidRPr="001E01B4">
        <w:rPr>
          <w:rFonts w:ascii="Quantico" w:eastAsia="Times New Roman" w:hAnsi="Quantico" w:cs="Times New Roman"/>
          <w:b/>
          <w:bCs/>
          <w:kern w:val="36"/>
          <w:sz w:val="44"/>
          <w:szCs w:val="44"/>
          <w14:ligatures w14:val="none"/>
        </w:rPr>
        <w:t>W</w:t>
      </w:r>
      <w:r w:rsidRPr="001E01B4">
        <w:rPr>
          <w:rFonts w:ascii="Quantico" w:eastAsia="Times New Roman" w:hAnsi="Quantico" w:cs="Times New Roman"/>
          <w:b/>
          <w:bCs/>
          <w:kern w:val="36"/>
          <w:sz w:val="44"/>
          <w:szCs w:val="44"/>
          <w14:ligatures w14:val="none"/>
        </w:rPr>
        <w:t>hitepaper</w:t>
      </w:r>
    </w:p>
    <w:p w14:paraId="6CD2F828" w14:textId="77777777" w:rsidR="001E01B4" w:rsidRPr="001E01B4" w:rsidRDefault="001E01B4" w:rsidP="001E01B4">
      <w:pPr>
        <w:spacing w:before="100" w:beforeAutospacing="1" w:after="0" w:line="240" w:lineRule="auto"/>
        <w:outlineLvl w:val="2"/>
        <w:rPr>
          <w:rFonts w:ascii="Quantico" w:eastAsia="Times New Roman" w:hAnsi="Quantico" w:cs="Times New Roman"/>
          <w:b/>
          <w:bCs/>
          <w:kern w:val="0"/>
          <w:sz w:val="28"/>
          <w:szCs w:val="28"/>
          <w14:ligatures w14:val="none"/>
        </w:rPr>
      </w:pPr>
      <w:r w:rsidRPr="001E01B4">
        <w:rPr>
          <w:rFonts w:ascii="Quantico" w:eastAsia="Times New Roman" w:hAnsi="Quantico" w:cs="Times New Roman"/>
          <w:b/>
          <w:bCs/>
          <w:kern w:val="0"/>
          <w:sz w:val="28"/>
          <w:szCs w:val="28"/>
          <w14:ligatures w14:val="none"/>
        </w:rPr>
        <w:t>1. Executive Summary</w:t>
      </w:r>
    </w:p>
    <w:p w14:paraId="7486F995" w14:textId="77777777" w:rsidR="001E01B4" w:rsidRPr="001E01B4" w:rsidRDefault="001E01B4" w:rsidP="001E01B4">
      <w:pPr>
        <w:spacing w:after="100" w:afterAutospacing="1" w:line="240" w:lineRule="auto"/>
        <w:rPr>
          <w:rFonts w:ascii="Inter" w:eastAsia="Times New Roman" w:hAnsi="Inter" w:cs="Times New Roman"/>
          <w:kern w:val="0"/>
          <w14:ligatures w14:val="none"/>
        </w:rPr>
      </w:pPr>
      <w:r w:rsidRPr="001E01B4">
        <w:rPr>
          <w:rFonts w:ascii="Inter" w:eastAsia="Times New Roman" w:hAnsi="Inter" w:cs="Times New Roman"/>
          <w:kern w:val="0"/>
          <w14:ligatures w14:val="none"/>
        </w:rPr>
        <w:t xml:space="preserve">Proof-of-Synergy (PoSy) is Synergy Network’s foundational consensus mechanism—a next-generation protocol that transforms how distributed systems reach agreement. Rather than rewarding competition, PoSy rewards </w:t>
      </w:r>
      <w:r w:rsidRPr="001E01B4">
        <w:rPr>
          <w:rFonts w:ascii="Inter" w:eastAsia="Times New Roman" w:hAnsi="Inter" w:cs="Times New Roman"/>
          <w:b/>
          <w:bCs/>
          <w:kern w:val="0"/>
          <w14:ligatures w14:val="none"/>
        </w:rPr>
        <w:t>collaboration</w:t>
      </w:r>
      <w:r w:rsidRPr="001E01B4">
        <w:rPr>
          <w:rFonts w:ascii="Inter" w:eastAsia="Times New Roman" w:hAnsi="Inter" w:cs="Times New Roman"/>
          <w:kern w:val="0"/>
          <w14:ligatures w14:val="none"/>
        </w:rPr>
        <w:t>.</w:t>
      </w:r>
      <w:r w:rsidRPr="001E01B4">
        <w:rPr>
          <w:rFonts w:ascii="Inter" w:eastAsia="Times New Roman" w:hAnsi="Inter" w:cs="Times New Roman"/>
          <w:kern w:val="0"/>
          <w14:ligatures w14:val="none"/>
        </w:rPr>
        <w:br/>
        <w:t xml:space="preserve">Validators are organized into dynamic clusters that collectively propose, verify, and finalize blocks. Each validator’s influence is determined not solely by stake, but by their </w:t>
      </w:r>
      <w:r w:rsidRPr="001E01B4">
        <w:rPr>
          <w:rFonts w:ascii="Inter" w:eastAsia="Times New Roman" w:hAnsi="Inter" w:cs="Times New Roman"/>
          <w:b/>
          <w:bCs/>
          <w:kern w:val="0"/>
          <w14:ligatures w14:val="none"/>
        </w:rPr>
        <w:t>Synergy Score</w:t>
      </w:r>
      <w:r w:rsidRPr="001E01B4">
        <w:rPr>
          <w:rFonts w:ascii="Inter" w:eastAsia="Times New Roman" w:hAnsi="Inter" w:cs="Times New Roman"/>
          <w:kern w:val="0"/>
          <w14:ligatures w14:val="none"/>
        </w:rPr>
        <w:t>, a composite metric of contribution, reputation, uptime, and governance participation.</w:t>
      </w:r>
    </w:p>
    <w:p w14:paraId="7921CE46" w14:textId="77777777" w:rsidR="001E01B4" w:rsidRPr="001E01B4" w:rsidRDefault="001E01B4" w:rsidP="001E01B4">
      <w:pPr>
        <w:spacing w:before="100" w:beforeAutospacing="1" w:after="100" w:afterAutospacing="1" w:line="240" w:lineRule="auto"/>
        <w:rPr>
          <w:rFonts w:ascii="Inter" w:eastAsia="Times New Roman" w:hAnsi="Inter" w:cs="Times New Roman"/>
          <w:kern w:val="0"/>
          <w14:ligatures w14:val="none"/>
        </w:rPr>
      </w:pPr>
      <w:r w:rsidRPr="001E01B4">
        <w:rPr>
          <w:rFonts w:ascii="Inter" w:eastAsia="Times New Roman" w:hAnsi="Inter" w:cs="Times New Roman"/>
          <w:kern w:val="0"/>
          <w14:ligatures w14:val="none"/>
        </w:rPr>
        <w:t>This cooperative design ensures that the network remains secure, scalable, and environmentally efficient—achieving fast finality and high throughput while aligning validator incentives with community growth.</w:t>
      </w:r>
    </w:p>
    <w:p w14:paraId="20F34B18" w14:textId="77777777" w:rsidR="001E01B4" w:rsidRPr="001E01B4" w:rsidRDefault="00461199" w:rsidP="001E01B4">
      <w:pPr>
        <w:spacing w:after="0" w:line="240" w:lineRule="auto"/>
        <w:rPr>
          <w:rFonts w:ascii="Inter" w:eastAsia="Times New Roman" w:hAnsi="Inter" w:cs="Times New Roman"/>
          <w:kern w:val="0"/>
          <w14:ligatures w14:val="none"/>
        </w:rPr>
      </w:pPr>
      <w:r w:rsidRPr="00461199">
        <w:rPr>
          <w:rFonts w:ascii="Inter" w:eastAsia="Times New Roman" w:hAnsi="Inter" w:cs="Times New Roman"/>
          <w:noProof/>
          <w:kern w:val="0"/>
        </w:rPr>
        <w:pict w14:anchorId="3CDD084B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30948E58" w14:textId="77777777" w:rsidR="001E01B4" w:rsidRPr="001E01B4" w:rsidRDefault="001E01B4" w:rsidP="001E01B4">
      <w:pPr>
        <w:spacing w:before="100" w:beforeAutospacing="1" w:after="0" w:line="240" w:lineRule="auto"/>
        <w:outlineLvl w:val="2"/>
        <w:rPr>
          <w:rFonts w:ascii="Quantico" w:eastAsia="Times New Roman" w:hAnsi="Quantico" w:cs="Times New Roman"/>
          <w:b/>
          <w:bCs/>
          <w:kern w:val="0"/>
          <w:sz w:val="28"/>
          <w:szCs w:val="28"/>
          <w14:ligatures w14:val="none"/>
        </w:rPr>
      </w:pPr>
      <w:r w:rsidRPr="001E01B4">
        <w:rPr>
          <w:rFonts w:ascii="Quantico" w:eastAsia="Times New Roman" w:hAnsi="Quantico" w:cs="Times New Roman"/>
          <w:b/>
          <w:bCs/>
          <w:kern w:val="0"/>
          <w:sz w:val="28"/>
          <w:szCs w:val="28"/>
          <w14:ligatures w14:val="none"/>
        </w:rPr>
        <w:t>2. Problem Statement: The Limits of Traditional Consensus</w:t>
      </w:r>
    </w:p>
    <w:p w14:paraId="4E258967" w14:textId="77777777" w:rsidR="001E01B4" w:rsidRPr="001E01B4" w:rsidRDefault="001E01B4" w:rsidP="001E01B4">
      <w:pPr>
        <w:spacing w:after="100" w:afterAutospacing="1" w:line="240" w:lineRule="auto"/>
        <w:rPr>
          <w:rFonts w:ascii="Inter" w:eastAsia="Times New Roman" w:hAnsi="Inter" w:cs="Times New Roman"/>
          <w:kern w:val="0"/>
          <w14:ligatures w14:val="none"/>
        </w:rPr>
      </w:pPr>
      <w:r w:rsidRPr="001E01B4">
        <w:rPr>
          <w:rFonts w:ascii="Inter" w:eastAsia="Times New Roman" w:hAnsi="Inter" w:cs="Times New Roman"/>
          <w:kern w:val="0"/>
          <w14:ligatures w14:val="none"/>
        </w:rPr>
        <w:t>Existing blockchains rely on competitive or purely stake-weighted consensus systems such as Proof-of-Work or Proof-of-Stake. These designs face chronic challenges:</w:t>
      </w:r>
    </w:p>
    <w:p w14:paraId="1115208B" w14:textId="77777777" w:rsidR="001E01B4" w:rsidRPr="001E01B4" w:rsidRDefault="001E01B4" w:rsidP="001E01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Inter" w:eastAsia="Times New Roman" w:hAnsi="Inter" w:cs="Times New Roman"/>
          <w:kern w:val="0"/>
          <w14:ligatures w14:val="none"/>
        </w:rPr>
      </w:pPr>
      <w:r w:rsidRPr="001E01B4">
        <w:rPr>
          <w:rFonts w:ascii="Inter" w:eastAsia="Times New Roman" w:hAnsi="Inter" w:cs="Times New Roman"/>
          <w:b/>
          <w:bCs/>
          <w:kern w:val="0"/>
          <w14:ligatures w14:val="none"/>
        </w:rPr>
        <w:t>Energy Waste:</w:t>
      </w:r>
      <w:r w:rsidRPr="001E01B4">
        <w:rPr>
          <w:rFonts w:ascii="Inter" w:eastAsia="Times New Roman" w:hAnsi="Inter" w:cs="Times New Roman"/>
          <w:kern w:val="0"/>
          <w14:ligatures w14:val="none"/>
        </w:rPr>
        <w:t xml:space="preserve"> Proof-of-Work systems consume vast computational resources.</w:t>
      </w:r>
    </w:p>
    <w:p w14:paraId="728E2C17" w14:textId="77777777" w:rsidR="001E01B4" w:rsidRPr="001E01B4" w:rsidRDefault="001E01B4" w:rsidP="001E01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Inter" w:eastAsia="Times New Roman" w:hAnsi="Inter" w:cs="Times New Roman"/>
          <w:kern w:val="0"/>
          <w14:ligatures w14:val="none"/>
        </w:rPr>
      </w:pPr>
      <w:r w:rsidRPr="001E01B4">
        <w:rPr>
          <w:rFonts w:ascii="Inter" w:eastAsia="Times New Roman" w:hAnsi="Inter" w:cs="Times New Roman"/>
          <w:b/>
          <w:bCs/>
          <w:kern w:val="0"/>
          <w14:ligatures w14:val="none"/>
        </w:rPr>
        <w:t>Centralization Pressure:</w:t>
      </w:r>
      <w:r w:rsidRPr="001E01B4">
        <w:rPr>
          <w:rFonts w:ascii="Inter" w:eastAsia="Times New Roman" w:hAnsi="Inter" w:cs="Times New Roman"/>
          <w:kern w:val="0"/>
          <w14:ligatures w14:val="none"/>
        </w:rPr>
        <w:t xml:space="preserve"> Stake-based models often favor wealthy participants, leading to cartel formation.</w:t>
      </w:r>
    </w:p>
    <w:p w14:paraId="533E6604" w14:textId="77777777" w:rsidR="001E01B4" w:rsidRPr="001E01B4" w:rsidRDefault="001E01B4" w:rsidP="001E01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Inter" w:eastAsia="Times New Roman" w:hAnsi="Inter" w:cs="Times New Roman"/>
          <w:kern w:val="0"/>
          <w14:ligatures w14:val="none"/>
        </w:rPr>
      </w:pPr>
      <w:r w:rsidRPr="001E01B4">
        <w:rPr>
          <w:rFonts w:ascii="Inter" w:eastAsia="Times New Roman" w:hAnsi="Inter" w:cs="Times New Roman"/>
          <w:b/>
          <w:bCs/>
          <w:kern w:val="0"/>
          <w14:ligatures w14:val="none"/>
        </w:rPr>
        <w:t>Poor Collaboration:</w:t>
      </w:r>
      <w:r w:rsidRPr="001E01B4">
        <w:rPr>
          <w:rFonts w:ascii="Inter" w:eastAsia="Times New Roman" w:hAnsi="Inter" w:cs="Times New Roman"/>
          <w:kern w:val="0"/>
          <w14:ligatures w14:val="none"/>
        </w:rPr>
        <w:t xml:space="preserve"> Validators operate in isolation, competing for rewards instead of contributing to collective network health.</w:t>
      </w:r>
    </w:p>
    <w:p w14:paraId="1BDC8471" w14:textId="77777777" w:rsidR="001E01B4" w:rsidRPr="001E01B4" w:rsidRDefault="001E01B4" w:rsidP="001E01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Inter" w:eastAsia="Times New Roman" w:hAnsi="Inter" w:cs="Times New Roman"/>
          <w:kern w:val="0"/>
          <w14:ligatures w14:val="none"/>
        </w:rPr>
      </w:pPr>
      <w:r w:rsidRPr="001E01B4">
        <w:rPr>
          <w:rFonts w:ascii="Inter" w:eastAsia="Times New Roman" w:hAnsi="Inter" w:cs="Times New Roman"/>
          <w:b/>
          <w:bCs/>
          <w:kern w:val="0"/>
          <w14:ligatures w14:val="none"/>
        </w:rPr>
        <w:t>Limited Adaptability:</w:t>
      </w:r>
      <w:r w:rsidRPr="001E01B4">
        <w:rPr>
          <w:rFonts w:ascii="Inter" w:eastAsia="Times New Roman" w:hAnsi="Inter" w:cs="Times New Roman"/>
          <w:kern w:val="0"/>
          <w14:ligatures w14:val="none"/>
        </w:rPr>
        <w:t xml:space="preserve"> Existing algorithms struggle to balance decentralization, performance, and fairness at scale.</w:t>
      </w:r>
    </w:p>
    <w:p w14:paraId="75D1A67C" w14:textId="77777777" w:rsidR="001E01B4" w:rsidRPr="001E01B4" w:rsidRDefault="001E01B4" w:rsidP="001E01B4">
      <w:pPr>
        <w:spacing w:before="100" w:beforeAutospacing="1" w:after="100" w:afterAutospacing="1" w:line="240" w:lineRule="auto"/>
        <w:rPr>
          <w:rFonts w:ascii="Inter" w:eastAsia="Times New Roman" w:hAnsi="Inter" w:cs="Times New Roman"/>
          <w:kern w:val="0"/>
          <w14:ligatures w14:val="none"/>
        </w:rPr>
      </w:pPr>
      <w:r w:rsidRPr="001E01B4">
        <w:rPr>
          <w:rFonts w:ascii="Inter" w:eastAsia="Times New Roman" w:hAnsi="Inter" w:cs="Times New Roman"/>
          <w:kern w:val="0"/>
          <w14:ligatures w14:val="none"/>
        </w:rPr>
        <w:t>The result is inefficiency, inequity, and vulnerability to manipulation—problems that hinder global adoption of blockchain infrastructure.</w:t>
      </w:r>
    </w:p>
    <w:p w14:paraId="06ECCF2C" w14:textId="77777777" w:rsidR="001E01B4" w:rsidRPr="001E01B4" w:rsidRDefault="00461199" w:rsidP="001E01B4">
      <w:pPr>
        <w:spacing w:after="0" w:line="240" w:lineRule="auto"/>
        <w:rPr>
          <w:rFonts w:ascii="Inter" w:eastAsia="Times New Roman" w:hAnsi="Inter" w:cs="Times New Roman"/>
          <w:kern w:val="0"/>
          <w14:ligatures w14:val="none"/>
        </w:rPr>
      </w:pPr>
      <w:r w:rsidRPr="00461199">
        <w:rPr>
          <w:rFonts w:ascii="Inter" w:eastAsia="Times New Roman" w:hAnsi="Inter" w:cs="Times New Roman"/>
          <w:noProof/>
          <w:kern w:val="0"/>
        </w:rPr>
        <w:pict w14:anchorId="06B8F4B0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45D482A8" w14:textId="77777777" w:rsidR="001E01B4" w:rsidRPr="001E01B4" w:rsidRDefault="001E01B4" w:rsidP="001E01B4">
      <w:pPr>
        <w:spacing w:before="100" w:beforeAutospacing="1" w:after="0" w:line="240" w:lineRule="auto"/>
        <w:outlineLvl w:val="2"/>
        <w:rPr>
          <w:rFonts w:ascii="Quantico" w:eastAsia="Times New Roman" w:hAnsi="Quantico" w:cs="Times New Roman"/>
          <w:b/>
          <w:bCs/>
          <w:kern w:val="0"/>
          <w:sz w:val="28"/>
          <w:szCs w:val="28"/>
          <w14:ligatures w14:val="none"/>
        </w:rPr>
      </w:pPr>
      <w:r w:rsidRPr="001E01B4">
        <w:rPr>
          <w:rFonts w:ascii="Quantico" w:eastAsia="Times New Roman" w:hAnsi="Quantico" w:cs="Times New Roman"/>
          <w:b/>
          <w:bCs/>
          <w:kern w:val="0"/>
          <w:sz w:val="28"/>
          <w:szCs w:val="28"/>
          <w14:ligatures w14:val="none"/>
        </w:rPr>
        <w:t>3. The Synergy Solution: Collaborative Consensus</w:t>
      </w:r>
    </w:p>
    <w:p w14:paraId="04A53F4D" w14:textId="77777777" w:rsidR="001E01B4" w:rsidRPr="001E01B4" w:rsidRDefault="001E01B4" w:rsidP="001E01B4">
      <w:pPr>
        <w:spacing w:after="100" w:afterAutospacing="1" w:line="240" w:lineRule="auto"/>
        <w:rPr>
          <w:rFonts w:ascii="Inter" w:eastAsia="Times New Roman" w:hAnsi="Inter" w:cs="Times New Roman"/>
          <w:kern w:val="0"/>
          <w14:ligatures w14:val="none"/>
        </w:rPr>
      </w:pPr>
      <w:r w:rsidRPr="001E01B4">
        <w:rPr>
          <w:rFonts w:ascii="Inter" w:eastAsia="Times New Roman" w:hAnsi="Inter" w:cs="Times New Roman"/>
          <w:kern w:val="0"/>
          <w14:ligatures w14:val="none"/>
        </w:rPr>
        <w:t xml:space="preserve">PoSy replaces rivalry with cooperation. In this model, the network’s validators work in </w:t>
      </w:r>
      <w:r w:rsidRPr="001E01B4">
        <w:rPr>
          <w:rFonts w:ascii="Inter" w:eastAsia="Times New Roman" w:hAnsi="Inter" w:cs="Times New Roman"/>
          <w:b/>
          <w:bCs/>
          <w:kern w:val="0"/>
          <w14:ligatures w14:val="none"/>
        </w:rPr>
        <w:t>clustered committees</w:t>
      </w:r>
      <w:r w:rsidRPr="001E01B4">
        <w:rPr>
          <w:rFonts w:ascii="Inter" w:eastAsia="Times New Roman" w:hAnsi="Inter" w:cs="Times New Roman"/>
          <w:kern w:val="0"/>
          <w14:ligatures w14:val="none"/>
        </w:rPr>
        <w:t>, each contributing to block production and validation together.</w:t>
      </w:r>
    </w:p>
    <w:p w14:paraId="527A1F66" w14:textId="77777777" w:rsidR="001E01B4" w:rsidRPr="001E01B4" w:rsidRDefault="001E01B4" w:rsidP="001E01B4">
      <w:pPr>
        <w:spacing w:before="100" w:beforeAutospacing="1" w:after="100" w:afterAutospacing="1" w:line="240" w:lineRule="auto"/>
        <w:rPr>
          <w:rFonts w:ascii="Inter" w:eastAsia="Times New Roman" w:hAnsi="Inter" w:cs="Times New Roman"/>
          <w:kern w:val="0"/>
          <w14:ligatures w14:val="none"/>
        </w:rPr>
      </w:pPr>
      <w:r w:rsidRPr="001E01B4">
        <w:rPr>
          <w:rFonts w:ascii="Inter" w:eastAsia="Times New Roman" w:hAnsi="Inter" w:cs="Times New Roman"/>
          <w:kern w:val="0"/>
          <w14:ligatures w14:val="none"/>
        </w:rPr>
        <w:t xml:space="preserve">Validators are evaluated continuously through the </w:t>
      </w:r>
      <w:r w:rsidRPr="001E01B4">
        <w:rPr>
          <w:rFonts w:ascii="Inter" w:eastAsia="Times New Roman" w:hAnsi="Inter" w:cs="Times New Roman"/>
          <w:b/>
          <w:bCs/>
          <w:kern w:val="0"/>
          <w14:ligatures w14:val="none"/>
        </w:rPr>
        <w:t>Synergy Score</w:t>
      </w:r>
      <w:r w:rsidRPr="001E01B4">
        <w:rPr>
          <w:rFonts w:ascii="Inter" w:eastAsia="Times New Roman" w:hAnsi="Inter" w:cs="Times New Roman"/>
          <w:kern w:val="0"/>
          <w14:ligatures w14:val="none"/>
        </w:rPr>
        <w:t xml:space="preserve">, a proprietary weighting mechanism that blends stake, reliability, participation history, and peer reputation. Rewards are distributed according to each cluster’s performance, </w:t>
      </w:r>
      <w:r w:rsidRPr="001E01B4">
        <w:rPr>
          <w:rFonts w:ascii="Inter" w:eastAsia="Times New Roman" w:hAnsi="Inter" w:cs="Times New Roman"/>
          <w:kern w:val="0"/>
          <w14:ligatures w14:val="none"/>
        </w:rPr>
        <w:lastRenderedPageBreak/>
        <w:t>encouraging teams of validators to collaborate for mutual gain rather than compete.</w:t>
      </w:r>
    </w:p>
    <w:p w14:paraId="32136F43" w14:textId="77777777" w:rsidR="001E01B4" w:rsidRPr="001E01B4" w:rsidRDefault="001E01B4" w:rsidP="001E01B4">
      <w:pPr>
        <w:spacing w:before="100" w:beforeAutospacing="1" w:after="100" w:afterAutospacing="1" w:line="240" w:lineRule="auto"/>
        <w:rPr>
          <w:rFonts w:ascii="Inter" w:eastAsia="Times New Roman" w:hAnsi="Inter" w:cs="Times New Roman"/>
          <w:kern w:val="0"/>
          <w14:ligatures w14:val="none"/>
        </w:rPr>
      </w:pPr>
      <w:r w:rsidRPr="001E01B4">
        <w:rPr>
          <w:rFonts w:ascii="Inter" w:eastAsia="Times New Roman" w:hAnsi="Inter" w:cs="Times New Roman"/>
          <w:kern w:val="0"/>
          <w14:ligatures w14:val="none"/>
        </w:rPr>
        <w:t>Key benefits include:</w:t>
      </w:r>
    </w:p>
    <w:p w14:paraId="2EA023B3" w14:textId="77777777" w:rsidR="001E01B4" w:rsidRPr="001E01B4" w:rsidRDefault="001E01B4" w:rsidP="001E01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Inter" w:eastAsia="Times New Roman" w:hAnsi="Inter" w:cs="Times New Roman"/>
          <w:kern w:val="0"/>
          <w14:ligatures w14:val="none"/>
        </w:rPr>
      </w:pPr>
      <w:r w:rsidRPr="001E01B4">
        <w:rPr>
          <w:rFonts w:ascii="Inter" w:eastAsia="Times New Roman" w:hAnsi="Inter" w:cs="Times New Roman"/>
          <w:b/>
          <w:bCs/>
          <w:kern w:val="0"/>
          <w14:ligatures w14:val="none"/>
        </w:rPr>
        <w:t>Collective Incentives:</w:t>
      </w:r>
      <w:r w:rsidRPr="001E01B4">
        <w:rPr>
          <w:rFonts w:ascii="Inter" w:eastAsia="Times New Roman" w:hAnsi="Inter" w:cs="Times New Roman"/>
          <w:kern w:val="0"/>
          <w14:ligatures w14:val="none"/>
        </w:rPr>
        <w:t xml:space="preserve"> Rewards depend on cluster output, aligning participants’ goals.</w:t>
      </w:r>
    </w:p>
    <w:p w14:paraId="50865302" w14:textId="77777777" w:rsidR="001E01B4" w:rsidRPr="001E01B4" w:rsidRDefault="001E01B4" w:rsidP="001E01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Inter" w:eastAsia="Times New Roman" w:hAnsi="Inter" w:cs="Times New Roman"/>
          <w:kern w:val="0"/>
          <w14:ligatures w14:val="none"/>
        </w:rPr>
      </w:pPr>
      <w:r w:rsidRPr="001E01B4">
        <w:rPr>
          <w:rFonts w:ascii="Inter" w:eastAsia="Times New Roman" w:hAnsi="Inter" w:cs="Times New Roman"/>
          <w:b/>
          <w:bCs/>
          <w:kern w:val="0"/>
          <w14:ligatures w14:val="none"/>
        </w:rPr>
        <w:t>Dynamic Validator Clusters:</w:t>
      </w:r>
      <w:r w:rsidRPr="001E01B4">
        <w:rPr>
          <w:rFonts w:ascii="Inter" w:eastAsia="Times New Roman" w:hAnsi="Inter" w:cs="Times New Roman"/>
          <w:kern w:val="0"/>
          <w14:ligatures w14:val="none"/>
        </w:rPr>
        <w:t xml:space="preserve"> Validators reorganize periodically to maintain diversity and resilience.</w:t>
      </w:r>
    </w:p>
    <w:p w14:paraId="4C2B4A6B" w14:textId="77777777" w:rsidR="001E01B4" w:rsidRPr="001E01B4" w:rsidRDefault="001E01B4" w:rsidP="001E01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Inter" w:eastAsia="Times New Roman" w:hAnsi="Inter" w:cs="Times New Roman"/>
          <w:kern w:val="0"/>
          <w14:ligatures w14:val="none"/>
        </w:rPr>
      </w:pPr>
      <w:r w:rsidRPr="001E01B4">
        <w:rPr>
          <w:rFonts w:ascii="Inter" w:eastAsia="Times New Roman" w:hAnsi="Inter" w:cs="Times New Roman"/>
          <w:b/>
          <w:bCs/>
          <w:kern w:val="0"/>
          <w14:ligatures w14:val="none"/>
        </w:rPr>
        <w:t>Synergy Score Integration:</w:t>
      </w:r>
      <w:r w:rsidRPr="001E01B4">
        <w:rPr>
          <w:rFonts w:ascii="Inter" w:eastAsia="Times New Roman" w:hAnsi="Inter" w:cs="Times New Roman"/>
          <w:kern w:val="0"/>
          <w14:ligatures w14:val="none"/>
        </w:rPr>
        <w:t xml:space="preserve"> Merit-based weighting that prevents wealth concentration and improves fairness.</w:t>
      </w:r>
    </w:p>
    <w:p w14:paraId="33D2CAC8" w14:textId="77777777" w:rsidR="001E01B4" w:rsidRPr="001E01B4" w:rsidRDefault="001E01B4" w:rsidP="001E01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Inter" w:eastAsia="Times New Roman" w:hAnsi="Inter" w:cs="Times New Roman"/>
          <w:kern w:val="0"/>
          <w14:ligatures w14:val="none"/>
        </w:rPr>
      </w:pPr>
      <w:r w:rsidRPr="001E01B4">
        <w:rPr>
          <w:rFonts w:ascii="Inter" w:eastAsia="Times New Roman" w:hAnsi="Inter" w:cs="Times New Roman"/>
          <w:b/>
          <w:bCs/>
          <w:kern w:val="0"/>
          <w14:ligatures w14:val="none"/>
        </w:rPr>
        <w:t>Fast Finality:</w:t>
      </w:r>
      <w:r w:rsidRPr="001E01B4">
        <w:rPr>
          <w:rFonts w:ascii="Inter" w:eastAsia="Times New Roman" w:hAnsi="Inter" w:cs="Times New Roman"/>
          <w:kern w:val="0"/>
          <w14:ligatures w14:val="none"/>
        </w:rPr>
        <w:t xml:space="preserve"> Cooperative BFT-style consensus achieves confirmation within seconds, even under partial network synchrony.</w:t>
      </w:r>
    </w:p>
    <w:p w14:paraId="38BA2150" w14:textId="77777777" w:rsidR="001E01B4" w:rsidRPr="001E01B4" w:rsidRDefault="001E01B4" w:rsidP="001E01B4">
      <w:pPr>
        <w:spacing w:before="100" w:beforeAutospacing="1" w:after="100" w:afterAutospacing="1" w:line="240" w:lineRule="auto"/>
        <w:rPr>
          <w:rFonts w:ascii="Inter" w:eastAsia="Times New Roman" w:hAnsi="Inter" w:cs="Times New Roman"/>
          <w:kern w:val="0"/>
          <w14:ligatures w14:val="none"/>
        </w:rPr>
      </w:pPr>
      <w:r w:rsidRPr="001E01B4">
        <w:rPr>
          <w:rFonts w:ascii="Inter" w:eastAsia="Times New Roman" w:hAnsi="Inter" w:cs="Times New Roman"/>
          <w:kern w:val="0"/>
          <w14:ligatures w14:val="none"/>
        </w:rPr>
        <w:t>By rewarding cooperation instead of competition, PoSy makes blockchain validation both efficient and socially scalable.</w:t>
      </w:r>
    </w:p>
    <w:p w14:paraId="579CDEEA" w14:textId="77777777" w:rsidR="001E01B4" w:rsidRPr="001E01B4" w:rsidRDefault="00461199" w:rsidP="001E01B4">
      <w:pPr>
        <w:spacing w:after="0" w:line="240" w:lineRule="auto"/>
        <w:rPr>
          <w:rFonts w:ascii="Inter" w:eastAsia="Times New Roman" w:hAnsi="Inter" w:cs="Times New Roman"/>
          <w:kern w:val="0"/>
          <w14:ligatures w14:val="none"/>
        </w:rPr>
      </w:pPr>
      <w:r w:rsidRPr="00461199">
        <w:rPr>
          <w:rFonts w:ascii="Inter" w:eastAsia="Times New Roman" w:hAnsi="Inter" w:cs="Times New Roman"/>
          <w:noProof/>
          <w:kern w:val="0"/>
        </w:rPr>
        <w:pict w14:anchorId="445F5E2F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3820A394" w14:textId="77777777" w:rsidR="001E01B4" w:rsidRPr="001E01B4" w:rsidRDefault="001E01B4" w:rsidP="001E01B4">
      <w:pPr>
        <w:spacing w:before="100" w:beforeAutospacing="1" w:line="240" w:lineRule="auto"/>
        <w:outlineLvl w:val="2"/>
        <w:rPr>
          <w:rFonts w:ascii="Quantico" w:eastAsia="Times New Roman" w:hAnsi="Quantico" w:cs="Times New Roman"/>
          <w:b/>
          <w:bCs/>
          <w:kern w:val="0"/>
          <w:sz w:val="28"/>
          <w:szCs w:val="28"/>
          <w14:ligatures w14:val="none"/>
        </w:rPr>
      </w:pPr>
      <w:r w:rsidRPr="001E01B4">
        <w:rPr>
          <w:rFonts w:ascii="Quantico" w:eastAsia="Times New Roman" w:hAnsi="Quantico" w:cs="Times New Roman"/>
          <w:b/>
          <w:bCs/>
          <w:kern w:val="0"/>
          <w:sz w:val="28"/>
          <w:szCs w:val="28"/>
          <w14:ligatures w14:val="none"/>
        </w:rPr>
        <w:t>4. Competitive Edge</w:t>
      </w:r>
    </w:p>
    <w:tbl>
      <w:tblPr>
        <w:tblStyle w:val="ListTable4"/>
        <w:tblW w:w="10710" w:type="dxa"/>
        <w:jc w:val="center"/>
        <w:tblLook w:val="04A0" w:firstRow="1" w:lastRow="0" w:firstColumn="1" w:lastColumn="0" w:noHBand="0" w:noVBand="1"/>
      </w:tblPr>
      <w:tblGrid>
        <w:gridCol w:w="4533"/>
        <w:gridCol w:w="6177"/>
      </w:tblGrid>
      <w:tr w:rsidR="001E01B4" w:rsidRPr="001E01B4" w14:paraId="275AEA88" w14:textId="77777777" w:rsidTr="001E01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3" w:type="dxa"/>
            <w:hideMark/>
          </w:tcPr>
          <w:p w14:paraId="5730462C" w14:textId="77777777" w:rsidR="001E01B4" w:rsidRPr="001E01B4" w:rsidRDefault="001E01B4" w:rsidP="001E01B4">
            <w:pPr>
              <w:jc w:val="center"/>
              <w:rPr>
                <w:rFonts w:ascii="Quantico" w:eastAsia="Times New Roman" w:hAnsi="Quantico" w:cs="Times New Roman"/>
                <w:kern w:val="0"/>
                <w14:ligatures w14:val="none"/>
              </w:rPr>
            </w:pPr>
            <w:r w:rsidRPr="001E01B4">
              <w:rPr>
                <w:rFonts w:ascii="Quantico" w:eastAsia="Times New Roman" w:hAnsi="Quantico" w:cs="Times New Roman"/>
                <w:kern w:val="0"/>
                <w14:ligatures w14:val="none"/>
              </w:rPr>
              <w:t>Challenge in Other Networks</w:t>
            </w:r>
          </w:p>
        </w:tc>
        <w:tc>
          <w:tcPr>
            <w:tcW w:w="6177" w:type="dxa"/>
            <w:hideMark/>
          </w:tcPr>
          <w:p w14:paraId="7200E4EA" w14:textId="77777777" w:rsidR="001E01B4" w:rsidRPr="001E01B4" w:rsidRDefault="001E01B4" w:rsidP="001E01B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Quantico" w:eastAsia="Times New Roman" w:hAnsi="Quantico" w:cs="Times New Roman"/>
                <w:kern w:val="0"/>
                <w14:ligatures w14:val="none"/>
              </w:rPr>
            </w:pPr>
            <w:r w:rsidRPr="001E01B4">
              <w:rPr>
                <w:rFonts w:ascii="Quantico" w:eastAsia="Times New Roman" w:hAnsi="Quantico" w:cs="Times New Roman"/>
                <w:kern w:val="0"/>
                <w14:ligatures w14:val="none"/>
              </w:rPr>
              <w:t>PoSy Advantage</w:t>
            </w:r>
          </w:p>
        </w:tc>
      </w:tr>
      <w:tr w:rsidR="001E01B4" w:rsidRPr="001E01B4" w14:paraId="7BB2240C" w14:textId="77777777" w:rsidTr="001E01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3" w:type="dxa"/>
            <w:hideMark/>
          </w:tcPr>
          <w:p w14:paraId="65E4311B" w14:textId="77777777" w:rsidR="001E01B4" w:rsidRPr="001E01B4" w:rsidRDefault="001E01B4" w:rsidP="001E01B4">
            <w:pPr>
              <w:rPr>
                <w:rFonts w:ascii="Inter" w:eastAsia="Times New Roman" w:hAnsi="Inter" w:cs="Times New Roman"/>
                <w:kern w:val="0"/>
                <w14:ligatures w14:val="none"/>
              </w:rPr>
            </w:pPr>
            <w:r w:rsidRPr="001E01B4">
              <w:rPr>
                <w:rFonts w:ascii="Inter" w:eastAsia="Times New Roman" w:hAnsi="Inter" w:cs="Times New Roman"/>
                <w:kern w:val="0"/>
                <w14:ligatures w14:val="none"/>
              </w:rPr>
              <w:t>Energy-intensive mining or staking</w:t>
            </w:r>
          </w:p>
        </w:tc>
        <w:tc>
          <w:tcPr>
            <w:tcW w:w="6177" w:type="dxa"/>
            <w:hideMark/>
          </w:tcPr>
          <w:p w14:paraId="7E3CC082" w14:textId="77777777" w:rsidR="001E01B4" w:rsidRPr="001E01B4" w:rsidRDefault="001E01B4" w:rsidP="001E01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nter" w:eastAsia="Times New Roman" w:hAnsi="Inter" w:cs="Times New Roman"/>
                <w:kern w:val="0"/>
                <w14:ligatures w14:val="none"/>
              </w:rPr>
            </w:pPr>
            <w:r w:rsidRPr="001E01B4">
              <w:rPr>
                <w:rFonts w:ascii="Inter" w:eastAsia="Times New Roman" w:hAnsi="Inter" w:cs="Times New Roman"/>
                <w:kern w:val="0"/>
                <w14:ligatures w14:val="none"/>
              </w:rPr>
              <w:t>Lightweight, energy-efficient cooperation</w:t>
            </w:r>
          </w:p>
        </w:tc>
      </w:tr>
      <w:tr w:rsidR="001E01B4" w:rsidRPr="001E01B4" w14:paraId="0C07DF53" w14:textId="77777777" w:rsidTr="001E01B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3" w:type="dxa"/>
            <w:hideMark/>
          </w:tcPr>
          <w:p w14:paraId="7C1DE50E" w14:textId="77777777" w:rsidR="001E01B4" w:rsidRPr="001E01B4" w:rsidRDefault="001E01B4" w:rsidP="001E01B4">
            <w:pPr>
              <w:rPr>
                <w:rFonts w:ascii="Inter" w:eastAsia="Times New Roman" w:hAnsi="Inter" w:cs="Times New Roman"/>
                <w:kern w:val="0"/>
                <w14:ligatures w14:val="none"/>
              </w:rPr>
            </w:pPr>
            <w:r w:rsidRPr="001E01B4">
              <w:rPr>
                <w:rFonts w:ascii="Inter" w:eastAsia="Times New Roman" w:hAnsi="Inter" w:cs="Times New Roman"/>
                <w:kern w:val="0"/>
                <w14:ligatures w14:val="none"/>
              </w:rPr>
              <w:t>Validator oligopolies</w:t>
            </w:r>
          </w:p>
        </w:tc>
        <w:tc>
          <w:tcPr>
            <w:tcW w:w="6177" w:type="dxa"/>
            <w:hideMark/>
          </w:tcPr>
          <w:p w14:paraId="21E93E4D" w14:textId="77777777" w:rsidR="001E01B4" w:rsidRPr="001E01B4" w:rsidRDefault="001E01B4" w:rsidP="001E01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ter" w:eastAsia="Times New Roman" w:hAnsi="Inter" w:cs="Times New Roman"/>
                <w:kern w:val="0"/>
                <w14:ligatures w14:val="none"/>
              </w:rPr>
            </w:pPr>
            <w:r w:rsidRPr="001E01B4">
              <w:rPr>
                <w:rFonts w:ascii="Inter" w:eastAsia="Times New Roman" w:hAnsi="Inter" w:cs="Times New Roman"/>
                <w:kern w:val="0"/>
                <w14:ligatures w14:val="none"/>
              </w:rPr>
              <w:t>Dynamic clusters and reputation-weighted influence</w:t>
            </w:r>
          </w:p>
        </w:tc>
      </w:tr>
      <w:tr w:rsidR="001E01B4" w:rsidRPr="001E01B4" w14:paraId="69B37046" w14:textId="77777777" w:rsidTr="001E01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3" w:type="dxa"/>
            <w:hideMark/>
          </w:tcPr>
          <w:p w14:paraId="250F3458" w14:textId="77777777" w:rsidR="001E01B4" w:rsidRPr="001E01B4" w:rsidRDefault="001E01B4" w:rsidP="001E01B4">
            <w:pPr>
              <w:rPr>
                <w:rFonts w:ascii="Inter" w:eastAsia="Times New Roman" w:hAnsi="Inter" w:cs="Times New Roman"/>
                <w:kern w:val="0"/>
                <w14:ligatures w14:val="none"/>
              </w:rPr>
            </w:pPr>
            <w:r w:rsidRPr="001E01B4">
              <w:rPr>
                <w:rFonts w:ascii="Inter" w:eastAsia="Times New Roman" w:hAnsi="Inter" w:cs="Times New Roman"/>
                <w:kern w:val="0"/>
                <w14:ligatures w14:val="none"/>
              </w:rPr>
              <w:t>Forks and instability</w:t>
            </w:r>
          </w:p>
        </w:tc>
        <w:tc>
          <w:tcPr>
            <w:tcW w:w="6177" w:type="dxa"/>
            <w:hideMark/>
          </w:tcPr>
          <w:p w14:paraId="5357C87E" w14:textId="77777777" w:rsidR="001E01B4" w:rsidRPr="001E01B4" w:rsidRDefault="001E01B4" w:rsidP="001E01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nter" w:eastAsia="Times New Roman" w:hAnsi="Inter" w:cs="Times New Roman"/>
                <w:kern w:val="0"/>
                <w14:ligatures w14:val="none"/>
              </w:rPr>
            </w:pPr>
            <w:r w:rsidRPr="001E01B4">
              <w:rPr>
                <w:rFonts w:ascii="Inter" w:eastAsia="Times New Roman" w:hAnsi="Inter" w:cs="Times New Roman"/>
                <w:kern w:val="0"/>
                <w14:ligatures w14:val="none"/>
              </w:rPr>
              <w:t>Deterministic finality within seconds</w:t>
            </w:r>
          </w:p>
        </w:tc>
      </w:tr>
      <w:tr w:rsidR="001E01B4" w:rsidRPr="001E01B4" w14:paraId="3048C7EF" w14:textId="77777777" w:rsidTr="001E01B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3" w:type="dxa"/>
            <w:hideMark/>
          </w:tcPr>
          <w:p w14:paraId="23E719DA" w14:textId="77777777" w:rsidR="001E01B4" w:rsidRPr="001E01B4" w:rsidRDefault="001E01B4" w:rsidP="001E01B4">
            <w:pPr>
              <w:rPr>
                <w:rFonts w:ascii="Inter" w:eastAsia="Times New Roman" w:hAnsi="Inter" w:cs="Times New Roman"/>
                <w:kern w:val="0"/>
                <w14:ligatures w14:val="none"/>
              </w:rPr>
            </w:pPr>
            <w:r w:rsidRPr="001E01B4">
              <w:rPr>
                <w:rFonts w:ascii="Inter" w:eastAsia="Times New Roman" w:hAnsi="Inter" w:cs="Times New Roman"/>
                <w:kern w:val="0"/>
                <w14:ligatures w14:val="none"/>
              </w:rPr>
              <w:t>Governance apathy</w:t>
            </w:r>
          </w:p>
        </w:tc>
        <w:tc>
          <w:tcPr>
            <w:tcW w:w="6177" w:type="dxa"/>
            <w:hideMark/>
          </w:tcPr>
          <w:p w14:paraId="73D793AA" w14:textId="77777777" w:rsidR="001E01B4" w:rsidRPr="001E01B4" w:rsidRDefault="001E01B4" w:rsidP="001E01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ter" w:eastAsia="Times New Roman" w:hAnsi="Inter" w:cs="Times New Roman"/>
                <w:kern w:val="0"/>
                <w14:ligatures w14:val="none"/>
              </w:rPr>
            </w:pPr>
            <w:r w:rsidRPr="001E01B4">
              <w:rPr>
                <w:rFonts w:ascii="Inter" w:eastAsia="Times New Roman" w:hAnsi="Inter" w:cs="Times New Roman"/>
                <w:kern w:val="0"/>
                <w14:ligatures w14:val="none"/>
              </w:rPr>
              <w:t>Reward structure that values active participation</w:t>
            </w:r>
          </w:p>
        </w:tc>
      </w:tr>
      <w:tr w:rsidR="001E01B4" w:rsidRPr="001E01B4" w14:paraId="4AD19692" w14:textId="77777777" w:rsidTr="001E01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3" w:type="dxa"/>
            <w:hideMark/>
          </w:tcPr>
          <w:p w14:paraId="732AFA4E" w14:textId="77777777" w:rsidR="001E01B4" w:rsidRPr="001E01B4" w:rsidRDefault="001E01B4" w:rsidP="001E01B4">
            <w:pPr>
              <w:rPr>
                <w:rFonts w:ascii="Inter" w:eastAsia="Times New Roman" w:hAnsi="Inter" w:cs="Times New Roman"/>
                <w:kern w:val="0"/>
                <w14:ligatures w14:val="none"/>
              </w:rPr>
            </w:pPr>
            <w:r w:rsidRPr="001E01B4">
              <w:rPr>
                <w:rFonts w:ascii="Inter" w:eastAsia="Times New Roman" w:hAnsi="Inter" w:cs="Times New Roman"/>
                <w:kern w:val="0"/>
                <w14:ligatures w14:val="none"/>
              </w:rPr>
              <w:t>Network attacks (Sybil, DDoS)</w:t>
            </w:r>
          </w:p>
        </w:tc>
        <w:tc>
          <w:tcPr>
            <w:tcW w:w="6177" w:type="dxa"/>
            <w:hideMark/>
          </w:tcPr>
          <w:p w14:paraId="52D18469" w14:textId="77777777" w:rsidR="001E01B4" w:rsidRPr="001E01B4" w:rsidRDefault="001E01B4" w:rsidP="001E01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nter" w:eastAsia="Times New Roman" w:hAnsi="Inter" w:cs="Times New Roman"/>
                <w:kern w:val="0"/>
                <w14:ligatures w14:val="none"/>
              </w:rPr>
            </w:pPr>
            <w:r w:rsidRPr="001E01B4">
              <w:rPr>
                <w:rFonts w:ascii="Inter" w:eastAsia="Times New Roman" w:hAnsi="Inter" w:cs="Times New Roman"/>
                <w:kern w:val="0"/>
                <w14:ligatures w14:val="none"/>
              </w:rPr>
              <w:t>Adaptive Synergy Score limits malicious influence</w:t>
            </w:r>
          </w:p>
        </w:tc>
      </w:tr>
    </w:tbl>
    <w:p w14:paraId="658A447D" w14:textId="77777777" w:rsidR="001E01B4" w:rsidRPr="001E01B4" w:rsidRDefault="001E01B4" w:rsidP="001E01B4">
      <w:pPr>
        <w:spacing w:before="100" w:beforeAutospacing="1" w:after="100" w:afterAutospacing="1" w:line="240" w:lineRule="auto"/>
        <w:rPr>
          <w:rFonts w:ascii="Inter" w:eastAsia="Times New Roman" w:hAnsi="Inter" w:cs="Times New Roman"/>
          <w:kern w:val="0"/>
          <w14:ligatures w14:val="none"/>
        </w:rPr>
      </w:pPr>
      <w:r w:rsidRPr="001E01B4">
        <w:rPr>
          <w:rFonts w:ascii="Inter" w:eastAsia="Times New Roman" w:hAnsi="Inter" w:cs="Times New Roman"/>
          <w:kern w:val="0"/>
          <w14:ligatures w14:val="none"/>
        </w:rPr>
        <w:t xml:space="preserve">This model establishes a </w:t>
      </w:r>
      <w:r w:rsidRPr="001E01B4">
        <w:rPr>
          <w:rFonts w:ascii="Inter" w:eastAsia="Times New Roman" w:hAnsi="Inter" w:cs="Times New Roman"/>
          <w:b/>
          <w:bCs/>
          <w:kern w:val="0"/>
          <w14:ligatures w14:val="none"/>
        </w:rPr>
        <w:t>trust economy</w:t>
      </w:r>
      <w:r w:rsidRPr="001E01B4">
        <w:rPr>
          <w:rFonts w:ascii="Inter" w:eastAsia="Times New Roman" w:hAnsi="Inter" w:cs="Times New Roman"/>
          <w:kern w:val="0"/>
          <w14:ligatures w14:val="none"/>
        </w:rPr>
        <w:t xml:space="preserve"> among validators and participants—one where honest contribution, uptime, and collaboration create measurable economic value.</w:t>
      </w:r>
    </w:p>
    <w:p w14:paraId="04726D5E" w14:textId="77777777" w:rsidR="001E01B4" w:rsidRPr="001E01B4" w:rsidRDefault="00461199" w:rsidP="001E01B4">
      <w:pPr>
        <w:spacing w:after="0" w:line="240" w:lineRule="auto"/>
        <w:rPr>
          <w:rFonts w:ascii="Inter" w:eastAsia="Times New Roman" w:hAnsi="Inter" w:cs="Times New Roman"/>
          <w:kern w:val="0"/>
          <w14:ligatures w14:val="none"/>
        </w:rPr>
      </w:pPr>
      <w:r w:rsidRPr="00461199">
        <w:rPr>
          <w:rFonts w:ascii="Inter" w:eastAsia="Times New Roman" w:hAnsi="Inter" w:cs="Times New Roman"/>
          <w:noProof/>
          <w:kern w:val="0"/>
        </w:rPr>
        <w:pict w14:anchorId="2217D6E4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34DA6F96" w14:textId="77777777" w:rsidR="001E01B4" w:rsidRPr="001E01B4" w:rsidRDefault="001E01B4" w:rsidP="001E01B4">
      <w:pPr>
        <w:spacing w:before="100" w:beforeAutospacing="1" w:after="0" w:line="240" w:lineRule="auto"/>
        <w:outlineLvl w:val="2"/>
        <w:rPr>
          <w:rFonts w:ascii="Quantico" w:eastAsia="Times New Roman" w:hAnsi="Quantico" w:cs="Times New Roman"/>
          <w:b/>
          <w:bCs/>
          <w:kern w:val="0"/>
          <w:sz w:val="28"/>
          <w:szCs w:val="28"/>
          <w14:ligatures w14:val="none"/>
        </w:rPr>
      </w:pPr>
      <w:r w:rsidRPr="001E01B4">
        <w:rPr>
          <w:rFonts w:ascii="Quantico" w:eastAsia="Times New Roman" w:hAnsi="Quantico" w:cs="Times New Roman"/>
          <w:b/>
          <w:bCs/>
          <w:kern w:val="0"/>
          <w:sz w:val="28"/>
          <w:szCs w:val="28"/>
          <w14:ligatures w14:val="none"/>
        </w:rPr>
        <w:t>5. Business &amp; Investment Relevance</w:t>
      </w:r>
    </w:p>
    <w:p w14:paraId="3AF7AF6D" w14:textId="77777777" w:rsidR="001E01B4" w:rsidRPr="001E01B4" w:rsidRDefault="001E01B4" w:rsidP="001E01B4">
      <w:pPr>
        <w:spacing w:before="100" w:beforeAutospacing="1" w:after="100" w:afterAutospacing="1" w:line="240" w:lineRule="auto"/>
        <w:rPr>
          <w:rFonts w:ascii="Inter" w:eastAsia="Times New Roman" w:hAnsi="Inter" w:cs="Times New Roman"/>
          <w:kern w:val="0"/>
          <w14:ligatures w14:val="none"/>
        </w:rPr>
      </w:pPr>
      <w:r w:rsidRPr="001E01B4">
        <w:rPr>
          <w:rFonts w:ascii="Inter" w:eastAsia="Times New Roman" w:hAnsi="Inter" w:cs="Times New Roman"/>
          <w:kern w:val="0"/>
          <w14:ligatures w14:val="none"/>
        </w:rPr>
        <w:t>PoSy provides the economic and technical foundation for Synergy Network’s entire ecosystem.</w:t>
      </w:r>
      <w:r w:rsidRPr="001E01B4">
        <w:rPr>
          <w:rFonts w:ascii="Inter" w:eastAsia="Times New Roman" w:hAnsi="Inter" w:cs="Times New Roman"/>
          <w:kern w:val="0"/>
          <w14:ligatures w14:val="none"/>
        </w:rPr>
        <w:br/>
        <w:t>Its cooperative design supports enterprise-grade performance for use cases such as decentralized finance, data management, digital identity, and multi-chain asset operations.</w:t>
      </w:r>
    </w:p>
    <w:p w14:paraId="4B11AB95" w14:textId="77777777" w:rsidR="001E01B4" w:rsidRPr="001E01B4" w:rsidRDefault="001E01B4" w:rsidP="001E01B4">
      <w:pPr>
        <w:spacing w:before="100" w:beforeAutospacing="1" w:after="100" w:afterAutospacing="1" w:line="240" w:lineRule="auto"/>
        <w:rPr>
          <w:rFonts w:ascii="Inter" w:eastAsia="Times New Roman" w:hAnsi="Inter" w:cs="Times New Roman"/>
          <w:kern w:val="0"/>
          <w14:ligatures w14:val="none"/>
        </w:rPr>
      </w:pPr>
      <w:r w:rsidRPr="001E01B4">
        <w:rPr>
          <w:rFonts w:ascii="Inter" w:eastAsia="Times New Roman" w:hAnsi="Inter" w:cs="Times New Roman"/>
          <w:kern w:val="0"/>
          <w14:ligatures w14:val="none"/>
        </w:rPr>
        <w:t xml:space="preserve">For investors, PoSy represents a </w:t>
      </w:r>
      <w:r w:rsidRPr="001E01B4">
        <w:rPr>
          <w:rFonts w:ascii="Inter" w:eastAsia="Times New Roman" w:hAnsi="Inter" w:cs="Times New Roman"/>
          <w:b/>
          <w:bCs/>
          <w:kern w:val="0"/>
          <w14:ligatures w14:val="none"/>
        </w:rPr>
        <w:t>defensible technological moat</w:t>
      </w:r>
      <w:r w:rsidRPr="001E01B4">
        <w:rPr>
          <w:rFonts w:ascii="Inter" w:eastAsia="Times New Roman" w:hAnsi="Inter" w:cs="Times New Roman"/>
          <w:kern w:val="0"/>
          <w14:ligatures w14:val="none"/>
        </w:rPr>
        <w:t>—a consensus engine that delivers:</w:t>
      </w:r>
    </w:p>
    <w:p w14:paraId="7FF05BCD" w14:textId="77777777" w:rsidR="001E01B4" w:rsidRPr="001E01B4" w:rsidRDefault="001E01B4" w:rsidP="001E01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Inter" w:eastAsia="Times New Roman" w:hAnsi="Inter" w:cs="Times New Roman"/>
          <w:kern w:val="0"/>
          <w14:ligatures w14:val="none"/>
        </w:rPr>
      </w:pPr>
      <w:r w:rsidRPr="001E01B4">
        <w:rPr>
          <w:rFonts w:ascii="Inter" w:eastAsia="Times New Roman" w:hAnsi="Inter" w:cs="Times New Roman"/>
          <w:kern w:val="0"/>
          <w14:ligatures w14:val="none"/>
        </w:rPr>
        <w:t>Sustainable scalability (no exponential hardware demands).</w:t>
      </w:r>
    </w:p>
    <w:p w14:paraId="42FEBE29" w14:textId="77777777" w:rsidR="001E01B4" w:rsidRPr="001E01B4" w:rsidRDefault="001E01B4" w:rsidP="001E01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Inter" w:eastAsia="Times New Roman" w:hAnsi="Inter" w:cs="Times New Roman"/>
          <w:kern w:val="0"/>
          <w14:ligatures w14:val="none"/>
        </w:rPr>
      </w:pPr>
      <w:r w:rsidRPr="001E01B4">
        <w:rPr>
          <w:rFonts w:ascii="Inter" w:eastAsia="Times New Roman" w:hAnsi="Inter" w:cs="Times New Roman"/>
          <w:kern w:val="0"/>
          <w14:ligatures w14:val="none"/>
        </w:rPr>
        <w:t>Predictable, transparent reward structures.</w:t>
      </w:r>
    </w:p>
    <w:p w14:paraId="41D1F9F2" w14:textId="77777777" w:rsidR="001E01B4" w:rsidRPr="001E01B4" w:rsidRDefault="001E01B4" w:rsidP="001E01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Inter" w:eastAsia="Times New Roman" w:hAnsi="Inter" w:cs="Times New Roman"/>
          <w:kern w:val="0"/>
          <w14:ligatures w14:val="none"/>
        </w:rPr>
      </w:pPr>
      <w:r w:rsidRPr="001E01B4">
        <w:rPr>
          <w:rFonts w:ascii="Inter" w:eastAsia="Times New Roman" w:hAnsi="Inter" w:cs="Times New Roman"/>
          <w:kern w:val="0"/>
          <w14:ligatures w14:val="none"/>
        </w:rPr>
        <w:t>High validator retention and ecosystem longevity.</w:t>
      </w:r>
    </w:p>
    <w:p w14:paraId="2F6E8498" w14:textId="77777777" w:rsidR="001E01B4" w:rsidRPr="001E01B4" w:rsidRDefault="001E01B4" w:rsidP="001E01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Inter" w:eastAsia="Times New Roman" w:hAnsi="Inter" w:cs="Times New Roman"/>
          <w:kern w:val="0"/>
          <w14:ligatures w14:val="none"/>
        </w:rPr>
      </w:pPr>
      <w:r w:rsidRPr="001E01B4">
        <w:rPr>
          <w:rFonts w:ascii="Inter" w:eastAsia="Times New Roman" w:hAnsi="Inter" w:cs="Times New Roman"/>
          <w:kern w:val="0"/>
          <w14:ligatures w14:val="none"/>
        </w:rPr>
        <w:t>Compatibility with Synergy’s cross-chain protocol (SXCP) and Universal Meta-Address (UMA) systems.</w:t>
      </w:r>
    </w:p>
    <w:p w14:paraId="3DE1803A" w14:textId="77777777" w:rsidR="001E01B4" w:rsidRPr="001E01B4" w:rsidRDefault="001E01B4" w:rsidP="001E01B4">
      <w:pPr>
        <w:spacing w:before="100" w:beforeAutospacing="1" w:after="100" w:afterAutospacing="1" w:line="240" w:lineRule="auto"/>
        <w:rPr>
          <w:rFonts w:ascii="Inter" w:eastAsia="Times New Roman" w:hAnsi="Inter" w:cs="Times New Roman"/>
          <w:kern w:val="0"/>
          <w14:ligatures w14:val="none"/>
        </w:rPr>
      </w:pPr>
      <w:r w:rsidRPr="001E01B4">
        <w:rPr>
          <w:rFonts w:ascii="Inter" w:eastAsia="Times New Roman" w:hAnsi="Inter" w:cs="Times New Roman"/>
          <w:kern w:val="0"/>
          <w14:ligatures w14:val="none"/>
        </w:rPr>
        <w:lastRenderedPageBreak/>
        <w:t>As adoption expands, PoSy’s design ensures that the network remains inclusive and secure, positioning Synergy as a long-term infrastructure leader in the multi-chain economy.</w:t>
      </w:r>
    </w:p>
    <w:p w14:paraId="0F011614" w14:textId="77777777" w:rsidR="001E01B4" w:rsidRPr="001E01B4" w:rsidRDefault="00461199" w:rsidP="001E01B4">
      <w:pPr>
        <w:spacing w:after="0" w:line="240" w:lineRule="auto"/>
        <w:rPr>
          <w:rFonts w:ascii="Inter" w:eastAsia="Times New Roman" w:hAnsi="Inter" w:cs="Times New Roman"/>
          <w:kern w:val="0"/>
          <w14:ligatures w14:val="none"/>
        </w:rPr>
      </w:pPr>
      <w:r w:rsidRPr="00461199">
        <w:rPr>
          <w:rFonts w:ascii="Inter" w:eastAsia="Times New Roman" w:hAnsi="Inter" w:cs="Times New Roman"/>
          <w:noProof/>
          <w:kern w:val="0"/>
        </w:rPr>
        <w:pict w14:anchorId="6BFB021D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37B8AB0C" w14:textId="77777777" w:rsidR="001E01B4" w:rsidRPr="001E01B4" w:rsidRDefault="001E01B4" w:rsidP="001E01B4">
      <w:pPr>
        <w:spacing w:before="100" w:beforeAutospacing="1" w:after="0" w:line="240" w:lineRule="auto"/>
        <w:outlineLvl w:val="2"/>
        <w:rPr>
          <w:rFonts w:ascii="Quantico" w:eastAsia="Times New Roman" w:hAnsi="Quantico" w:cs="Times New Roman"/>
          <w:b/>
          <w:bCs/>
          <w:kern w:val="0"/>
          <w:sz w:val="28"/>
          <w:szCs w:val="28"/>
          <w14:ligatures w14:val="none"/>
        </w:rPr>
      </w:pPr>
      <w:r w:rsidRPr="001E01B4">
        <w:rPr>
          <w:rFonts w:ascii="Quantico" w:eastAsia="Times New Roman" w:hAnsi="Quantico" w:cs="Times New Roman"/>
          <w:b/>
          <w:bCs/>
          <w:kern w:val="0"/>
          <w:sz w:val="28"/>
          <w:szCs w:val="28"/>
          <w14:ligatures w14:val="none"/>
        </w:rPr>
        <w:t>6. Patent-Protected Innovations (General Statement)</w:t>
      </w:r>
    </w:p>
    <w:p w14:paraId="4286C486" w14:textId="77777777" w:rsidR="001E01B4" w:rsidRPr="001E01B4" w:rsidRDefault="001E01B4" w:rsidP="001E01B4">
      <w:pPr>
        <w:spacing w:before="100" w:beforeAutospacing="1" w:after="100" w:afterAutospacing="1" w:line="240" w:lineRule="auto"/>
        <w:rPr>
          <w:rFonts w:ascii="Inter" w:eastAsia="Times New Roman" w:hAnsi="Inter" w:cs="Times New Roman"/>
          <w:kern w:val="0"/>
          <w14:ligatures w14:val="none"/>
        </w:rPr>
      </w:pPr>
      <w:r w:rsidRPr="001E01B4">
        <w:rPr>
          <w:rFonts w:ascii="Inter" w:eastAsia="Times New Roman" w:hAnsi="Inter" w:cs="Times New Roman"/>
          <w:kern w:val="0"/>
          <w14:ligatures w14:val="none"/>
        </w:rPr>
        <w:t xml:space="preserve">The specific mathematical models, weighting algorithms, and validator-scoring equations underlying Proof-of-Synergy are part of a </w:t>
      </w:r>
      <w:r w:rsidRPr="001E01B4">
        <w:rPr>
          <w:rFonts w:ascii="Inter" w:eastAsia="Times New Roman" w:hAnsi="Inter" w:cs="Times New Roman"/>
          <w:b/>
          <w:bCs/>
          <w:kern w:val="0"/>
          <w14:ligatures w14:val="none"/>
        </w:rPr>
        <w:t>pending provisional patent</w:t>
      </w:r>
      <w:r w:rsidRPr="001E01B4">
        <w:rPr>
          <w:rFonts w:ascii="Inter" w:eastAsia="Times New Roman" w:hAnsi="Inter" w:cs="Times New Roman"/>
          <w:kern w:val="0"/>
          <w14:ligatures w14:val="none"/>
        </w:rPr>
        <w:t xml:space="preserve"> application.</w:t>
      </w:r>
      <w:r w:rsidRPr="001E01B4">
        <w:rPr>
          <w:rFonts w:ascii="Inter" w:eastAsia="Times New Roman" w:hAnsi="Inter" w:cs="Times New Roman"/>
          <w:kern w:val="0"/>
          <w14:ligatures w14:val="none"/>
        </w:rPr>
        <w:br/>
        <w:t>This intellectual property safeguards Synergy’s unique approach to decentralized cooperation, consensus finality, and incentive distribution—ensuring long-term defensibility and exclusivity for the Synergy Network ecosystem.</w:t>
      </w:r>
    </w:p>
    <w:p w14:paraId="472E285D" w14:textId="77777777" w:rsidR="001E01B4" w:rsidRPr="001E01B4" w:rsidRDefault="00461199" w:rsidP="001E01B4">
      <w:pPr>
        <w:spacing w:after="0" w:line="240" w:lineRule="auto"/>
        <w:rPr>
          <w:rFonts w:ascii="Inter" w:eastAsia="Times New Roman" w:hAnsi="Inter" w:cs="Times New Roman"/>
          <w:kern w:val="0"/>
          <w14:ligatures w14:val="none"/>
        </w:rPr>
      </w:pPr>
      <w:r w:rsidRPr="00461199">
        <w:rPr>
          <w:rFonts w:ascii="Inter" w:eastAsia="Times New Roman" w:hAnsi="Inter" w:cs="Times New Roman"/>
          <w:noProof/>
          <w:kern w:val="0"/>
        </w:rPr>
        <w:pict w14:anchorId="448BB85D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50CF4FE6" w14:textId="77777777" w:rsidR="001E01B4" w:rsidRPr="001E01B4" w:rsidRDefault="001E01B4" w:rsidP="001E01B4">
      <w:pPr>
        <w:spacing w:before="100" w:beforeAutospacing="1" w:after="100" w:afterAutospacing="1" w:line="240" w:lineRule="auto"/>
        <w:outlineLvl w:val="2"/>
        <w:rPr>
          <w:rFonts w:ascii="Quantico" w:eastAsia="Times New Roman" w:hAnsi="Quantico" w:cs="Times New Roman"/>
          <w:b/>
          <w:bCs/>
          <w:kern w:val="0"/>
          <w:sz w:val="28"/>
          <w:szCs w:val="28"/>
          <w14:ligatures w14:val="none"/>
        </w:rPr>
      </w:pPr>
      <w:r w:rsidRPr="001E01B4">
        <w:rPr>
          <w:rFonts w:ascii="Quantico" w:eastAsia="Times New Roman" w:hAnsi="Quantico" w:cs="Times New Roman"/>
          <w:b/>
          <w:bCs/>
          <w:kern w:val="0"/>
          <w:sz w:val="28"/>
          <w:szCs w:val="28"/>
          <w14:ligatures w14:val="none"/>
        </w:rPr>
        <w:t>7. Forward Outlook and Development Roadmap</w:t>
      </w:r>
    </w:p>
    <w:p w14:paraId="3C391BC6" w14:textId="77777777" w:rsidR="001E01B4" w:rsidRPr="001E01B4" w:rsidRDefault="001E01B4" w:rsidP="001E01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Inter" w:eastAsia="Times New Roman" w:hAnsi="Inter" w:cs="Times New Roman"/>
          <w:kern w:val="0"/>
          <w14:ligatures w14:val="none"/>
        </w:rPr>
      </w:pPr>
      <w:r w:rsidRPr="001E01B4">
        <w:rPr>
          <w:rFonts w:ascii="Inter" w:eastAsia="Times New Roman" w:hAnsi="Inter" w:cs="Times New Roman"/>
          <w:b/>
          <w:bCs/>
          <w:kern w:val="0"/>
          <w14:ligatures w14:val="none"/>
        </w:rPr>
        <w:t>Phase 0 (2025):</w:t>
      </w:r>
      <w:r w:rsidRPr="001E01B4">
        <w:rPr>
          <w:rFonts w:ascii="Inter" w:eastAsia="Times New Roman" w:hAnsi="Inter" w:cs="Times New Roman"/>
          <w:kern w:val="0"/>
          <w14:ligatures w14:val="none"/>
        </w:rPr>
        <w:t xml:space="preserve"> Finalization of protocol design and validator cluster logic; integration into testnet.</w:t>
      </w:r>
    </w:p>
    <w:p w14:paraId="75EB4003" w14:textId="0ED67117" w:rsidR="001E01B4" w:rsidRPr="001E01B4" w:rsidRDefault="001E01B4" w:rsidP="001E01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Inter" w:eastAsia="Times New Roman" w:hAnsi="Inter" w:cs="Times New Roman"/>
          <w:kern w:val="0"/>
          <w14:ligatures w14:val="none"/>
        </w:rPr>
      </w:pPr>
      <w:r w:rsidRPr="001E01B4">
        <w:rPr>
          <w:rFonts w:ascii="Inter" w:eastAsia="Times New Roman" w:hAnsi="Inter" w:cs="Times New Roman"/>
          <w:b/>
          <w:bCs/>
          <w:kern w:val="0"/>
          <w14:ligatures w14:val="none"/>
        </w:rPr>
        <w:t>Phase 1 (Late 2025):</w:t>
      </w:r>
      <w:r w:rsidRPr="001E01B4">
        <w:rPr>
          <w:rFonts w:ascii="Inter" w:eastAsia="Times New Roman" w:hAnsi="Inter" w:cs="Times New Roman"/>
          <w:kern w:val="0"/>
          <w14:ligatures w14:val="none"/>
        </w:rPr>
        <w:t xml:space="preserve"> </w:t>
      </w:r>
      <w:r>
        <w:rPr>
          <w:rFonts w:ascii="Inter" w:eastAsia="Times New Roman" w:hAnsi="Inter" w:cs="Times New Roman"/>
          <w:kern w:val="0"/>
          <w14:ligatures w14:val="none"/>
        </w:rPr>
        <w:t>Dev</w:t>
      </w:r>
      <w:r w:rsidRPr="001E01B4">
        <w:rPr>
          <w:rFonts w:ascii="Inter" w:eastAsia="Times New Roman" w:hAnsi="Inter" w:cs="Times New Roman"/>
          <w:kern w:val="0"/>
          <w14:ligatures w14:val="none"/>
        </w:rPr>
        <w:t>net launch with PoSy validator clustering and governance simulations.</w:t>
      </w:r>
    </w:p>
    <w:p w14:paraId="5D039F0F" w14:textId="490A47B9" w:rsidR="001E01B4" w:rsidRPr="001E01B4" w:rsidRDefault="001E01B4" w:rsidP="001E01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Inter" w:eastAsia="Times New Roman" w:hAnsi="Inter" w:cs="Times New Roman"/>
          <w:kern w:val="0"/>
          <w14:ligatures w14:val="none"/>
        </w:rPr>
      </w:pPr>
      <w:r w:rsidRPr="001E01B4">
        <w:rPr>
          <w:rFonts w:ascii="Inter" w:eastAsia="Times New Roman" w:hAnsi="Inter" w:cs="Times New Roman"/>
          <w:b/>
          <w:bCs/>
          <w:kern w:val="0"/>
          <w14:ligatures w14:val="none"/>
        </w:rPr>
        <w:t>Phase 2 (Early</w:t>
      </w:r>
      <w:r>
        <w:rPr>
          <w:rFonts w:ascii="Inter" w:eastAsia="Times New Roman" w:hAnsi="Inter" w:cs="Times New Roman"/>
          <w:b/>
          <w:bCs/>
          <w:kern w:val="0"/>
          <w14:ligatures w14:val="none"/>
        </w:rPr>
        <w:t>-Mid</w:t>
      </w:r>
      <w:r w:rsidRPr="001E01B4">
        <w:rPr>
          <w:rFonts w:ascii="Inter" w:eastAsia="Times New Roman" w:hAnsi="Inter" w:cs="Times New Roman"/>
          <w:b/>
          <w:bCs/>
          <w:kern w:val="0"/>
          <w14:ligatures w14:val="none"/>
        </w:rPr>
        <w:t xml:space="preserve"> 2026):</w:t>
      </w:r>
      <w:r w:rsidRPr="001E01B4">
        <w:rPr>
          <w:rFonts w:ascii="Inter" w:eastAsia="Times New Roman" w:hAnsi="Inter" w:cs="Times New Roman"/>
          <w:kern w:val="0"/>
          <w14:ligatures w14:val="none"/>
        </w:rPr>
        <w:t xml:space="preserve"> Full Testnet featuring Synergy Score weighting, staking economics, and security audits.</w:t>
      </w:r>
    </w:p>
    <w:p w14:paraId="6EF9F8E9" w14:textId="6CC87382" w:rsidR="001E01B4" w:rsidRPr="001E01B4" w:rsidRDefault="001E01B4" w:rsidP="001E01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Inter" w:eastAsia="Times New Roman" w:hAnsi="Inter" w:cs="Times New Roman"/>
          <w:kern w:val="0"/>
          <w14:ligatures w14:val="none"/>
        </w:rPr>
      </w:pPr>
      <w:r w:rsidRPr="001E01B4">
        <w:rPr>
          <w:rFonts w:ascii="Inter" w:eastAsia="Times New Roman" w:hAnsi="Inter" w:cs="Times New Roman"/>
          <w:b/>
          <w:bCs/>
          <w:kern w:val="0"/>
          <w14:ligatures w14:val="none"/>
        </w:rPr>
        <w:t>Phase 3 (Mid</w:t>
      </w:r>
      <w:r>
        <w:rPr>
          <w:rFonts w:ascii="Inter" w:eastAsia="Times New Roman" w:hAnsi="Inter" w:cs="Times New Roman"/>
          <w:b/>
          <w:bCs/>
          <w:kern w:val="0"/>
          <w14:ligatures w14:val="none"/>
        </w:rPr>
        <w:t>-Late</w:t>
      </w:r>
      <w:r w:rsidRPr="001E01B4">
        <w:rPr>
          <w:rFonts w:ascii="Inter" w:eastAsia="Times New Roman" w:hAnsi="Inter" w:cs="Times New Roman"/>
          <w:b/>
          <w:bCs/>
          <w:kern w:val="0"/>
          <w14:ligatures w14:val="none"/>
        </w:rPr>
        <w:t xml:space="preserve"> 2026):</w:t>
      </w:r>
      <w:r w:rsidRPr="001E01B4">
        <w:rPr>
          <w:rFonts w:ascii="Inter" w:eastAsia="Times New Roman" w:hAnsi="Inter" w:cs="Times New Roman"/>
          <w:kern w:val="0"/>
          <w14:ligatures w14:val="none"/>
        </w:rPr>
        <w:t xml:space="preserve"> Mainnet Beta—real validator participation, cross-chain checkpoints, and performance benchmarking.</w:t>
      </w:r>
    </w:p>
    <w:p w14:paraId="06CEE328" w14:textId="77777777" w:rsidR="001E01B4" w:rsidRPr="001E01B4" w:rsidRDefault="001E01B4" w:rsidP="001E01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Inter" w:eastAsia="Times New Roman" w:hAnsi="Inter" w:cs="Times New Roman"/>
          <w:kern w:val="0"/>
          <w14:ligatures w14:val="none"/>
        </w:rPr>
      </w:pPr>
      <w:r w:rsidRPr="001E01B4">
        <w:rPr>
          <w:rFonts w:ascii="Inter" w:eastAsia="Times New Roman" w:hAnsi="Inter" w:cs="Times New Roman"/>
          <w:b/>
          <w:bCs/>
          <w:kern w:val="0"/>
          <w14:ligatures w14:val="none"/>
        </w:rPr>
        <w:t>Phase 4 (2027):</w:t>
      </w:r>
      <w:r w:rsidRPr="001E01B4">
        <w:rPr>
          <w:rFonts w:ascii="Inter" w:eastAsia="Times New Roman" w:hAnsi="Inter" w:cs="Times New Roman"/>
          <w:kern w:val="0"/>
          <w14:ligatures w14:val="none"/>
        </w:rPr>
        <w:t xml:space="preserve"> Mainnet Launch—PoSy becomes the live consensus backbone for all Synergy Network applications.</w:t>
      </w:r>
    </w:p>
    <w:p w14:paraId="49ED2735" w14:textId="77777777" w:rsidR="001E01B4" w:rsidRPr="001E01B4" w:rsidRDefault="001E01B4" w:rsidP="001E01B4">
      <w:pPr>
        <w:spacing w:before="100" w:beforeAutospacing="1" w:after="100" w:afterAutospacing="1" w:line="240" w:lineRule="auto"/>
        <w:rPr>
          <w:rFonts w:ascii="Inter" w:eastAsia="Times New Roman" w:hAnsi="Inter" w:cs="Times New Roman"/>
          <w:kern w:val="0"/>
          <w14:ligatures w14:val="none"/>
        </w:rPr>
      </w:pPr>
      <w:r w:rsidRPr="001E01B4">
        <w:rPr>
          <w:rFonts w:ascii="Inter" w:eastAsia="Times New Roman" w:hAnsi="Inter" w:cs="Times New Roman"/>
          <w:kern w:val="0"/>
          <w14:ligatures w14:val="none"/>
        </w:rPr>
        <w:t>Each phase is paired with independent code audits and governance testing to ensure reliability, compliance, and security prior to full production release.</w:t>
      </w:r>
    </w:p>
    <w:p w14:paraId="2A060681" w14:textId="77777777" w:rsidR="001E01B4" w:rsidRPr="001E01B4" w:rsidRDefault="00461199" w:rsidP="001E01B4">
      <w:pPr>
        <w:spacing w:after="0" w:line="240" w:lineRule="auto"/>
        <w:rPr>
          <w:rFonts w:ascii="Inter" w:eastAsia="Times New Roman" w:hAnsi="Inter" w:cs="Times New Roman"/>
          <w:kern w:val="0"/>
          <w14:ligatures w14:val="none"/>
        </w:rPr>
      </w:pPr>
      <w:r w:rsidRPr="00461199">
        <w:rPr>
          <w:rFonts w:ascii="Inter" w:eastAsia="Times New Roman" w:hAnsi="Inter" w:cs="Times New Roman"/>
          <w:noProof/>
          <w:kern w:val="0"/>
        </w:rPr>
        <w:pict w14:anchorId="4B84E5C6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44344C11" w14:textId="77777777" w:rsidR="001E01B4" w:rsidRPr="001E01B4" w:rsidRDefault="001E01B4" w:rsidP="001E01B4">
      <w:pPr>
        <w:spacing w:before="100" w:beforeAutospacing="1" w:after="0" w:line="240" w:lineRule="auto"/>
        <w:outlineLvl w:val="2"/>
        <w:rPr>
          <w:rFonts w:ascii="Quantico" w:eastAsia="Times New Roman" w:hAnsi="Quantico" w:cs="Times New Roman"/>
          <w:b/>
          <w:bCs/>
          <w:kern w:val="0"/>
          <w:sz w:val="28"/>
          <w:szCs w:val="28"/>
          <w14:ligatures w14:val="none"/>
        </w:rPr>
      </w:pPr>
      <w:r w:rsidRPr="001E01B4">
        <w:rPr>
          <w:rFonts w:ascii="Quantico" w:eastAsia="Times New Roman" w:hAnsi="Quantico" w:cs="Times New Roman"/>
          <w:b/>
          <w:bCs/>
          <w:kern w:val="0"/>
          <w:sz w:val="28"/>
          <w:szCs w:val="28"/>
          <w14:ligatures w14:val="none"/>
        </w:rPr>
        <w:t>8. Conclusion</w:t>
      </w:r>
    </w:p>
    <w:p w14:paraId="255713C6" w14:textId="77777777" w:rsidR="001E01B4" w:rsidRPr="001E01B4" w:rsidRDefault="001E01B4" w:rsidP="001E01B4">
      <w:pPr>
        <w:spacing w:before="100" w:beforeAutospacing="1" w:after="100" w:afterAutospacing="1" w:line="240" w:lineRule="auto"/>
        <w:rPr>
          <w:rFonts w:ascii="Inter" w:eastAsia="Times New Roman" w:hAnsi="Inter" w:cs="Times New Roman"/>
          <w:kern w:val="0"/>
          <w14:ligatures w14:val="none"/>
        </w:rPr>
      </w:pPr>
      <w:r w:rsidRPr="001E01B4">
        <w:rPr>
          <w:rFonts w:ascii="Inter" w:eastAsia="Times New Roman" w:hAnsi="Inter" w:cs="Times New Roman"/>
          <w:kern w:val="0"/>
          <w14:ligatures w14:val="none"/>
        </w:rPr>
        <w:t>Proof-of-Synergy redefines how consensus is achieved in decentralized systems.</w:t>
      </w:r>
      <w:r w:rsidRPr="001E01B4">
        <w:rPr>
          <w:rFonts w:ascii="Inter" w:eastAsia="Times New Roman" w:hAnsi="Inter" w:cs="Times New Roman"/>
          <w:kern w:val="0"/>
          <w14:ligatures w14:val="none"/>
        </w:rPr>
        <w:br/>
        <w:t>By uniting the efficiency of Byzantine-Fault-Tolerant algorithms with the fairness of merit-based collaboration, Synergy Network offers a sustainable path forward for the next era of blockchain infrastructure—</w:t>
      </w:r>
      <w:r w:rsidRPr="001E01B4">
        <w:rPr>
          <w:rFonts w:ascii="Inter" w:eastAsia="Times New Roman" w:hAnsi="Inter" w:cs="Times New Roman"/>
          <w:b/>
          <w:bCs/>
          <w:kern w:val="0"/>
          <w14:ligatures w14:val="none"/>
        </w:rPr>
        <w:t>secure, scalable, and powered by cooperation</w:t>
      </w:r>
      <w:r w:rsidRPr="001E01B4">
        <w:rPr>
          <w:rFonts w:ascii="Inter" w:eastAsia="Times New Roman" w:hAnsi="Inter" w:cs="Times New Roman"/>
          <w:kern w:val="0"/>
          <w14:ligatures w14:val="none"/>
        </w:rPr>
        <w:t>.</w:t>
      </w:r>
    </w:p>
    <w:p w14:paraId="314F1048" w14:textId="77777777" w:rsidR="001E01B4" w:rsidRPr="001E01B4" w:rsidRDefault="001E01B4">
      <w:pPr>
        <w:rPr>
          <w:rFonts w:ascii="Inter" w:hAnsi="Inter"/>
        </w:rPr>
      </w:pPr>
    </w:p>
    <w:p w14:paraId="36E51769" w14:textId="77777777" w:rsidR="001E01B4" w:rsidRPr="001E01B4" w:rsidRDefault="001E01B4">
      <w:pPr>
        <w:rPr>
          <w:rFonts w:ascii="Inter" w:hAnsi="Inter"/>
        </w:rPr>
      </w:pPr>
    </w:p>
    <w:sectPr w:rsidR="001E01B4" w:rsidRPr="001E01B4" w:rsidSect="001E01B4">
      <w:pgSz w:w="12240" w:h="15840"/>
      <w:pgMar w:top="630" w:right="1440" w:bottom="477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Quantico">
    <w:panose1 w:val="02000000000000000000"/>
    <w:charset w:val="4D"/>
    <w:family w:val="auto"/>
    <w:pitch w:val="variable"/>
    <w:sig w:usb0="8000002F" w:usb1="5000004A" w:usb2="00000000" w:usb3="00000000" w:csb0="00000111" w:csb1="00000000"/>
  </w:font>
  <w:font w:name="Inter">
    <w:panose1 w:val="02000503000000020004"/>
    <w:charset w:val="00"/>
    <w:family w:val="auto"/>
    <w:pitch w:val="variable"/>
    <w:sig w:usb0="E00002FF" w:usb1="1200A1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A3545B"/>
    <w:multiLevelType w:val="multilevel"/>
    <w:tmpl w:val="C804E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10279A"/>
    <w:multiLevelType w:val="multilevel"/>
    <w:tmpl w:val="F8706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045053"/>
    <w:multiLevelType w:val="multilevel"/>
    <w:tmpl w:val="AC8AD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B86561"/>
    <w:multiLevelType w:val="multilevel"/>
    <w:tmpl w:val="C7F46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2496359">
    <w:abstractNumId w:val="3"/>
  </w:num>
  <w:num w:numId="2" w16cid:durableId="59258441">
    <w:abstractNumId w:val="2"/>
  </w:num>
  <w:num w:numId="3" w16cid:durableId="2022124580">
    <w:abstractNumId w:val="1"/>
  </w:num>
  <w:num w:numId="4" w16cid:durableId="8992893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1B4"/>
    <w:rsid w:val="001E01B4"/>
    <w:rsid w:val="00461199"/>
    <w:rsid w:val="005E4A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BC061F"/>
  <w15:chartTrackingRefBased/>
  <w15:docId w15:val="{02AE8CB0-15C1-4D46-8BF4-BE3CA811C7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01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01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E01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01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01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01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01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01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01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01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01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E01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01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01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01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01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01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01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01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01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01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01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01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01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01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01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01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01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01B4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1E01B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E01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table" w:styleId="ListTable4">
    <w:name w:val="List Table 4"/>
    <w:basedOn w:val="TableNormal"/>
    <w:uiPriority w:val="49"/>
    <w:rsid w:val="001E01B4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843</Words>
  <Characters>4809</Characters>
  <Application>Microsoft Office Word</Application>
  <DocSecurity>0</DocSecurity>
  <Lines>40</Lines>
  <Paragraphs>11</Paragraphs>
  <ScaleCrop>false</ScaleCrop>
  <Company/>
  <LinksUpToDate>false</LinksUpToDate>
  <CharactersWithSpaces>5641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 pup</dc:creator>
  <cp:keywords/>
  <dc:description/>
  <cp:lastModifiedBy>dev pup</cp:lastModifiedBy>
  <cp:revision>1</cp:revision>
  <dcterms:created xsi:type="dcterms:W3CDTF">2025-11-04T21:30:00Z</dcterms:created>
  <dcterms:modified xsi:type="dcterms:W3CDTF">2025-11-04T21:39:00Z</dcterms:modified>
</cp:coreProperties>
</file>