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A30C" w14:textId="77777777" w:rsidR="007D33FF" w:rsidRDefault="00000000">
      <w:r>
        <w:rPr>
          <w:b/>
          <w:color w:val="5A5A5A"/>
          <w:sz w:val="18"/>
        </w:rPr>
        <w:t>SYNERGY NETWORK</w:t>
      </w:r>
    </w:p>
    <w:p w14:paraId="7168EDFB" w14:textId="77777777" w:rsidR="007D33FF" w:rsidRDefault="00000000">
      <w:pPr>
        <w:pStyle w:val="Title"/>
      </w:pPr>
      <w:r>
        <w:rPr>
          <w:b w:val="0"/>
        </w:rPr>
        <w:t>Synergy Operator Rewards Standard</w:t>
      </w:r>
    </w:p>
    <w:p w14:paraId="617EA23A" w14:textId="77777777" w:rsidR="007D33FF" w:rsidRDefault="00000000">
      <w:r>
        <w:rPr>
          <w:color w:val="5A5A5A"/>
          <w:sz w:val="24"/>
        </w:rPr>
        <w:t>SORS-01 • Version 1.0 • Ratification-ready technical standard</w:t>
      </w:r>
    </w:p>
    <w:tbl>
      <w:tblPr>
        <w:tblStyle w:val="TableGrid"/>
        <w:tblW w:w="10350" w:type="dxa"/>
        <w:tblLayout w:type="fixed"/>
        <w:tblLook w:val="04A0" w:firstRow="1" w:lastRow="0" w:firstColumn="1" w:lastColumn="0" w:noHBand="0" w:noVBand="1"/>
      </w:tblPr>
      <w:tblGrid>
        <w:gridCol w:w="2700"/>
        <w:gridCol w:w="7650"/>
      </w:tblGrid>
      <w:tr w:rsidR="007D33FF" w14:paraId="3C8CDCFD" w14:textId="77777777" w:rsidTr="00E57298">
        <w:trPr>
          <w:trHeight w:val="439"/>
        </w:trPr>
        <w:tc>
          <w:tcPr>
            <w:tcW w:w="2700" w:type="dxa"/>
            <w:shd w:val="clear" w:color="auto" w:fill="DCE6F1"/>
            <w:tcMar>
              <w:top w:w="80" w:type="dxa"/>
              <w:left w:w="90" w:type="dxa"/>
              <w:bottom w:w="80" w:type="dxa"/>
              <w:right w:w="90" w:type="dxa"/>
            </w:tcMar>
            <w:vAlign w:val="center"/>
          </w:tcPr>
          <w:p w14:paraId="5222886D" w14:textId="77777777" w:rsidR="007D33FF" w:rsidRDefault="00000000" w:rsidP="00886FA6">
            <w:pPr>
              <w:spacing w:after="0"/>
            </w:pPr>
            <w:r>
              <w:rPr>
                <w:sz w:val="18"/>
              </w:rPr>
              <w:t>Classification</w:t>
            </w:r>
          </w:p>
        </w:tc>
        <w:tc>
          <w:tcPr>
            <w:tcW w:w="7650" w:type="dxa"/>
            <w:tcMar>
              <w:top w:w="80" w:type="dxa"/>
              <w:left w:w="90" w:type="dxa"/>
              <w:bottom w:w="80" w:type="dxa"/>
              <w:right w:w="90" w:type="dxa"/>
            </w:tcMar>
            <w:vAlign w:val="center"/>
          </w:tcPr>
          <w:p w14:paraId="11D89305" w14:textId="77777777" w:rsidR="007D33FF" w:rsidRDefault="00000000" w:rsidP="00886FA6">
            <w:pPr>
              <w:spacing w:after="0"/>
            </w:pPr>
            <w:r>
              <w:rPr>
                <w:sz w:val="18"/>
              </w:rPr>
              <w:t>Internal technical standard for governance ratification</w:t>
            </w:r>
          </w:p>
        </w:tc>
      </w:tr>
      <w:tr w:rsidR="007D33FF" w14:paraId="76045E5D" w14:textId="77777777" w:rsidTr="00E57298">
        <w:trPr>
          <w:trHeight w:val="439"/>
        </w:trPr>
        <w:tc>
          <w:tcPr>
            <w:tcW w:w="2700" w:type="dxa"/>
            <w:shd w:val="clear" w:color="auto" w:fill="DCE6F1"/>
            <w:tcMar>
              <w:top w:w="80" w:type="dxa"/>
              <w:left w:w="90" w:type="dxa"/>
              <w:bottom w:w="80" w:type="dxa"/>
              <w:right w:w="90" w:type="dxa"/>
            </w:tcMar>
            <w:vAlign w:val="center"/>
          </w:tcPr>
          <w:p w14:paraId="0306BC44" w14:textId="77777777" w:rsidR="007D33FF" w:rsidRDefault="00000000" w:rsidP="00886FA6">
            <w:pPr>
              <w:spacing w:after="0"/>
            </w:pPr>
            <w:r>
              <w:rPr>
                <w:sz w:val="18"/>
              </w:rPr>
              <w:t>Normative dependencies</w:t>
            </w:r>
          </w:p>
        </w:tc>
        <w:tc>
          <w:tcPr>
            <w:tcW w:w="7650" w:type="dxa"/>
            <w:tcMar>
              <w:top w:w="80" w:type="dxa"/>
              <w:left w:w="90" w:type="dxa"/>
              <w:bottom w:w="80" w:type="dxa"/>
              <w:right w:w="90" w:type="dxa"/>
            </w:tcMar>
            <w:vAlign w:val="center"/>
          </w:tcPr>
          <w:p w14:paraId="347134D3" w14:textId="77777777" w:rsidR="007D33FF" w:rsidRDefault="00000000" w:rsidP="00886FA6">
            <w:pPr>
              <w:spacing w:after="0"/>
            </w:pPr>
            <w:r>
              <w:rPr>
                <w:sz w:val="18"/>
              </w:rPr>
              <w:t>Synergy Network Node Technical Specification v1.0; SNTS-04 Denomination &amp; Precision standard in the consolidated Naming &amp; Encoding Standards</w:t>
            </w:r>
          </w:p>
        </w:tc>
      </w:tr>
      <w:tr w:rsidR="007D33FF" w14:paraId="41444B90" w14:textId="77777777" w:rsidTr="00E57298">
        <w:trPr>
          <w:trHeight w:val="439"/>
        </w:trPr>
        <w:tc>
          <w:tcPr>
            <w:tcW w:w="2700" w:type="dxa"/>
            <w:shd w:val="clear" w:color="auto" w:fill="DCE6F1"/>
            <w:tcMar>
              <w:top w:w="80" w:type="dxa"/>
              <w:left w:w="90" w:type="dxa"/>
              <w:bottom w:w="80" w:type="dxa"/>
              <w:right w:w="90" w:type="dxa"/>
            </w:tcMar>
            <w:vAlign w:val="center"/>
          </w:tcPr>
          <w:p w14:paraId="20A51338" w14:textId="77777777" w:rsidR="007D33FF" w:rsidRDefault="00000000" w:rsidP="00886FA6">
            <w:pPr>
              <w:spacing w:after="0"/>
            </w:pPr>
            <w:r>
              <w:rPr>
                <w:sz w:val="18"/>
              </w:rPr>
              <w:t>Scope</w:t>
            </w:r>
          </w:p>
        </w:tc>
        <w:tc>
          <w:tcPr>
            <w:tcW w:w="7650" w:type="dxa"/>
            <w:tcMar>
              <w:top w:w="80" w:type="dxa"/>
              <w:left w:w="90" w:type="dxa"/>
              <w:bottom w:w="80" w:type="dxa"/>
              <w:right w:w="90" w:type="dxa"/>
            </w:tcMar>
            <w:vAlign w:val="center"/>
          </w:tcPr>
          <w:p w14:paraId="77DF015D" w14:textId="77777777" w:rsidR="007D33FF" w:rsidRDefault="00000000" w:rsidP="00886FA6">
            <w:pPr>
              <w:spacing w:after="0"/>
            </w:pPr>
            <w:r>
              <w:rPr>
                <w:sz w:val="18"/>
              </w:rPr>
              <w:t>Node operator compensation, payout settlement order, hardware tiers, uptime bands, bonds, slashing caps, and funding-source rules for all 20 node roles</w:t>
            </w:r>
          </w:p>
        </w:tc>
      </w:tr>
      <w:tr w:rsidR="007D33FF" w14:paraId="0A8570B1" w14:textId="77777777" w:rsidTr="00E57298">
        <w:trPr>
          <w:trHeight w:val="439"/>
        </w:trPr>
        <w:tc>
          <w:tcPr>
            <w:tcW w:w="2700" w:type="dxa"/>
            <w:shd w:val="clear" w:color="auto" w:fill="DCE6F1"/>
            <w:tcMar>
              <w:top w:w="80" w:type="dxa"/>
              <w:left w:w="90" w:type="dxa"/>
              <w:bottom w:w="80" w:type="dxa"/>
              <w:right w:w="90" w:type="dxa"/>
            </w:tcMar>
            <w:vAlign w:val="center"/>
          </w:tcPr>
          <w:p w14:paraId="7413BA09" w14:textId="77777777" w:rsidR="007D33FF" w:rsidRDefault="00000000" w:rsidP="00886FA6">
            <w:pPr>
              <w:spacing w:after="0"/>
            </w:pPr>
            <w:r>
              <w:rPr>
                <w:sz w:val="18"/>
              </w:rPr>
              <w:t>Monetary basis</w:t>
            </w:r>
          </w:p>
        </w:tc>
        <w:tc>
          <w:tcPr>
            <w:tcW w:w="7650" w:type="dxa"/>
            <w:tcMar>
              <w:top w:w="80" w:type="dxa"/>
              <w:left w:w="90" w:type="dxa"/>
              <w:bottom w:w="80" w:type="dxa"/>
              <w:right w:w="90" w:type="dxa"/>
            </w:tcMar>
            <w:vAlign w:val="center"/>
          </w:tcPr>
          <w:p w14:paraId="33D4EC99" w14:textId="77777777" w:rsidR="007D33FF" w:rsidRDefault="00000000" w:rsidP="00886FA6">
            <w:pPr>
              <w:spacing w:after="0"/>
            </w:pPr>
            <w:r>
              <w:rPr>
                <w:sz w:val="18"/>
              </w:rPr>
              <w:t>1 SNRG = 1,000,000,000 nWei; 9 decimal places; integer nWei accounting only</w:t>
            </w:r>
          </w:p>
        </w:tc>
      </w:tr>
      <w:tr w:rsidR="007D33FF" w14:paraId="02F2DA06" w14:textId="77777777" w:rsidTr="00E57298">
        <w:trPr>
          <w:trHeight w:val="439"/>
        </w:trPr>
        <w:tc>
          <w:tcPr>
            <w:tcW w:w="2700" w:type="dxa"/>
            <w:shd w:val="clear" w:color="auto" w:fill="DCE6F1"/>
            <w:tcMar>
              <w:top w:w="80" w:type="dxa"/>
              <w:left w:w="90" w:type="dxa"/>
              <w:bottom w:w="80" w:type="dxa"/>
              <w:right w:w="90" w:type="dxa"/>
            </w:tcMar>
            <w:vAlign w:val="center"/>
          </w:tcPr>
          <w:p w14:paraId="3C40F83D" w14:textId="77777777" w:rsidR="007D33FF" w:rsidRDefault="00000000" w:rsidP="00886FA6">
            <w:pPr>
              <w:spacing w:after="0"/>
            </w:pPr>
            <w:r>
              <w:rPr>
                <w:sz w:val="18"/>
              </w:rPr>
              <w:t>Interpretation rule</w:t>
            </w:r>
          </w:p>
        </w:tc>
        <w:tc>
          <w:tcPr>
            <w:tcW w:w="7650" w:type="dxa"/>
            <w:tcMar>
              <w:top w:w="80" w:type="dxa"/>
              <w:left w:w="90" w:type="dxa"/>
              <w:bottom w:w="80" w:type="dxa"/>
              <w:right w:w="90" w:type="dxa"/>
            </w:tcMar>
            <w:vAlign w:val="center"/>
          </w:tcPr>
          <w:p w14:paraId="23801002" w14:textId="77777777" w:rsidR="007D33FF" w:rsidRDefault="00000000" w:rsidP="00886FA6">
            <w:pPr>
              <w:spacing w:after="0"/>
            </w:pPr>
            <w:r>
              <w:rPr>
                <w:sz w:val="18"/>
              </w:rPr>
              <w:t>Where the node specification defines architecture but not economics, this standard is authoritative for operator compensation policy</w:t>
            </w:r>
          </w:p>
        </w:tc>
      </w:tr>
      <w:tr w:rsidR="007D33FF" w14:paraId="527D0E2E" w14:textId="77777777" w:rsidTr="00E57298">
        <w:trPr>
          <w:trHeight w:val="440"/>
        </w:trPr>
        <w:tc>
          <w:tcPr>
            <w:tcW w:w="2700" w:type="dxa"/>
            <w:shd w:val="clear" w:color="auto" w:fill="DCE6F1"/>
            <w:tcMar>
              <w:top w:w="80" w:type="dxa"/>
              <w:left w:w="90" w:type="dxa"/>
              <w:bottom w:w="80" w:type="dxa"/>
              <w:right w:w="90" w:type="dxa"/>
            </w:tcMar>
            <w:vAlign w:val="center"/>
          </w:tcPr>
          <w:p w14:paraId="39A2BB9F" w14:textId="77777777" w:rsidR="007D33FF" w:rsidRDefault="00000000" w:rsidP="00886FA6">
            <w:pPr>
              <w:spacing w:after="0"/>
            </w:pPr>
            <w:r>
              <w:rPr>
                <w:sz w:val="18"/>
              </w:rPr>
              <w:t>Activation condition</w:t>
            </w:r>
          </w:p>
        </w:tc>
        <w:tc>
          <w:tcPr>
            <w:tcW w:w="7650" w:type="dxa"/>
            <w:tcMar>
              <w:top w:w="80" w:type="dxa"/>
              <w:left w:w="90" w:type="dxa"/>
              <w:bottom w:w="80" w:type="dxa"/>
              <w:right w:w="90" w:type="dxa"/>
            </w:tcMar>
            <w:vAlign w:val="center"/>
          </w:tcPr>
          <w:p w14:paraId="33049962" w14:textId="77777777" w:rsidR="007D33FF" w:rsidRDefault="00000000" w:rsidP="00886FA6">
            <w:pPr>
              <w:spacing w:after="0"/>
            </w:pPr>
            <w:r>
              <w:rPr>
                <w:sz w:val="18"/>
              </w:rPr>
              <w:t>Inactive until approved by governance and treasury budget activation</w:t>
            </w:r>
          </w:p>
        </w:tc>
      </w:tr>
    </w:tbl>
    <w:p w14:paraId="2295E2CA" w14:textId="77777777" w:rsidR="007D33FF" w:rsidRDefault="00000000">
      <w:pPr>
        <w:pStyle w:val="Heading1"/>
      </w:pPr>
      <w:r>
        <w:rPr>
          <w:b w:val="0"/>
        </w:rPr>
        <w:t>1. Authority, purpose, and adoption model</w:t>
      </w:r>
    </w:p>
    <w:p w14:paraId="6B2A1E52" w14:textId="77777777" w:rsidR="007D33FF" w:rsidRDefault="00000000">
      <w:r>
        <w:t>This standard establishes the formal compensation layer for Synergy node operation. It converts the node-role architecture into an implementable operator-economics model by defining denomination rules, reward equations, minimum hardware thresholds, uptime and quality bands, bond requirements, slashing caps, and funding-source expectations.</w:t>
      </w:r>
    </w:p>
    <w:p w14:paraId="49DA1FCE" w14:textId="77777777" w:rsidR="007D33FF" w:rsidRDefault="00000000">
      <w:r>
        <w:t>This document is intentionally normative. MUST, MUST NOT, SHOULD, and MAY are to be interpreted as requirement levels. Treasury disbursement code, governance proposals, operator dashboards, and reward calculators MUST implement the equations and settlement order in this standard exactly, unless superseded by a later ratified standard.</w:t>
      </w:r>
    </w:p>
    <w:p w14:paraId="500310F4" w14:textId="77777777" w:rsidR="007D33FF" w:rsidRDefault="00000000">
      <w:r>
        <w:t>Roles with sovereign authority are compensated conservatively relative to their blast radius. The design goal is to maintain operator reliability without creating perverse incentives for privileged control roles such as Treasury Controller or Security Council.</w:t>
      </w:r>
    </w:p>
    <w:p w14:paraId="20AE48CB" w14:textId="77777777" w:rsidR="007D33FF" w:rsidRDefault="00000000">
      <w:pPr>
        <w:pStyle w:val="Heading1"/>
      </w:pPr>
      <w:r>
        <w:rPr>
          <w:b w:val="0"/>
        </w:rPr>
        <w:t>2. Canonical denomination and settlement rules</w:t>
      </w:r>
    </w:p>
    <w:p w14:paraId="592B59A7" w14:textId="77777777" w:rsidR="007D33FF" w:rsidRDefault="00000000">
      <w:r>
        <w:t>This standard adopts the official SNRG denomination hierarchy from SNTS-04. SNRG is the native asset. Precision is fixed at nine decimal places. nWei (nano-wei) is the smallest indivisible monetary unit. All protocol-level amounts MUST be stored and settled as integer nWei values.</w:t>
      </w:r>
    </w:p>
    <w:p w14:paraId="6F1B4790" w14:textId="77777777" w:rsidR="007D33FF" w:rsidRDefault="00000000">
      <w:r>
        <w:t>Canonical conversion rules are fixed as follows: 1 SNRG = 1,000,000,000 nWei; 1 mWei = 1,000,000 nWei; 1 µWei = 1,000 nWei. Floating-point arithmetic is prohibited in all reward, fee, bond, and penalty logic.</w:t>
      </w:r>
    </w:p>
    <w:p w14:paraId="04954EBC" w14:textId="77777777" w:rsidR="007D33FF" w:rsidRDefault="00000000">
      <w:r>
        <w:t>Display systems SHOULD show SNRG by default and MAY expose mWei, µWei, and nWei in advanced views. The authoritative accounting value remains integer nWei.</w:t>
      </w:r>
    </w:p>
    <w:p w14:paraId="6EFA39AB" w14:textId="77777777" w:rsidR="007D33FF" w:rsidRDefault="00000000">
      <w:pPr>
        <w:pStyle w:val="IntenseQuote"/>
      </w:pPr>
      <w:r>
        <w:t>Normative settlement sequence: compute Gross_SNRG -&gt; apply multipliers -&gt; convert to nWei by floor(Gross_SNRG × 1,000,000,000) -&gt; subtract penalties and slash amounts in nWei -&gt; release or escrow the residual payout.</w:t>
      </w:r>
    </w:p>
    <w:p w14:paraId="108337E1" w14:textId="77777777" w:rsidR="007D33FF" w:rsidRDefault="00000000">
      <w:pPr>
        <w:pStyle w:val="Heading1"/>
      </w:pPr>
      <w:r>
        <w:rPr>
          <w:b w:val="0"/>
        </w:rPr>
        <w:lastRenderedPageBreak/>
        <w:t>3. Funding-source policy</w:t>
      </w:r>
    </w:p>
    <w:p w14:paraId="150375A7" w14:textId="77777777" w:rsidR="007D33FF" w:rsidRDefault="00000000">
      <w:r>
        <w:t>Consensus and committee rewards SHOULD be funded from consensus emissions and fee share. Interoperability and service-plane roles MAY use blended funding: treasury subsidy during bootstrapping plus fee-funded revenue once the role has stable network demand.</w:t>
      </w:r>
    </w:p>
    <w:p w14:paraId="40C54303" w14:textId="77777777" w:rsidR="007D33FF" w:rsidRDefault="00000000">
      <w:r>
        <w:t>Governance, treasury, and emergency roles MUST NOT be marketed as yield-generating roles. They are compensated through retainers and narrowly scoped event stipends only.</w:t>
      </w:r>
    </w:p>
    <w:p w14:paraId="6AA89E88" w14:textId="77777777" w:rsidR="007D33FF" w:rsidRDefault="00000000">
      <w:r>
        <w:t>No role may draw compensation from an undeclared funding source. Each payout stream MUST identify one of the following: emissions, fee share, treasury operations budget, service revenue, or blended subsidy.</w:t>
      </w:r>
    </w:p>
    <w:p w14:paraId="61D6BC71" w14:textId="77777777" w:rsidR="007D33FF" w:rsidRDefault="00000000">
      <w:pPr>
        <w:pStyle w:val="Heading1"/>
      </w:pPr>
      <w:r>
        <w:rPr>
          <w:b w:val="0"/>
        </w:rPr>
        <w:t>4. Uptime bands, quality multipliers, and enforcement</w:t>
      </w:r>
    </w:p>
    <w:p w14:paraId="0608309E" w14:textId="77777777" w:rsidR="007D33FF" w:rsidRDefault="00000000">
      <w:r>
        <w:t>Uptime multipliers apply network-wide unless a role-specific annex tightens the threshold. Quality multipliers are role-specific because availability alone is not sufficient; the network pays for being online and correct.</w:t>
      </w:r>
    </w:p>
    <w:p w14:paraId="033DD0A7" w14:textId="77777777" w:rsidR="007D33FF" w:rsidRDefault="00000000">
      <w:r>
        <w:t>The default uptime multiplier schedule is: &gt;=99.95% = 1.10; 99.50%-99.949% = 1.00; 99.00%-99.499% = 0.85; 98.00%-98.999% = 0.50; below 98.00% = 0.00.</w:t>
      </w:r>
    </w:p>
    <w:p w14:paraId="757A536F" w14:textId="77777777" w:rsidR="007D33FF" w:rsidRDefault="00000000">
      <w:r>
        <w:t>Penalty values are assessed after flooring payout amounts to integer nWei. Slash events are deducted before release and MAY be diverted into a slash reserve, insurance pool, or treasury recovery account according to governance policy.</w:t>
      </w:r>
    </w:p>
    <w:p w14:paraId="70DFAF14" w14:textId="77777777" w:rsidR="007D33FF" w:rsidRDefault="00000000">
      <w:pPr>
        <w:pStyle w:val="Heading1"/>
      </w:pPr>
      <w:r>
        <w:rPr>
          <w:b w:val="0"/>
        </w:rPr>
        <w:t>5. Minimum hardware tiers</w:t>
      </w:r>
    </w:p>
    <w:tbl>
      <w:tblPr>
        <w:tblStyle w:val="TableGrid"/>
        <w:tblW w:w="0" w:type="auto"/>
        <w:jc w:val="center"/>
        <w:tblLook w:val="04A0" w:firstRow="1" w:lastRow="0" w:firstColumn="1" w:lastColumn="0" w:noHBand="0" w:noVBand="1"/>
      </w:tblPr>
      <w:tblGrid>
        <w:gridCol w:w="2448"/>
        <w:gridCol w:w="7056"/>
      </w:tblGrid>
      <w:tr w:rsidR="007D33FF" w14:paraId="12357E14" w14:textId="77777777">
        <w:trPr>
          <w:tblHeader/>
          <w:jc w:val="center"/>
        </w:trPr>
        <w:tc>
          <w:tcPr>
            <w:tcW w:w="2448" w:type="dxa"/>
            <w:shd w:val="clear" w:color="auto" w:fill="1F4E78"/>
            <w:tcMar>
              <w:top w:w="55" w:type="dxa"/>
              <w:left w:w="65" w:type="dxa"/>
              <w:bottom w:w="55" w:type="dxa"/>
              <w:right w:w="65" w:type="dxa"/>
            </w:tcMar>
            <w:vAlign w:val="center"/>
          </w:tcPr>
          <w:p w14:paraId="504C764B" w14:textId="77777777" w:rsidR="007D33FF" w:rsidRDefault="00000000">
            <w:pPr>
              <w:jc w:val="center"/>
            </w:pPr>
            <w:r>
              <w:rPr>
                <w:b/>
                <w:color w:val="FFFFFF"/>
                <w:sz w:val="17"/>
              </w:rPr>
              <w:t>Tier</w:t>
            </w:r>
          </w:p>
        </w:tc>
        <w:tc>
          <w:tcPr>
            <w:tcW w:w="7056" w:type="dxa"/>
            <w:shd w:val="clear" w:color="auto" w:fill="1F4E78"/>
            <w:tcMar>
              <w:top w:w="55" w:type="dxa"/>
              <w:left w:w="65" w:type="dxa"/>
              <w:bottom w:w="55" w:type="dxa"/>
              <w:right w:w="65" w:type="dxa"/>
            </w:tcMar>
            <w:vAlign w:val="center"/>
          </w:tcPr>
          <w:p w14:paraId="206307F8" w14:textId="77777777" w:rsidR="007D33FF" w:rsidRDefault="00000000">
            <w:pPr>
              <w:jc w:val="center"/>
            </w:pPr>
            <w:r>
              <w:rPr>
                <w:b/>
                <w:color w:val="FFFFFF"/>
                <w:sz w:val="17"/>
              </w:rPr>
              <w:t>Minimum requirement</w:t>
            </w:r>
          </w:p>
        </w:tc>
      </w:tr>
      <w:tr w:rsidR="007D33FF" w14:paraId="25CE40A6" w14:textId="77777777">
        <w:trPr>
          <w:jc w:val="center"/>
        </w:trPr>
        <w:tc>
          <w:tcPr>
            <w:tcW w:w="2448" w:type="dxa"/>
            <w:tcMar>
              <w:top w:w="55" w:type="dxa"/>
              <w:left w:w="65" w:type="dxa"/>
              <w:bottom w:w="55" w:type="dxa"/>
              <w:right w:w="65" w:type="dxa"/>
            </w:tcMar>
            <w:vAlign w:val="center"/>
          </w:tcPr>
          <w:p w14:paraId="29327599" w14:textId="77777777" w:rsidR="007D33FF" w:rsidRDefault="00000000">
            <w:r>
              <w:rPr>
                <w:sz w:val="17"/>
              </w:rPr>
              <w:t>T0 Bootstrap</w:t>
            </w:r>
          </w:p>
        </w:tc>
        <w:tc>
          <w:tcPr>
            <w:tcW w:w="7056" w:type="dxa"/>
            <w:tcMar>
              <w:top w:w="55" w:type="dxa"/>
              <w:left w:w="65" w:type="dxa"/>
              <w:bottom w:w="55" w:type="dxa"/>
              <w:right w:w="65" w:type="dxa"/>
            </w:tcMar>
            <w:vAlign w:val="center"/>
          </w:tcPr>
          <w:p w14:paraId="0FD62821" w14:textId="77777777" w:rsidR="007D33FF" w:rsidRDefault="00000000">
            <w:r>
              <w:rPr>
                <w:sz w:val="17"/>
              </w:rPr>
              <w:t>2 vCPU, 4 GB RAM, 80 GB SSD, 100 Mbps, non-sovereign use only.</w:t>
            </w:r>
          </w:p>
        </w:tc>
      </w:tr>
      <w:tr w:rsidR="007D33FF" w14:paraId="001E4AE9" w14:textId="77777777">
        <w:trPr>
          <w:jc w:val="center"/>
        </w:trPr>
        <w:tc>
          <w:tcPr>
            <w:tcW w:w="2448" w:type="dxa"/>
            <w:tcMar>
              <w:top w:w="55" w:type="dxa"/>
              <w:left w:w="65" w:type="dxa"/>
              <w:bottom w:w="55" w:type="dxa"/>
              <w:right w:w="65" w:type="dxa"/>
            </w:tcMar>
            <w:vAlign w:val="center"/>
          </w:tcPr>
          <w:p w14:paraId="7492DECB" w14:textId="77777777" w:rsidR="007D33FF" w:rsidRDefault="00000000">
            <w:r>
              <w:rPr>
                <w:sz w:val="17"/>
              </w:rPr>
              <w:t>T1 Standard</w:t>
            </w:r>
          </w:p>
        </w:tc>
        <w:tc>
          <w:tcPr>
            <w:tcW w:w="7056" w:type="dxa"/>
            <w:tcMar>
              <w:top w:w="55" w:type="dxa"/>
              <w:left w:w="65" w:type="dxa"/>
              <w:bottom w:w="55" w:type="dxa"/>
              <w:right w:w="65" w:type="dxa"/>
            </w:tcMar>
            <w:vAlign w:val="center"/>
          </w:tcPr>
          <w:p w14:paraId="4179FE51" w14:textId="77777777" w:rsidR="007D33FF" w:rsidRDefault="00000000">
            <w:r>
              <w:rPr>
                <w:sz w:val="17"/>
              </w:rPr>
              <w:t>4 vCPU, 8 GB RAM, 250 GB NVMe, 1 Gbps, persistent telemetry.</w:t>
            </w:r>
          </w:p>
        </w:tc>
      </w:tr>
      <w:tr w:rsidR="007D33FF" w14:paraId="6CC5AEFF" w14:textId="77777777">
        <w:trPr>
          <w:jc w:val="center"/>
        </w:trPr>
        <w:tc>
          <w:tcPr>
            <w:tcW w:w="2448" w:type="dxa"/>
            <w:tcMar>
              <w:top w:w="55" w:type="dxa"/>
              <w:left w:w="65" w:type="dxa"/>
              <w:bottom w:w="55" w:type="dxa"/>
              <w:right w:w="65" w:type="dxa"/>
            </w:tcMar>
            <w:vAlign w:val="center"/>
          </w:tcPr>
          <w:p w14:paraId="252C8C30" w14:textId="77777777" w:rsidR="007D33FF" w:rsidRDefault="00000000">
            <w:r>
              <w:rPr>
                <w:sz w:val="17"/>
              </w:rPr>
              <w:t>T2 Standard+ / Performance</w:t>
            </w:r>
          </w:p>
        </w:tc>
        <w:tc>
          <w:tcPr>
            <w:tcW w:w="7056" w:type="dxa"/>
            <w:tcMar>
              <w:top w:w="55" w:type="dxa"/>
              <w:left w:w="65" w:type="dxa"/>
              <w:bottom w:w="55" w:type="dxa"/>
              <w:right w:w="65" w:type="dxa"/>
            </w:tcMar>
            <w:vAlign w:val="center"/>
          </w:tcPr>
          <w:p w14:paraId="390AC21D" w14:textId="77777777" w:rsidR="007D33FF" w:rsidRDefault="00000000">
            <w:r>
              <w:rPr>
                <w:sz w:val="17"/>
              </w:rPr>
              <w:t>8 vCPU, 16 GB RAM, 1 TB NVMe, 1 Gbps, dedicated IOPS budget.</w:t>
            </w:r>
          </w:p>
        </w:tc>
      </w:tr>
      <w:tr w:rsidR="007D33FF" w14:paraId="6B467084" w14:textId="77777777">
        <w:trPr>
          <w:jc w:val="center"/>
        </w:trPr>
        <w:tc>
          <w:tcPr>
            <w:tcW w:w="2448" w:type="dxa"/>
            <w:tcMar>
              <w:top w:w="55" w:type="dxa"/>
              <w:left w:w="65" w:type="dxa"/>
              <w:bottom w:w="55" w:type="dxa"/>
              <w:right w:w="65" w:type="dxa"/>
            </w:tcMar>
            <w:vAlign w:val="center"/>
          </w:tcPr>
          <w:p w14:paraId="76D74C04" w14:textId="77777777" w:rsidR="007D33FF" w:rsidRDefault="00000000">
            <w:r>
              <w:rPr>
                <w:sz w:val="17"/>
              </w:rPr>
              <w:t>T3 High Integrity / Performance</w:t>
            </w:r>
          </w:p>
        </w:tc>
        <w:tc>
          <w:tcPr>
            <w:tcW w:w="7056" w:type="dxa"/>
            <w:tcMar>
              <w:top w:w="55" w:type="dxa"/>
              <w:left w:w="65" w:type="dxa"/>
              <w:bottom w:w="55" w:type="dxa"/>
              <w:right w:w="65" w:type="dxa"/>
            </w:tcMar>
            <w:vAlign w:val="center"/>
          </w:tcPr>
          <w:p w14:paraId="3C8C3E7F" w14:textId="77777777" w:rsidR="007D33FF" w:rsidRDefault="00000000">
            <w:r>
              <w:rPr>
                <w:sz w:val="17"/>
              </w:rPr>
              <w:t>16 vCPU, 32 GB RAM, 2 TB NVMe, 2.5 Gbps, redundant monitoring, secure time source.</w:t>
            </w:r>
          </w:p>
        </w:tc>
      </w:tr>
      <w:tr w:rsidR="007D33FF" w14:paraId="52D24A99" w14:textId="77777777">
        <w:trPr>
          <w:jc w:val="center"/>
        </w:trPr>
        <w:tc>
          <w:tcPr>
            <w:tcW w:w="2448" w:type="dxa"/>
            <w:tcMar>
              <w:top w:w="55" w:type="dxa"/>
              <w:left w:w="65" w:type="dxa"/>
              <w:bottom w:w="55" w:type="dxa"/>
              <w:right w:w="65" w:type="dxa"/>
            </w:tcMar>
            <w:vAlign w:val="center"/>
          </w:tcPr>
          <w:p w14:paraId="085764C1" w14:textId="77777777" w:rsidR="007D33FF" w:rsidRDefault="00000000">
            <w:r>
              <w:rPr>
                <w:sz w:val="17"/>
              </w:rPr>
              <w:t>T4 Sovereign</w:t>
            </w:r>
          </w:p>
        </w:tc>
        <w:tc>
          <w:tcPr>
            <w:tcW w:w="7056" w:type="dxa"/>
            <w:tcMar>
              <w:top w:w="55" w:type="dxa"/>
              <w:left w:w="65" w:type="dxa"/>
              <w:bottom w:w="55" w:type="dxa"/>
              <w:right w:w="65" w:type="dxa"/>
            </w:tcMar>
            <w:vAlign w:val="center"/>
          </w:tcPr>
          <w:p w14:paraId="1BC0E9B3" w14:textId="77777777" w:rsidR="007D33FF" w:rsidRDefault="00000000">
            <w:r>
              <w:rPr>
                <w:sz w:val="17"/>
              </w:rPr>
              <w:t>32 vCPU, 64 GB RAM, 4 TB NVMe, 5 Gbps, HSM or device-isolated keys, out-of-band recovery path.</w:t>
            </w:r>
          </w:p>
        </w:tc>
      </w:tr>
    </w:tbl>
    <w:p w14:paraId="6884AFDD" w14:textId="77777777" w:rsidR="007D33FF" w:rsidRDefault="00000000">
      <w:pPr>
        <w:pStyle w:val="Heading1"/>
      </w:pPr>
      <w:r>
        <w:rPr>
          <w:b w:val="0"/>
        </w:rPr>
        <w:t>6. Bonding and slashing principles</w:t>
      </w:r>
    </w:p>
    <w:p w14:paraId="455B9AC9" w14:textId="77777777" w:rsidR="007D33FF" w:rsidRDefault="00000000">
      <w:r>
        <w:t>Where a role has a mandatory bond, the bond MUST be posted before activation. Slash caps in this standard are maximum default values; governance MAY lower them for pilot phases but MUST NOT raise them without explicit amendment.</w:t>
      </w:r>
    </w:p>
    <w:p w14:paraId="664DE144" w14:textId="77777777" w:rsidR="007D33FF" w:rsidRDefault="00000000">
      <w:r>
        <w:t>Equivocation, forged data, false verification, unauthorized treasury action, and emergency scope violations are category-A faults. Category-A faults may trigger immediate suspension in addition to any numerical slash described in the role tables.</w:t>
      </w:r>
    </w:p>
    <w:p w14:paraId="54C7DC25" w14:textId="77777777" w:rsidR="007D33FF" w:rsidRDefault="00000000">
      <w:r>
        <w:t>Bond seizures and monthly payout deductions are independent. A severe breach MAY incur both a monthly penalty and a bond slash.</w:t>
      </w:r>
    </w:p>
    <w:p w14:paraId="12556D9B" w14:textId="77777777" w:rsidR="007D33FF" w:rsidRDefault="007D33FF">
      <w:pPr>
        <w:sectPr w:rsidR="007D33FF">
          <w:pgSz w:w="12240" w:h="15840"/>
          <w:pgMar w:top="936" w:right="1008" w:bottom="864" w:left="1008" w:header="720" w:footer="720" w:gutter="0"/>
          <w:cols w:space="720"/>
          <w:docGrid w:linePitch="360"/>
        </w:sectPr>
      </w:pPr>
    </w:p>
    <w:p w14:paraId="725A97F1" w14:textId="64B0BCBB" w:rsidR="007D33FF" w:rsidRDefault="00000000" w:rsidP="00496DA5">
      <w:pPr>
        <w:pStyle w:val="Heading1"/>
        <w:spacing w:after="0" w:line="240" w:lineRule="auto"/>
        <w:ind w:left="540" w:right="900"/>
      </w:pPr>
      <w:r>
        <w:rPr>
          <w:b w:val="0"/>
        </w:rPr>
        <w:lastRenderedPageBreak/>
        <w:t>7. Network Owned node roles</w:t>
      </w:r>
    </w:p>
    <w:p w14:paraId="1883E114" w14:textId="77777777" w:rsidR="007D33FF" w:rsidRDefault="00000000" w:rsidP="00DE37B8">
      <w:pPr>
        <w:ind w:left="540" w:right="900"/>
      </w:pPr>
      <w:r>
        <w:t>These roles remain network-operated, internally appointed, or otherwise restricted because their authority surface is too sensitive for broad public operation. Compensation is therefore treated as budgeted protocol operations spending rather than open public yield.</w:t>
      </w:r>
    </w:p>
    <w:tbl>
      <w:tblPr>
        <w:tblStyle w:val="TableGrid"/>
        <w:tblpPr w:leftFromText="180" w:rightFromText="180" w:vertAnchor="page" w:horzAnchor="page" w:tblpXSpec="center" w:tblpY="1381"/>
        <w:tblW w:w="0" w:type="auto"/>
        <w:tblLook w:val="04A0" w:firstRow="1" w:lastRow="0" w:firstColumn="1" w:lastColumn="0" w:noHBand="0" w:noVBand="1"/>
      </w:tblPr>
      <w:tblGrid>
        <w:gridCol w:w="475"/>
        <w:gridCol w:w="1469"/>
        <w:gridCol w:w="2970"/>
        <w:gridCol w:w="3330"/>
        <w:gridCol w:w="1260"/>
        <w:gridCol w:w="1800"/>
        <w:gridCol w:w="3510"/>
        <w:gridCol w:w="2165"/>
        <w:gridCol w:w="1129"/>
      </w:tblGrid>
      <w:tr w:rsidR="00DE37B8" w14:paraId="5F8668D2" w14:textId="77777777" w:rsidTr="00DE37B8">
        <w:trPr>
          <w:tblHeader/>
        </w:trPr>
        <w:tc>
          <w:tcPr>
            <w:tcW w:w="475" w:type="dxa"/>
            <w:shd w:val="clear" w:color="auto" w:fill="1F4E78"/>
            <w:tcMar>
              <w:top w:w="55" w:type="dxa"/>
              <w:left w:w="65" w:type="dxa"/>
              <w:bottom w:w="55" w:type="dxa"/>
              <w:right w:w="65" w:type="dxa"/>
            </w:tcMar>
            <w:vAlign w:val="center"/>
          </w:tcPr>
          <w:p w14:paraId="3B2BB786" w14:textId="77777777" w:rsidR="00DE37B8" w:rsidRDefault="00DE37B8" w:rsidP="00DE37B8">
            <w:pPr>
              <w:spacing w:after="0"/>
              <w:jc w:val="center"/>
            </w:pPr>
            <w:r>
              <w:rPr>
                <w:b/>
                <w:color w:val="FFFFFF"/>
                <w:sz w:val="15"/>
              </w:rPr>
              <w:t>Rank</w:t>
            </w:r>
          </w:p>
        </w:tc>
        <w:tc>
          <w:tcPr>
            <w:tcW w:w="1469" w:type="dxa"/>
            <w:shd w:val="clear" w:color="auto" w:fill="1F4E78"/>
            <w:tcMar>
              <w:top w:w="55" w:type="dxa"/>
              <w:left w:w="65" w:type="dxa"/>
              <w:bottom w:w="55" w:type="dxa"/>
              <w:right w:w="65" w:type="dxa"/>
            </w:tcMar>
            <w:vAlign w:val="center"/>
          </w:tcPr>
          <w:p w14:paraId="172C6B2C" w14:textId="77777777" w:rsidR="00DE37B8" w:rsidRDefault="00DE37B8" w:rsidP="00DE37B8">
            <w:pPr>
              <w:spacing w:after="0"/>
              <w:jc w:val="center"/>
            </w:pPr>
            <w:r>
              <w:rPr>
                <w:b/>
                <w:color w:val="FFFFFF"/>
                <w:sz w:val="15"/>
              </w:rPr>
              <w:t>Node role</w:t>
            </w:r>
          </w:p>
        </w:tc>
        <w:tc>
          <w:tcPr>
            <w:tcW w:w="2970" w:type="dxa"/>
            <w:shd w:val="clear" w:color="auto" w:fill="1F4E78"/>
            <w:tcMar>
              <w:top w:w="55" w:type="dxa"/>
              <w:left w:w="65" w:type="dxa"/>
              <w:bottom w:w="55" w:type="dxa"/>
              <w:right w:w="65" w:type="dxa"/>
            </w:tcMar>
            <w:vAlign w:val="center"/>
          </w:tcPr>
          <w:p w14:paraId="1E182225" w14:textId="77777777" w:rsidR="00DE37B8" w:rsidRDefault="00DE37B8" w:rsidP="00DE37B8">
            <w:pPr>
              <w:spacing w:after="0"/>
              <w:jc w:val="center"/>
            </w:pPr>
            <w:r>
              <w:rPr>
                <w:b/>
                <w:color w:val="FFFFFF"/>
                <w:sz w:val="15"/>
              </w:rPr>
              <w:t>Earning logic</w:t>
            </w:r>
          </w:p>
        </w:tc>
        <w:tc>
          <w:tcPr>
            <w:tcW w:w="3330" w:type="dxa"/>
            <w:shd w:val="clear" w:color="auto" w:fill="1F4E78"/>
            <w:tcMar>
              <w:top w:w="55" w:type="dxa"/>
              <w:left w:w="65" w:type="dxa"/>
              <w:bottom w:w="55" w:type="dxa"/>
              <w:right w:w="65" w:type="dxa"/>
            </w:tcMar>
            <w:vAlign w:val="center"/>
          </w:tcPr>
          <w:p w14:paraId="1EE2B0E6" w14:textId="77777777" w:rsidR="00DE37B8" w:rsidRDefault="00DE37B8" w:rsidP="00DE37B8">
            <w:pPr>
              <w:spacing w:after="0"/>
              <w:jc w:val="center"/>
            </w:pPr>
            <w:r>
              <w:rPr>
                <w:b/>
                <w:color w:val="FFFFFF"/>
                <w:sz w:val="15"/>
              </w:rPr>
              <w:t>Funding source</w:t>
            </w:r>
          </w:p>
        </w:tc>
        <w:tc>
          <w:tcPr>
            <w:tcW w:w="1260" w:type="dxa"/>
            <w:shd w:val="clear" w:color="auto" w:fill="1F4E78"/>
            <w:tcMar>
              <w:top w:w="55" w:type="dxa"/>
              <w:left w:w="65" w:type="dxa"/>
              <w:bottom w:w="55" w:type="dxa"/>
              <w:right w:w="65" w:type="dxa"/>
            </w:tcMar>
            <w:vAlign w:val="center"/>
          </w:tcPr>
          <w:p w14:paraId="79A917A8" w14:textId="77777777" w:rsidR="00DE37B8" w:rsidRDefault="00DE37B8" w:rsidP="00DE37B8">
            <w:pPr>
              <w:spacing w:after="0"/>
              <w:jc w:val="center"/>
            </w:pPr>
            <w:r>
              <w:rPr>
                <w:b/>
                <w:color w:val="FFFFFF"/>
                <w:sz w:val="15"/>
              </w:rPr>
              <w:t>Base SNRG / mo</w:t>
            </w:r>
          </w:p>
        </w:tc>
        <w:tc>
          <w:tcPr>
            <w:tcW w:w="1800" w:type="dxa"/>
            <w:shd w:val="clear" w:color="auto" w:fill="1F4E78"/>
            <w:tcMar>
              <w:top w:w="55" w:type="dxa"/>
              <w:left w:w="65" w:type="dxa"/>
              <w:bottom w:w="55" w:type="dxa"/>
              <w:right w:w="65" w:type="dxa"/>
            </w:tcMar>
            <w:vAlign w:val="center"/>
          </w:tcPr>
          <w:p w14:paraId="66FD7965" w14:textId="77777777" w:rsidR="00DE37B8" w:rsidRDefault="00DE37B8" w:rsidP="00DE37B8">
            <w:pPr>
              <w:spacing w:after="0"/>
              <w:jc w:val="center"/>
            </w:pPr>
            <w:r>
              <w:rPr>
                <w:b/>
                <w:color w:val="FFFFFF"/>
                <w:sz w:val="15"/>
              </w:rPr>
              <w:t>Base nWei / mo</w:t>
            </w:r>
          </w:p>
        </w:tc>
        <w:tc>
          <w:tcPr>
            <w:tcW w:w="3510" w:type="dxa"/>
            <w:shd w:val="clear" w:color="auto" w:fill="1F4E78"/>
            <w:tcMar>
              <w:top w:w="55" w:type="dxa"/>
              <w:left w:w="65" w:type="dxa"/>
              <w:bottom w:w="55" w:type="dxa"/>
              <w:right w:w="65" w:type="dxa"/>
            </w:tcMar>
            <w:vAlign w:val="center"/>
          </w:tcPr>
          <w:p w14:paraId="25271127" w14:textId="77777777" w:rsidR="00DE37B8" w:rsidRDefault="00DE37B8" w:rsidP="00DE37B8">
            <w:pPr>
              <w:spacing w:after="0"/>
              <w:jc w:val="center"/>
            </w:pPr>
            <w:r>
              <w:rPr>
                <w:b/>
                <w:color w:val="FFFFFF"/>
                <w:sz w:val="15"/>
              </w:rPr>
              <w:t>Monthly payout equation</w:t>
            </w:r>
          </w:p>
        </w:tc>
        <w:tc>
          <w:tcPr>
            <w:tcW w:w="2165" w:type="dxa"/>
            <w:shd w:val="clear" w:color="auto" w:fill="1F4E78"/>
            <w:tcMar>
              <w:top w:w="55" w:type="dxa"/>
              <w:left w:w="65" w:type="dxa"/>
              <w:bottom w:w="55" w:type="dxa"/>
              <w:right w:w="65" w:type="dxa"/>
            </w:tcMar>
            <w:vAlign w:val="center"/>
          </w:tcPr>
          <w:p w14:paraId="66C9C980" w14:textId="77777777" w:rsidR="00DE37B8" w:rsidRDefault="00DE37B8" w:rsidP="00DE37B8">
            <w:pPr>
              <w:spacing w:after="0"/>
              <w:jc w:val="center"/>
            </w:pPr>
            <w:r>
              <w:rPr>
                <w:b/>
                <w:color w:val="FFFFFF"/>
                <w:sz w:val="15"/>
              </w:rPr>
              <w:t>Bond / slash</w:t>
            </w:r>
          </w:p>
        </w:tc>
        <w:tc>
          <w:tcPr>
            <w:tcW w:w="1129" w:type="dxa"/>
            <w:shd w:val="clear" w:color="auto" w:fill="1F4E78"/>
            <w:tcMar>
              <w:top w:w="55" w:type="dxa"/>
              <w:left w:w="65" w:type="dxa"/>
              <w:bottom w:w="55" w:type="dxa"/>
              <w:right w:w="65" w:type="dxa"/>
            </w:tcMar>
            <w:vAlign w:val="center"/>
          </w:tcPr>
          <w:p w14:paraId="66442683" w14:textId="77777777" w:rsidR="00DE37B8" w:rsidRDefault="00DE37B8" w:rsidP="00DE37B8">
            <w:pPr>
              <w:spacing w:after="0"/>
              <w:jc w:val="center"/>
            </w:pPr>
            <w:r>
              <w:rPr>
                <w:b/>
                <w:color w:val="FFFFFF"/>
                <w:sz w:val="15"/>
              </w:rPr>
              <w:t>Min tier</w:t>
            </w:r>
          </w:p>
        </w:tc>
      </w:tr>
      <w:tr w:rsidR="00DE37B8" w14:paraId="66C58086" w14:textId="77777777" w:rsidTr="00DE37B8">
        <w:tc>
          <w:tcPr>
            <w:tcW w:w="475" w:type="dxa"/>
            <w:tcMar>
              <w:top w:w="55" w:type="dxa"/>
              <w:left w:w="65" w:type="dxa"/>
              <w:bottom w:w="55" w:type="dxa"/>
              <w:right w:w="65" w:type="dxa"/>
            </w:tcMar>
            <w:vAlign w:val="center"/>
          </w:tcPr>
          <w:p w14:paraId="42703C72" w14:textId="77777777" w:rsidR="00DE37B8" w:rsidRPr="00DE37B8" w:rsidRDefault="00DE37B8" w:rsidP="00DE37B8">
            <w:pPr>
              <w:spacing w:after="0"/>
              <w:jc w:val="center"/>
              <w:rPr>
                <w:b/>
                <w:bCs/>
              </w:rPr>
            </w:pPr>
            <w:r w:rsidRPr="00DE37B8">
              <w:rPr>
                <w:b/>
                <w:bCs/>
                <w:sz w:val="14"/>
              </w:rPr>
              <w:t>1</w:t>
            </w:r>
          </w:p>
        </w:tc>
        <w:tc>
          <w:tcPr>
            <w:tcW w:w="1469" w:type="dxa"/>
            <w:tcMar>
              <w:top w:w="55" w:type="dxa"/>
              <w:left w:w="65" w:type="dxa"/>
              <w:bottom w:w="55" w:type="dxa"/>
              <w:right w:w="65" w:type="dxa"/>
            </w:tcMar>
            <w:vAlign w:val="center"/>
          </w:tcPr>
          <w:p w14:paraId="66CBBA6D" w14:textId="77777777" w:rsidR="00DE37B8" w:rsidRPr="00DE37B8" w:rsidRDefault="00DE37B8" w:rsidP="00DE37B8">
            <w:pPr>
              <w:spacing w:after="0"/>
              <w:rPr>
                <w:b/>
                <w:bCs/>
              </w:rPr>
            </w:pPr>
            <w:r w:rsidRPr="00DE37B8">
              <w:rPr>
                <w:b/>
                <w:bCs/>
                <w:sz w:val="14"/>
              </w:rPr>
              <w:t xml:space="preserve">Committee </w:t>
            </w:r>
          </w:p>
        </w:tc>
        <w:tc>
          <w:tcPr>
            <w:tcW w:w="2970" w:type="dxa"/>
            <w:tcMar>
              <w:top w:w="55" w:type="dxa"/>
              <w:left w:w="65" w:type="dxa"/>
              <w:bottom w:w="55" w:type="dxa"/>
              <w:right w:w="65" w:type="dxa"/>
            </w:tcMar>
            <w:vAlign w:val="center"/>
          </w:tcPr>
          <w:p w14:paraId="30BBDFB5" w14:textId="77777777" w:rsidR="00DE37B8" w:rsidRDefault="00DE37B8" w:rsidP="00DE37B8">
            <w:pPr>
              <w:spacing w:after="0"/>
            </w:pPr>
            <w:r>
              <w:rPr>
                <w:sz w:val="14"/>
              </w:rPr>
              <w:t>Consensus authority premium via epoch-scoped quorum participation</w:t>
            </w:r>
          </w:p>
        </w:tc>
        <w:tc>
          <w:tcPr>
            <w:tcW w:w="3330" w:type="dxa"/>
            <w:tcMar>
              <w:top w:w="55" w:type="dxa"/>
              <w:left w:w="65" w:type="dxa"/>
              <w:bottom w:w="55" w:type="dxa"/>
              <w:right w:w="65" w:type="dxa"/>
            </w:tcMar>
            <w:vAlign w:val="center"/>
          </w:tcPr>
          <w:p w14:paraId="3282031D" w14:textId="77777777" w:rsidR="00DE37B8" w:rsidRDefault="00DE37B8" w:rsidP="00DE37B8">
            <w:pPr>
              <w:spacing w:after="0"/>
            </w:pPr>
            <w:r>
              <w:rPr>
                <w:sz w:val="14"/>
              </w:rPr>
              <w:t>Treasury-funded protocol authority budget</w:t>
            </w:r>
          </w:p>
        </w:tc>
        <w:tc>
          <w:tcPr>
            <w:tcW w:w="1260" w:type="dxa"/>
            <w:tcMar>
              <w:top w:w="55" w:type="dxa"/>
              <w:left w:w="65" w:type="dxa"/>
              <w:bottom w:w="55" w:type="dxa"/>
              <w:right w:w="65" w:type="dxa"/>
            </w:tcMar>
            <w:vAlign w:val="center"/>
          </w:tcPr>
          <w:p w14:paraId="40BE39A4" w14:textId="77777777" w:rsidR="00DE37B8" w:rsidRPr="00DE37B8" w:rsidRDefault="00DE37B8" w:rsidP="00DE37B8">
            <w:pPr>
              <w:spacing w:after="0"/>
              <w:jc w:val="right"/>
              <w:rPr>
                <w:b/>
                <w:bCs/>
              </w:rPr>
            </w:pPr>
            <w:r w:rsidRPr="00DE37B8">
              <w:rPr>
                <w:b/>
                <w:bCs/>
                <w:sz w:val="14"/>
              </w:rPr>
              <w:t>40,000</w:t>
            </w:r>
            <w:r>
              <w:rPr>
                <w:b/>
                <w:bCs/>
                <w:sz w:val="14"/>
              </w:rPr>
              <w:t xml:space="preserve"> SNRG</w:t>
            </w:r>
          </w:p>
        </w:tc>
        <w:tc>
          <w:tcPr>
            <w:tcW w:w="1800" w:type="dxa"/>
            <w:tcMar>
              <w:top w:w="55" w:type="dxa"/>
              <w:left w:w="65" w:type="dxa"/>
              <w:bottom w:w="55" w:type="dxa"/>
              <w:right w:w="65" w:type="dxa"/>
            </w:tcMar>
            <w:vAlign w:val="center"/>
          </w:tcPr>
          <w:p w14:paraId="5CB614B4" w14:textId="77777777" w:rsidR="00DE37B8" w:rsidRPr="00DE37B8" w:rsidRDefault="00DE37B8" w:rsidP="00DE37B8">
            <w:pPr>
              <w:spacing w:after="0"/>
              <w:jc w:val="right"/>
              <w:rPr>
                <w:b/>
                <w:bCs/>
              </w:rPr>
            </w:pPr>
            <w:r w:rsidRPr="00DE37B8">
              <w:rPr>
                <w:b/>
                <w:bCs/>
                <w:sz w:val="14"/>
              </w:rPr>
              <w:t>40,000,000,000,000</w:t>
            </w:r>
            <w:r>
              <w:rPr>
                <w:b/>
                <w:bCs/>
                <w:sz w:val="14"/>
              </w:rPr>
              <w:t xml:space="preserve"> nWei</w:t>
            </w:r>
          </w:p>
        </w:tc>
        <w:tc>
          <w:tcPr>
            <w:tcW w:w="3510" w:type="dxa"/>
            <w:tcMar>
              <w:top w:w="55" w:type="dxa"/>
              <w:left w:w="65" w:type="dxa"/>
              <w:bottom w:w="55" w:type="dxa"/>
              <w:right w:w="65" w:type="dxa"/>
            </w:tcMar>
            <w:vAlign w:val="center"/>
          </w:tcPr>
          <w:p w14:paraId="50452C35" w14:textId="77777777" w:rsidR="00DE37B8" w:rsidRDefault="00DE37B8" w:rsidP="00DE37B8">
            <w:pPr>
              <w:spacing w:after="0"/>
            </w:pPr>
            <w:r>
              <w:rPr>
                <w:sz w:val="14"/>
              </w:rPr>
              <w:t>P = floor((B + 35*CR + 4*QVk) * U * Q * H * E * 1e9) - Pen</w:t>
            </w:r>
          </w:p>
        </w:tc>
        <w:tc>
          <w:tcPr>
            <w:tcW w:w="2165" w:type="dxa"/>
            <w:tcMar>
              <w:top w:w="55" w:type="dxa"/>
              <w:left w:w="65" w:type="dxa"/>
              <w:bottom w:w="55" w:type="dxa"/>
              <w:right w:w="65" w:type="dxa"/>
            </w:tcMar>
            <w:vAlign w:val="center"/>
          </w:tcPr>
          <w:p w14:paraId="08BDDFE6" w14:textId="77777777" w:rsidR="00DE37B8" w:rsidRDefault="00DE37B8" w:rsidP="00DE37B8">
            <w:pPr>
              <w:spacing w:after="0"/>
            </w:pPr>
            <w:r>
              <w:rPr>
                <w:sz w:val="14"/>
              </w:rPr>
              <w:t>5,000 SNRG bond-equivalent governance surety; 20% slash cap for quorum fault</w:t>
            </w:r>
          </w:p>
        </w:tc>
        <w:tc>
          <w:tcPr>
            <w:tcW w:w="1129" w:type="dxa"/>
            <w:tcMar>
              <w:top w:w="55" w:type="dxa"/>
              <w:left w:w="65" w:type="dxa"/>
              <w:bottom w:w="55" w:type="dxa"/>
              <w:right w:w="65" w:type="dxa"/>
            </w:tcMar>
            <w:vAlign w:val="center"/>
          </w:tcPr>
          <w:p w14:paraId="77432A95" w14:textId="77777777" w:rsidR="00DE37B8" w:rsidRPr="00DE37B8" w:rsidRDefault="00DE37B8" w:rsidP="00DE37B8">
            <w:pPr>
              <w:spacing w:after="0"/>
              <w:jc w:val="center"/>
              <w:rPr>
                <w:i/>
                <w:iCs/>
              </w:rPr>
            </w:pPr>
            <w:r w:rsidRPr="00DE37B8">
              <w:rPr>
                <w:i/>
                <w:iCs/>
                <w:sz w:val="14"/>
              </w:rPr>
              <w:t>T4 Sovereign</w:t>
            </w:r>
          </w:p>
        </w:tc>
      </w:tr>
      <w:tr w:rsidR="00DE37B8" w14:paraId="0E1B4D49" w14:textId="77777777" w:rsidTr="00DE37B8">
        <w:tc>
          <w:tcPr>
            <w:tcW w:w="475" w:type="dxa"/>
            <w:tcMar>
              <w:top w:w="55" w:type="dxa"/>
              <w:left w:w="65" w:type="dxa"/>
              <w:bottom w:w="55" w:type="dxa"/>
              <w:right w:w="65" w:type="dxa"/>
            </w:tcMar>
            <w:vAlign w:val="center"/>
          </w:tcPr>
          <w:p w14:paraId="41E0922F" w14:textId="77777777" w:rsidR="00DE37B8" w:rsidRPr="00DE37B8" w:rsidRDefault="00DE37B8" w:rsidP="00DE37B8">
            <w:pPr>
              <w:spacing w:after="0"/>
              <w:jc w:val="center"/>
              <w:rPr>
                <w:b/>
                <w:bCs/>
              </w:rPr>
            </w:pPr>
            <w:r w:rsidRPr="00DE37B8">
              <w:rPr>
                <w:b/>
                <w:bCs/>
                <w:sz w:val="14"/>
              </w:rPr>
              <w:t>2</w:t>
            </w:r>
          </w:p>
        </w:tc>
        <w:tc>
          <w:tcPr>
            <w:tcW w:w="1469" w:type="dxa"/>
            <w:tcMar>
              <w:top w:w="55" w:type="dxa"/>
              <w:left w:w="65" w:type="dxa"/>
              <w:bottom w:w="55" w:type="dxa"/>
              <w:right w:w="65" w:type="dxa"/>
            </w:tcMar>
            <w:vAlign w:val="center"/>
          </w:tcPr>
          <w:p w14:paraId="5F54F86D" w14:textId="77777777" w:rsidR="00DE37B8" w:rsidRPr="00DE37B8" w:rsidRDefault="00DE37B8" w:rsidP="00DE37B8">
            <w:pPr>
              <w:spacing w:after="0"/>
              <w:rPr>
                <w:b/>
                <w:bCs/>
              </w:rPr>
            </w:pPr>
            <w:r w:rsidRPr="00DE37B8">
              <w:rPr>
                <w:b/>
                <w:bCs/>
                <w:sz w:val="14"/>
              </w:rPr>
              <w:t xml:space="preserve">Relayer </w:t>
            </w:r>
          </w:p>
        </w:tc>
        <w:tc>
          <w:tcPr>
            <w:tcW w:w="2970" w:type="dxa"/>
            <w:tcMar>
              <w:top w:w="55" w:type="dxa"/>
              <w:left w:w="65" w:type="dxa"/>
              <w:bottom w:w="55" w:type="dxa"/>
              <w:right w:w="65" w:type="dxa"/>
            </w:tcMar>
            <w:vAlign w:val="center"/>
          </w:tcPr>
          <w:p w14:paraId="59CB6841" w14:textId="77777777" w:rsidR="00DE37B8" w:rsidRDefault="00DE37B8" w:rsidP="00DE37B8">
            <w:pPr>
              <w:spacing w:after="0"/>
            </w:pPr>
            <w:r>
              <w:rPr>
                <w:sz w:val="14"/>
              </w:rPr>
              <w:t>Cross-chain packaging, freshness, availability, and accepted package throughput</w:t>
            </w:r>
          </w:p>
        </w:tc>
        <w:tc>
          <w:tcPr>
            <w:tcW w:w="3330" w:type="dxa"/>
            <w:tcMar>
              <w:top w:w="55" w:type="dxa"/>
              <w:left w:w="65" w:type="dxa"/>
              <w:bottom w:w="55" w:type="dxa"/>
              <w:right w:w="65" w:type="dxa"/>
            </w:tcMar>
            <w:vAlign w:val="center"/>
          </w:tcPr>
          <w:p w14:paraId="6B6B6CB6" w14:textId="77777777" w:rsidR="00DE37B8" w:rsidRDefault="00DE37B8" w:rsidP="00DE37B8">
            <w:pPr>
              <w:spacing w:after="0"/>
            </w:pPr>
            <w:r>
              <w:rPr>
                <w:sz w:val="14"/>
              </w:rPr>
              <w:t>Blend of treasury subsidy + cross-chain service fees</w:t>
            </w:r>
          </w:p>
        </w:tc>
        <w:tc>
          <w:tcPr>
            <w:tcW w:w="1260" w:type="dxa"/>
            <w:tcMar>
              <w:top w:w="55" w:type="dxa"/>
              <w:left w:w="65" w:type="dxa"/>
              <w:bottom w:w="55" w:type="dxa"/>
              <w:right w:w="65" w:type="dxa"/>
            </w:tcMar>
            <w:vAlign w:val="center"/>
          </w:tcPr>
          <w:p w14:paraId="13367FED" w14:textId="77777777" w:rsidR="00DE37B8" w:rsidRPr="00DE37B8" w:rsidRDefault="00DE37B8" w:rsidP="00DE37B8">
            <w:pPr>
              <w:spacing w:after="0"/>
              <w:jc w:val="right"/>
              <w:rPr>
                <w:b/>
                <w:bCs/>
              </w:rPr>
            </w:pPr>
            <w:r w:rsidRPr="00DE37B8">
              <w:rPr>
                <w:b/>
                <w:bCs/>
                <w:sz w:val="14"/>
              </w:rPr>
              <w:t>24,000</w:t>
            </w:r>
            <w:r>
              <w:rPr>
                <w:b/>
                <w:bCs/>
                <w:sz w:val="14"/>
              </w:rPr>
              <w:t xml:space="preserve"> SNRG</w:t>
            </w:r>
          </w:p>
        </w:tc>
        <w:tc>
          <w:tcPr>
            <w:tcW w:w="1800" w:type="dxa"/>
            <w:tcMar>
              <w:top w:w="55" w:type="dxa"/>
              <w:left w:w="65" w:type="dxa"/>
              <w:bottom w:w="55" w:type="dxa"/>
              <w:right w:w="65" w:type="dxa"/>
            </w:tcMar>
            <w:vAlign w:val="center"/>
          </w:tcPr>
          <w:p w14:paraId="2CD659AD" w14:textId="77777777" w:rsidR="00DE37B8" w:rsidRPr="00DE37B8" w:rsidRDefault="00DE37B8" w:rsidP="00DE37B8">
            <w:pPr>
              <w:spacing w:after="0"/>
              <w:jc w:val="right"/>
              <w:rPr>
                <w:b/>
                <w:bCs/>
              </w:rPr>
            </w:pPr>
            <w:r w:rsidRPr="00DE37B8">
              <w:rPr>
                <w:b/>
                <w:bCs/>
                <w:sz w:val="14"/>
              </w:rPr>
              <w:t>24,000,000,000,000</w:t>
            </w:r>
            <w:r>
              <w:rPr>
                <w:b/>
                <w:bCs/>
                <w:sz w:val="14"/>
              </w:rPr>
              <w:t xml:space="preserve"> nWei</w:t>
            </w:r>
          </w:p>
        </w:tc>
        <w:tc>
          <w:tcPr>
            <w:tcW w:w="3510" w:type="dxa"/>
            <w:tcMar>
              <w:top w:w="55" w:type="dxa"/>
              <w:left w:w="65" w:type="dxa"/>
              <w:bottom w:w="55" w:type="dxa"/>
              <w:right w:w="65" w:type="dxa"/>
            </w:tcMar>
            <w:vAlign w:val="center"/>
          </w:tcPr>
          <w:p w14:paraId="363B0CA1" w14:textId="77777777" w:rsidR="00DE37B8" w:rsidRDefault="00DE37B8" w:rsidP="00DE37B8">
            <w:pPr>
              <w:spacing w:after="0"/>
            </w:pPr>
            <w:r>
              <w:rPr>
                <w:sz w:val="14"/>
              </w:rPr>
              <w:t>P = floor((B + 18*PAk + 6*ACPk) * U * Q * H * 1e9) - Pen</w:t>
            </w:r>
          </w:p>
        </w:tc>
        <w:tc>
          <w:tcPr>
            <w:tcW w:w="2165" w:type="dxa"/>
            <w:tcMar>
              <w:top w:w="55" w:type="dxa"/>
              <w:left w:w="65" w:type="dxa"/>
              <w:bottom w:w="55" w:type="dxa"/>
              <w:right w:w="65" w:type="dxa"/>
            </w:tcMar>
            <w:vAlign w:val="center"/>
          </w:tcPr>
          <w:p w14:paraId="12603A9B" w14:textId="77777777" w:rsidR="00DE37B8" w:rsidRDefault="00DE37B8" w:rsidP="00DE37B8">
            <w:pPr>
              <w:spacing w:after="0"/>
            </w:pPr>
            <w:r>
              <w:rPr>
                <w:sz w:val="14"/>
              </w:rPr>
              <w:t>2,500 SNRG bond; 10% slash cap for integrity breaches</w:t>
            </w:r>
          </w:p>
        </w:tc>
        <w:tc>
          <w:tcPr>
            <w:tcW w:w="1129" w:type="dxa"/>
            <w:tcMar>
              <w:top w:w="55" w:type="dxa"/>
              <w:left w:w="65" w:type="dxa"/>
              <w:bottom w:w="55" w:type="dxa"/>
              <w:right w:w="65" w:type="dxa"/>
            </w:tcMar>
            <w:vAlign w:val="center"/>
          </w:tcPr>
          <w:p w14:paraId="10B5160B" w14:textId="77777777" w:rsidR="00DE37B8" w:rsidRPr="00DE37B8" w:rsidRDefault="00DE37B8" w:rsidP="00DE37B8">
            <w:pPr>
              <w:spacing w:after="0"/>
              <w:jc w:val="center"/>
              <w:rPr>
                <w:i/>
                <w:iCs/>
              </w:rPr>
            </w:pPr>
            <w:r w:rsidRPr="00DE37B8">
              <w:rPr>
                <w:i/>
                <w:iCs/>
                <w:sz w:val="14"/>
              </w:rPr>
              <w:t>T3 High Integrity</w:t>
            </w:r>
          </w:p>
        </w:tc>
      </w:tr>
      <w:tr w:rsidR="00DE37B8" w14:paraId="7DD90089" w14:textId="77777777" w:rsidTr="00DE37B8">
        <w:tc>
          <w:tcPr>
            <w:tcW w:w="475" w:type="dxa"/>
            <w:tcMar>
              <w:top w:w="55" w:type="dxa"/>
              <w:left w:w="65" w:type="dxa"/>
              <w:bottom w:w="55" w:type="dxa"/>
              <w:right w:w="65" w:type="dxa"/>
            </w:tcMar>
            <w:vAlign w:val="center"/>
          </w:tcPr>
          <w:p w14:paraId="4870A038" w14:textId="77777777" w:rsidR="00DE37B8" w:rsidRPr="00DE37B8" w:rsidRDefault="00DE37B8" w:rsidP="00DE37B8">
            <w:pPr>
              <w:spacing w:after="0"/>
              <w:jc w:val="center"/>
              <w:rPr>
                <w:b/>
                <w:bCs/>
              </w:rPr>
            </w:pPr>
            <w:r w:rsidRPr="00DE37B8">
              <w:rPr>
                <w:b/>
                <w:bCs/>
                <w:sz w:val="14"/>
              </w:rPr>
              <w:t>3</w:t>
            </w:r>
          </w:p>
        </w:tc>
        <w:tc>
          <w:tcPr>
            <w:tcW w:w="1469" w:type="dxa"/>
            <w:tcMar>
              <w:top w:w="55" w:type="dxa"/>
              <w:left w:w="65" w:type="dxa"/>
              <w:bottom w:w="55" w:type="dxa"/>
              <w:right w:w="65" w:type="dxa"/>
            </w:tcMar>
            <w:vAlign w:val="center"/>
          </w:tcPr>
          <w:p w14:paraId="23BF4EC0" w14:textId="77777777" w:rsidR="00DE37B8" w:rsidRPr="00DE37B8" w:rsidRDefault="00DE37B8" w:rsidP="00DE37B8">
            <w:pPr>
              <w:spacing w:after="0"/>
              <w:rPr>
                <w:b/>
                <w:bCs/>
              </w:rPr>
            </w:pPr>
            <w:r w:rsidRPr="00DE37B8">
              <w:rPr>
                <w:b/>
                <w:bCs/>
                <w:sz w:val="14"/>
              </w:rPr>
              <w:t xml:space="preserve">Oracle </w:t>
            </w:r>
          </w:p>
        </w:tc>
        <w:tc>
          <w:tcPr>
            <w:tcW w:w="2970" w:type="dxa"/>
            <w:tcMar>
              <w:top w:w="55" w:type="dxa"/>
              <w:left w:w="65" w:type="dxa"/>
              <w:bottom w:w="55" w:type="dxa"/>
              <w:right w:w="65" w:type="dxa"/>
            </w:tcMar>
            <w:vAlign w:val="center"/>
          </w:tcPr>
          <w:p w14:paraId="7D3CDD62" w14:textId="77777777" w:rsidR="00DE37B8" w:rsidRDefault="00DE37B8" w:rsidP="00DE37B8">
            <w:pPr>
              <w:spacing w:after="0"/>
            </w:pPr>
            <w:r>
              <w:rPr>
                <w:sz w:val="14"/>
              </w:rPr>
              <w:t>Approved data attestation throughput with feed-quality weighting</w:t>
            </w:r>
          </w:p>
        </w:tc>
        <w:tc>
          <w:tcPr>
            <w:tcW w:w="3330" w:type="dxa"/>
            <w:tcMar>
              <w:top w:w="55" w:type="dxa"/>
              <w:left w:w="65" w:type="dxa"/>
              <w:bottom w:w="55" w:type="dxa"/>
              <w:right w:w="65" w:type="dxa"/>
            </w:tcMar>
            <w:vAlign w:val="center"/>
          </w:tcPr>
          <w:p w14:paraId="2305FD4D" w14:textId="77777777" w:rsidR="00DE37B8" w:rsidRDefault="00DE37B8" w:rsidP="00DE37B8">
            <w:pPr>
              <w:spacing w:after="0"/>
            </w:pPr>
            <w:r>
              <w:rPr>
                <w:sz w:val="14"/>
              </w:rPr>
              <w:t>Treasury subsidy + approved feed service compensation</w:t>
            </w:r>
          </w:p>
        </w:tc>
        <w:tc>
          <w:tcPr>
            <w:tcW w:w="1260" w:type="dxa"/>
            <w:tcMar>
              <w:top w:w="55" w:type="dxa"/>
              <w:left w:w="65" w:type="dxa"/>
              <w:bottom w:w="55" w:type="dxa"/>
              <w:right w:w="65" w:type="dxa"/>
            </w:tcMar>
            <w:vAlign w:val="center"/>
          </w:tcPr>
          <w:p w14:paraId="37D340D3" w14:textId="77777777" w:rsidR="00DE37B8" w:rsidRPr="00DE37B8" w:rsidRDefault="00DE37B8" w:rsidP="00DE37B8">
            <w:pPr>
              <w:spacing w:after="0"/>
              <w:jc w:val="right"/>
              <w:rPr>
                <w:b/>
                <w:bCs/>
              </w:rPr>
            </w:pPr>
            <w:r w:rsidRPr="00DE37B8">
              <w:rPr>
                <w:b/>
                <w:bCs/>
                <w:sz w:val="14"/>
              </w:rPr>
              <w:t>20,000</w:t>
            </w:r>
            <w:r>
              <w:rPr>
                <w:b/>
                <w:bCs/>
                <w:sz w:val="14"/>
              </w:rPr>
              <w:t xml:space="preserve"> SNRG</w:t>
            </w:r>
          </w:p>
        </w:tc>
        <w:tc>
          <w:tcPr>
            <w:tcW w:w="1800" w:type="dxa"/>
            <w:tcMar>
              <w:top w:w="55" w:type="dxa"/>
              <w:left w:w="65" w:type="dxa"/>
              <w:bottom w:w="55" w:type="dxa"/>
              <w:right w:w="65" w:type="dxa"/>
            </w:tcMar>
            <w:vAlign w:val="center"/>
          </w:tcPr>
          <w:p w14:paraId="3E6AADED" w14:textId="77777777" w:rsidR="00DE37B8" w:rsidRPr="00DE37B8" w:rsidRDefault="00DE37B8" w:rsidP="00DE37B8">
            <w:pPr>
              <w:spacing w:after="0"/>
              <w:jc w:val="right"/>
              <w:rPr>
                <w:b/>
                <w:bCs/>
              </w:rPr>
            </w:pPr>
            <w:r w:rsidRPr="00DE37B8">
              <w:rPr>
                <w:b/>
                <w:bCs/>
                <w:sz w:val="14"/>
              </w:rPr>
              <w:t>20,000,000,000,000</w:t>
            </w:r>
            <w:r>
              <w:rPr>
                <w:b/>
                <w:bCs/>
                <w:sz w:val="14"/>
              </w:rPr>
              <w:t xml:space="preserve"> nWei</w:t>
            </w:r>
          </w:p>
        </w:tc>
        <w:tc>
          <w:tcPr>
            <w:tcW w:w="3510" w:type="dxa"/>
            <w:tcMar>
              <w:top w:w="55" w:type="dxa"/>
              <w:left w:w="65" w:type="dxa"/>
              <w:bottom w:w="55" w:type="dxa"/>
              <w:right w:w="65" w:type="dxa"/>
            </w:tcMar>
            <w:vAlign w:val="center"/>
          </w:tcPr>
          <w:p w14:paraId="1D9F3DAF" w14:textId="77777777" w:rsidR="00DE37B8" w:rsidRDefault="00DE37B8" w:rsidP="00DE37B8">
            <w:pPr>
              <w:spacing w:after="0"/>
            </w:pPr>
            <w:r>
              <w:rPr>
                <w:sz w:val="14"/>
              </w:rPr>
              <w:t>P = floor((B + 22*VAk + 8*HQk) * U * Q * H * 1e9) - Pen</w:t>
            </w:r>
          </w:p>
        </w:tc>
        <w:tc>
          <w:tcPr>
            <w:tcW w:w="2165" w:type="dxa"/>
            <w:tcMar>
              <w:top w:w="55" w:type="dxa"/>
              <w:left w:w="65" w:type="dxa"/>
              <w:bottom w:w="55" w:type="dxa"/>
              <w:right w:w="65" w:type="dxa"/>
            </w:tcMar>
            <w:vAlign w:val="center"/>
          </w:tcPr>
          <w:p w14:paraId="010E1B39" w14:textId="77777777" w:rsidR="00DE37B8" w:rsidRDefault="00DE37B8" w:rsidP="00DE37B8">
            <w:pPr>
              <w:spacing w:after="0"/>
            </w:pPr>
            <w:r>
              <w:rPr>
                <w:sz w:val="14"/>
              </w:rPr>
              <w:t>3,000 SNRG bond; 12% slash cap for bad signed data</w:t>
            </w:r>
          </w:p>
        </w:tc>
        <w:tc>
          <w:tcPr>
            <w:tcW w:w="1129" w:type="dxa"/>
            <w:tcMar>
              <w:top w:w="55" w:type="dxa"/>
              <w:left w:w="65" w:type="dxa"/>
              <w:bottom w:w="55" w:type="dxa"/>
              <w:right w:w="65" w:type="dxa"/>
            </w:tcMar>
            <w:vAlign w:val="center"/>
          </w:tcPr>
          <w:p w14:paraId="15371979" w14:textId="77777777" w:rsidR="00DE37B8" w:rsidRPr="00DE37B8" w:rsidRDefault="00DE37B8" w:rsidP="00DE37B8">
            <w:pPr>
              <w:spacing w:after="0"/>
              <w:jc w:val="center"/>
              <w:rPr>
                <w:i/>
                <w:iCs/>
              </w:rPr>
            </w:pPr>
            <w:r w:rsidRPr="00DE37B8">
              <w:rPr>
                <w:i/>
                <w:iCs/>
                <w:sz w:val="14"/>
              </w:rPr>
              <w:t>T3 High Integrity</w:t>
            </w:r>
          </w:p>
        </w:tc>
      </w:tr>
      <w:tr w:rsidR="00DE37B8" w14:paraId="4C530840" w14:textId="77777777" w:rsidTr="00DE37B8">
        <w:tc>
          <w:tcPr>
            <w:tcW w:w="475" w:type="dxa"/>
            <w:tcMar>
              <w:top w:w="55" w:type="dxa"/>
              <w:left w:w="65" w:type="dxa"/>
              <w:bottom w:w="55" w:type="dxa"/>
              <w:right w:w="65" w:type="dxa"/>
            </w:tcMar>
            <w:vAlign w:val="center"/>
          </w:tcPr>
          <w:p w14:paraId="08F67B5A" w14:textId="77777777" w:rsidR="00DE37B8" w:rsidRPr="00DE37B8" w:rsidRDefault="00DE37B8" w:rsidP="00DE37B8">
            <w:pPr>
              <w:spacing w:after="0"/>
              <w:jc w:val="center"/>
              <w:rPr>
                <w:b/>
                <w:bCs/>
              </w:rPr>
            </w:pPr>
            <w:r w:rsidRPr="00DE37B8">
              <w:rPr>
                <w:b/>
                <w:bCs/>
                <w:sz w:val="14"/>
              </w:rPr>
              <w:t>4</w:t>
            </w:r>
          </w:p>
        </w:tc>
        <w:tc>
          <w:tcPr>
            <w:tcW w:w="1469" w:type="dxa"/>
            <w:tcMar>
              <w:top w:w="55" w:type="dxa"/>
              <w:left w:w="65" w:type="dxa"/>
              <w:bottom w:w="55" w:type="dxa"/>
              <w:right w:w="65" w:type="dxa"/>
            </w:tcMar>
            <w:vAlign w:val="center"/>
          </w:tcPr>
          <w:p w14:paraId="72E6D2E1" w14:textId="77777777" w:rsidR="00DE37B8" w:rsidRPr="00DE37B8" w:rsidRDefault="00DE37B8" w:rsidP="00DE37B8">
            <w:pPr>
              <w:spacing w:after="0"/>
              <w:rPr>
                <w:b/>
                <w:bCs/>
              </w:rPr>
            </w:pPr>
            <w:r w:rsidRPr="00DE37B8">
              <w:rPr>
                <w:b/>
                <w:bCs/>
                <w:sz w:val="14"/>
              </w:rPr>
              <w:t xml:space="preserve">Cross-Chain Verifier </w:t>
            </w:r>
          </w:p>
        </w:tc>
        <w:tc>
          <w:tcPr>
            <w:tcW w:w="2970" w:type="dxa"/>
            <w:tcMar>
              <w:top w:w="55" w:type="dxa"/>
              <w:left w:w="65" w:type="dxa"/>
              <w:bottom w:w="55" w:type="dxa"/>
              <w:right w:w="65" w:type="dxa"/>
            </w:tcMar>
            <w:vAlign w:val="center"/>
          </w:tcPr>
          <w:p w14:paraId="1C3501DE" w14:textId="77777777" w:rsidR="00DE37B8" w:rsidRDefault="00DE37B8" w:rsidP="00DE37B8">
            <w:pPr>
              <w:spacing w:after="0"/>
            </w:pPr>
            <w:r>
              <w:rPr>
                <w:sz w:val="14"/>
              </w:rPr>
              <w:t>Receipt verification and downstream acceptance quality</w:t>
            </w:r>
          </w:p>
        </w:tc>
        <w:tc>
          <w:tcPr>
            <w:tcW w:w="3330" w:type="dxa"/>
            <w:tcMar>
              <w:top w:w="55" w:type="dxa"/>
              <w:left w:w="65" w:type="dxa"/>
              <w:bottom w:w="55" w:type="dxa"/>
              <w:right w:w="65" w:type="dxa"/>
            </w:tcMar>
            <w:vAlign w:val="center"/>
          </w:tcPr>
          <w:p w14:paraId="38956C5A" w14:textId="77777777" w:rsidR="00DE37B8" w:rsidRDefault="00DE37B8" w:rsidP="00DE37B8">
            <w:pPr>
              <w:spacing w:after="0"/>
            </w:pPr>
            <w:r>
              <w:rPr>
                <w:sz w:val="14"/>
              </w:rPr>
              <w:t>Treasury-funded verification budget + usage fees</w:t>
            </w:r>
          </w:p>
        </w:tc>
        <w:tc>
          <w:tcPr>
            <w:tcW w:w="1260" w:type="dxa"/>
            <w:tcMar>
              <w:top w:w="55" w:type="dxa"/>
              <w:left w:w="65" w:type="dxa"/>
              <w:bottom w:w="55" w:type="dxa"/>
              <w:right w:w="65" w:type="dxa"/>
            </w:tcMar>
            <w:vAlign w:val="center"/>
          </w:tcPr>
          <w:p w14:paraId="576A9634" w14:textId="77777777" w:rsidR="00DE37B8" w:rsidRPr="00DE37B8" w:rsidRDefault="00DE37B8" w:rsidP="00DE37B8">
            <w:pPr>
              <w:spacing w:after="0"/>
              <w:jc w:val="right"/>
              <w:rPr>
                <w:b/>
                <w:bCs/>
              </w:rPr>
            </w:pPr>
            <w:r w:rsidRPr="00DE37B8">
              <w:rPr>
                <w:b/>
                <w:bCs/>
                <w:sz w:val="14"/>
              </w:rPr>
              <w:t>16,000</w:t>
            </w:r>
            <w:r>
              <w:rPr>
                <w:b/>
                <w:bCs/>
                <w:sz w:val="14"/>
              </w:rPr>
              <w:t xml:space="preserve"> SNRG</w:t>
            </w:r>
          </w:p>
        </w:tc>
        <w:tc>
          <w:tcPr>
            <w:tcW w:w="1800" w:type="dxa"/>
            <w:tcMar>
              <w:top w:w="55" w:type="dxa"/>
              <w:left w:w="65" w:type="dxa"/>
              <w:bottom w:w="55" w:type="dxa"/>
              <w:right w:w="65" w:type="dxa"/>
            </w:tcMar>
            <w:vAlign w:val="center"/>
          </w:tcPr>
          <w:p w14:paraId="2F113D1B" w14:textId="77777777" w:rsidR="00DE37B8" w:rsidRPr="00DE37B8" w:rsidRDefault="00DE37B8" w:rsidP="00DE37B8">
            <w:pPr>
              <w:spacing w:after="0"/>
              <w:jc w:val="right"/>
              <w:rPr>
                <w:b/>
                <w:bCs/>
              </w:rPr>
            </w:pPr>
            <w:r w:rsidRPr="00DE37B8">
              <w:rPr>
                <w:b/>
                <w:bCs/>
                <w:sz w:val="14"/>
              </w:rPr>
              <w:t>16,000,000,000,000</w:t>
            </w:r>
            <w:r>
              <w:rPr>
                <w:b/>
                <w:bCs/>
                <w:sz w:val="14"/>
              </w:rPr>
              <w:t xml:space="preserve"> nWei</w:t>
            </w:r>
          </w:p>
        </w:tc>
        <w:tc>
          <w:tcPr>
            <w:tcW w:w="3510" w:type="dxa"/>
            <w:tcMar>
              <w:top w:w="55" w:type="dxa"/>
              <w:left w:w="65" w:type="dxa"/>
              <w:bottom w:w="55" w:type="dxa"/>
              <w:right w:w="65" w:type="dxa"/>
            </w:tcMar>
            <w:vAlign w:val="center"/>
          </w:tcPr>
          <w:p w14:paraId="43620415" w14:textId="77777777" w:rsidR="00DE37B8" w:rsidRDefault="00DE37B8" w:rsidP="00DE37B8">
            <w:pPr>
              <w:spacing w:after="0"/>
            </w:pPr>
            <w:r>
              <w:rPr>
                <w:sz w:val="14"/>
              </w:rPr>
              <w:t>P = floor((B + 14*VRk + 3*RSk) * U * Q * H * 1e9) - Pen</w:t>
            </w:r>
          </w:p>
        </w:tc>
        <w:tc>
          <w:tcPr>
            <w:tcW w:w="2165" w:type="dxa"/>
            <w:tcMar>
              <w:top w:w="55" w:type="dxa"/>
              <w:left w:w="65" w:type="dxa"/>
              <w:bottom w:w="55" w:type="dxa"/>
              <w:right w:w="65" w:type="dxa"/>
            </w:tcMar>
            <w:vAlign w:val="center"/>
          </w:tcPr>
          <w:p w14:paraId="22437A37" w14:textId="77777777" w:rsidR="00DE37B8" w:rsidRDefault="00DE37B8" w:rsidP="00DE37B8">
            <w:pPr>
              <w:spacing w:after="0"/>
            </w:pPr>
            <w:r>
              <w:rPr>
                <w:sz w:val="14"/>
              </w:rPr>
              <w:t>3,500 SNRG bond; 15% slash cap for false verification</w:t>
            </w:r>
          </w:p>
        </w:tc>
        <w:tc>
          <w:tcPr>
            <w:tcW w:w="1129" w:type="dxa"/>
            <w:tcMar>
              <w:top w:w="55" w:type="dxa"/>
              <w:left w:w="65" w:type="dxa"/>
              <w:bottom w:w="55" w:type="dxa"/>
              <w:right w:w="65" w:type="dxa"/>
            </w:tcMar>
            <w:vAlign w:val="center"/>
          </w:tcPr>
          <w:p w14:paraId="11B448A1" w14:textId="77777777" w:rsidR="00DE37B8" w:rsidRPr="00DE37B8" w:rsidRDefault="00DE37B8" w:rsidP="00DE37B8">
            <w:pPr>
              <w:spacing w:after="0"/>
              <w:jc w:val="center"/>
              <w:rPr>
                <w:i/>
                <w:iCs/>
              </w:rPr>
            </w:pPr>
            <w:r w:rsidRPr="00DE37B8">
              <w:rPr>
                <w:i/>
                <w:iCs/>
                <w:sz w:val="14"/>
              </w:rPr>
              <w:t>T3 High Integrity</w:t>
            </w:r>
          </w:p>
        </w:tc>
      </w:tr>
      <w:tr w:rsidR="00DE37B8" w14:paraId="38651D27" w14:textId="77777777" w:rsidTr="00DE37B8">
        <w:tc>
          <w:tcPr>
            <w:tcW w:w="475" w:type="dxa"/>
            <w:tcMar>
              <w:top w:w="55" w:type="dxa"/>
              <w:left w:w="65" w:type="dxa"/>
              <w:bottom w:w="55" w:type="dxa"/>
              <w:right w:w="65" w:type="dxa"/>
            </w:tcMar>
            <w:vAlign w:val="center"/>
          </w:tcPr>
          <w:p w14:paraId="28706F32" w14:textId="77777777" w:rsidR="00DE37B8" w:rsidRPr="00DE37B8" w:rsidRDefault="00DE37B8" w:rsidP="00DE37B8">
            <w:pPr>
              <w:spacing w:after="0"/>
              <w:jc w:val="center"/>
              <w:rPr>
                <w:b/>
                <w:bCs/>
              </w:rPr>
            </w:pPr>
            <w:r w:rsidRPr="00DE37B8">
              <w:rPr>
                <w:b/>
                <w:bCs/>
                <w:sz w:val="14"/>
              </w:rPr>
              <w:t>5</w:t>
            </w:r>
          </w:p>
        </w:tc>
        <w:tc>
          <w:tcPr>
            <w:tcW w:w="1469" w:type="dxa"/>
            <w:tcMar>
              <w:top w:w="55" w:type="dxa"/>
              <w:left w:w="65" w:type="dxa"/>
              <w:bottom w:w="55" w:type="dxa"/>
              <w:right w:w="65" w:type="dxa"/>
            </w:tcMar>
            <w:vAlign w:val="center"/>
          </w:tcPr>
          <w:p w14:paraId="7C6692DF" w14:textId="77777777" w:rsidR="00DE37B8" w:rsidRPr="00DE37B8" w:rsidRDefault="00DE37B8" w:rsidP="00DE37B8">
            <w:pPr>
              <w:spacing w:after="0"/>
              <w:rPr>
                <w:b/>
                <w:bCs/>
              </w:rPr>
            </w:pPr>
            <w:r w:rsidRPr="00DE37B8">
              <w:rPr>
                <w:b/>
                <w:bCs/>
                <w:sz w:val="14"/>
              </w:rPr>
              <w:t xml:space="preserve">SynQ Execution </w:t>
            </w:r>
          </w:p>
        </w:tc>
        <w:tc>
          <w:tcPr>
            <w:tcW w:w="2970" w:type="dxa"/>
            <w:tcMar>
              <w:top w:w="55" w:type="dxa"/>
              <w:left w:w="65" w:type="dxa"/>
              <w:bottom w:w="55" w:type="dxa"/>
              <w:right w:w="65" w:type="dxa"/>
            </w:tcMar>
            <w:vAlign w:val="center"/>
          </w:tcPr>
          <w:p w14:paraId="061D80AF" w14:textId="77777777" w:rsidR="00DE37B8" w:rsidRDefault="00DE37B8" w:rsidP="00DE37B8">
            <w:pPr>
              <w:spacing w:after="0"/>
            </w:pPr>
            <w:r>
              <w:rPr>
                <w:sz w:val="14"/>
              </w:rPr>
              <w:t>Qualified deterministic job execution and trace bundle production</w:t>
            </w:r>
          </w:p>
        </w:tc>
        <w:tc>
          <w:tcPr>
            <w:tcW w:w="3330" w:type="dxa"/>
            <w:tcMar>
              <w:top w:w="55" w:type="dxa"/>
              <w:left w:w="65" w:type="dxa"/>
              <w:bottom w:w="55" w:type="dxa"/>
              <w:right w:w="65" w:type="dxa"/>
            </w:tcMar>
            <w:vAlign w:val="center"/>
          </w:tcPr>
          <w:p w14:paraId="34DE5CDE" w14:textId="77777777" w:rsidR="00DE37B8" w:rsidRDefault="00DE37B8" w:rsidP="00DE37B8">
            <w:pPr>
              <w:spacing w:after="0"/>
            </w:pPr>
            <w:r>
              <w:rPr>
                <w:sz w:val="14"/>
              </w:rPr>
              <w:t>Usage-based execution budget</w:t>
            </w:r>
          </w:p>
        </w:tc>
        <w:tc>
          <w:tcPr>
            <w:tcW w:w="1260" w:type="dxa"/>
            <w:tcMar>
              <w:top w:w="55" w:type="dxa"/>
              <w:left w:w="65" w:type="dxa"/>
              <w:bottom w:w="55" w:type="dxa"/>
              <w:right w:w="65" w:type="dxa"/>
            </w:tcMar>
            <w:vAlign w:val="center"/>
          </w:tcPr>
          <w:p w14:paraId="519D7954" w14:textId="77777777" w:rsidR="00DE37B8" w:rsidRPr="00DE37B8" w:rsidRDefault="00DE37B8" w:rsidP="00DE37B8">
            <w:pPr>
              <w:spacing w:after="0"/>
              <w:jc w:val="right"/>
              <w:rPr>
                <w:b/>
                <w:bCs/>
              </w:rPr>
            </w:pPr>
            <w:r w:rsidRPr="00DE37B8">
              <w:rPr>
                <w:b/>
                <w:bCs/>
                <w:sz w:val="14"/>
              </w:rPr>
              <w:t>12,000</w:t>
            </w:r>
            <w:r>
              <w:rPr>
                <w:b/>
                <w:bCs/>
                <w:sz w:val="14"/>
              </w:rPr>
              <w:t xml:space="preserve"> SNRG</w:t>
            </w:r>
          </w:p>
        </w:tc>
        <w:tc>
          <w:tcPr>
            <w:tcW w:w="1800" w:type="dxa"/>
            <w:tcMar>
              <w:top w:w="55" w:type="dxa"/>
              <w:left w:w="65" w:type="dxa"/>
              <w:bottom w:w="55" w:type="dxa"/>
              <w:right w:w="65" w:type="dxa"/>
            </w:tcMar>
            <w:vAlign w:val="center"/>
          </w:tcPr>
          <w:p w14:paraId="21446CB3" w14:textId="77777777" w:rsidR="00DE37B8" w:rsidRPr="00DE37B8" w:rsidRDefault="00DE37B8" w:rsidP="00DE37B8">
            <w:pPr>
              <w:spacing w:after="0"/>
              <w:jc w:val="right"/>
              <w:rPr>
                <w:b/>
                <w:bCs/>
              </w:rPr>
            </w:pPr>
            <w:r w:rsidRPr="00DE37B8">
              <w:rPr>
                <w:b/>
                <w:bCs/>
                <w:sz w:val="14"/>
              </w:rPr>
              <w:t>12,000,000,000,000</w:t>
            </w:r>
            <w:r>
              <w:rPr>
                <w:b/>
                <w:bCs/>
                <w:sz w:val="14"/>
              </w:rPr>
              <w:t xml:space="preserve"> nWei</w:t>
            </w:r>
          </w:p>
        </w:tc>
        <w:tc>
          <w:tcPr>
            <w:tcW w:w="3510" w:type="dxa"/>
            <w:tcMar>
              <w:top w:w="55" w:type="dxa"/>
              <w:left w:w="65" w:type="dxa"/>
              <w:bottom w:w="55" w:type="dxa"/>
              <w:right w:w="65" w:type="dxa"/>
            </w:tcMar>
            <w:vAlign w:val="center"/>
          </w:tcPr>
          <w:p w14:paraId="590AD90E" w14:textId="77777777" w:rsidR="00DE37B8" w:rsidRDefault="00DE37B8" w:rsidP="00DE37B8">
            <w:pPr>
              <w:spacing w:after="0"/>
            </w:pPr>
            <w:r>
              <w:rPr>
                <w:sz w:val="14"/>
              </w:rPr>
              <w:t>P = floor((B + 9*Jk + 2*TRk) * U * Q * H * 1e9) - Pen</w:t>
            </w:r>
          </w:p>
        </w:tc>
        <w:tc>
          <w:tcPr>
            <w:tcW w:w="2165" w:type="dxa"/>
            <w:tcMar>
              <w:top w:w="55" w:type="dxa"/>
              <w:left w:w="65" w:type="dxa"/>
              <w:bottom w:w="55" w:type="dxa"/>
              <w:right w:w="65" w:type="dxa"/>
            </w:tcMar>
            <w:vAlign w:val="center"/>
          </w:tcPr>
          <w:p w14:paraId="1035D99C" w14:textId="77777777" w:rsidR="00DE37B8" w:rsidRDefault="00DE37B8" w:rsidP="00DE37B8">
            <w:pPr>
              <w:spacing w:after="0"/>
            </w:pPr>
            <w:r>
              <w:rPr>
                <w:sz w:val="14"/>
              </w:rPr>
              <w:t>1,500 SNRG bond; 6% slash cap for determinism failures</w:t>
            </w:r>
          </w:p>
        </w:tc>
        <w:tc>
          <w:tcPr>
            <w:tcW w:w="1129" w:type="dxa"/>
            <w:tcMar>
              <w:top w:w="55" w:type="dxa"/>
              <w:left w:w="65" w:type="dxa"/>
              <w:bottom w:w="55" w:type="dxa"/>
              <w:right w:w="65" w:type="dxa"/>
            </w:tcMar>
            <w:vAlign w:val="center"/>
          </w:tcPr>
          <w:p w14:paraId="7CEA023F" w14:textId="77777777" w:rsidR="00DE37B8" w:rsidRPr="00DE37B8" w:rsidRDefault="00DE37B8" w:rsidP="00DE37B8">
            <w:pPr>
              <w:spacing w:after="0"/>
              <w:jc w:val="center"/>
              <w:rPr>
                <w:i/>
                <w:iCs/>
              </w:rPr>
            </w:pPr>
            <w:r w:rsidRPr="00DE37B8">
              <w:rPr>
                <w:i/>
                <w:iCs/>
                <w:sz w:val="14"/>
              </w:rPr>
              <w:t>T3 Performance</w:t>
            </w:r>
          </w:p>
        </w:tc>
      </w:tr>
      <w:tr w:rsidR="00DE37B8" w14:paraId="2384577F" w14:textId="77777777" w:rsidTr="00DE37B8">
        <w:tc>
          <w:tcPr>
            <w:tcW w:w="475" w:type="dxa"/>
            <w:tcMar>
              <w:top w:w="55" w:type="dxa"/>
              <w:left w:w="65" w:type="dxa"/>
              <w:bottom w:w="55" w:type="dxa"/>
              <w:right w:w="65" w:type="dxa"/>
            </w:tcMar>
            <w:vAlign w:val="center"/>
          </w:tcPr>
          <w:p w14:paraId="1A1C3B29" w14:textId="77777777" w:rsidR="00DE37B8" w:rsidRPr="00DE37B8" w:rsidRDefault="00DE37B8" w:rsidP="00DE37B8">
            <w:pPr>
              <w:spacing w:after="0"/>
              <w:jc w:val="center"/>
              <w:rPr>
                <w:b/>
                <w:bCs/>
              </w:rPr>
            </w:pPr>
            <w:r w:rsidRPr="00DE37B8">
              <w:rPr>
                <w:b/>
                <w:bCs/>
                <w:sz w:val="14"/>
              </w:rPr>
              <w:t>6</w:t>
            </w:r>
          </w:p>
        </w:tc>
        <w:tc>
          <w:tcPr>
            <w:tcW w:w="1469" w:type="dxa"/>
            <w:tcMar>
              <w:top w:w="55" w:type="dxa"/>
              <w:left w:w="65" w:type="dxa"/>
              <w:bottom w:w="55" w:type="dxa"/>
              <w:right w:w="65" w:type="dxa"/>
            </w:tcMar>
            <w:vAlign w:val="center"/>
          </w:tcPr>
          <w:p w14:paraId="48164D24" w14:textId="77777777" w:rsidR="00DE37B8" w:rsidRPr="00DE37B8" w:rsidRDefault="00DE37B8" w:rsidP="00DE37B8">
            <w:pPr>
              <w:spacing w:after="0"/>
              <w:rPr>
                <w:b/>
                <w:bCs/>
              </w:rPr>
            </w:pPr>
            <w:r w:rsidRPr="00DE37B8">
              <w:rPr>
                <w:b/>
                <w:bCs/>
                <w:sz w:val="14"/>
              </w:rPr>
              <w:t xml:space="preserve">Aegis Cryptography </w:t>
            </w:r>
          </w:p>
        </w:tc>
        <w:tc>
          <w:tcPr>
            <w:tcW w:w="2970" w:type="dxa"/>
            <w:tcMar>
              <w:top w:w="55" w:type="dxa"/>
              <w:left w:w="65" w:type="dxa"/>
              <w:bottom w:w="55" w:type="dxa"/>
              <w:right w:w="65" w:type="dxa"/>
            </w:tcMar>
            <w:vAlign w:val="center"/>
          </w:tcPr>
          <w:p w14:paraId="1A9A2F3A" w14:textId="77777777" w:rsidR="00DE37B8" w:rsidRDefault="00DE37B8" w:rsidP="00DE37B8">
            <w:pPr>
              <w:spacing w:after="0"/>
            </w:pPr>
            <w:r>
              <w:rPr>
                <w:sz w:val="14"/>
              </w:rPr>
              <w:t>Managed cryptographic verification and lifecycle events</w:t>
            </w:r>
          </w:p>
        </w:tc>
        <w:tc>
          <w:tcPr>
            <w:tcW w:w="3330" w:type="dxa"/>
            <w:tcMar>
              <w:top w:w="55" w:type="dxa"/>
              <w:left w:w="65" w:type="dxa"/>
              <w:bottom w:w="55" w:type="dxa"/>
              <w:right w:w="65" w:type="dxa"/>
            </w:tcMar>
            <w:vAlign w:val="center"/>
          </w:tcPr>
          <w:p w14:paraId="2812930C" w14:textId="77777777" w:rsidR="00DE37B8" w:rsidRDefault="00DE37B8" w:rsidP="00DE37B8">
            <w:pPr>
              <w:spacing w:after="0"/>
            </w:pPr>
            <w:r>
              <w:rPr>
                <w:sz w:val="14"/>
              </w:rPr>
              <w:t>Treasury-funded managed crypto service budget</w:t>
            </w:r>
          </w:p>
        </w:tc>
        <w:tc>
          <w:tcPr>
            <w:tcW w:w="1260" w:type="dxa"/>
            <w:tcMar>
              <w:top w:w="55" w:type="dxa"/>
              <w:left w:w="65" w:type="dxa"/>
              <w:bottom w:w="55" w:type="dxa"/>
              <w:right w:w="65" w:type="dxa"/>
            </w:tcMar>
            <w:vAlign w:val="center"/>
          </w:tcPr>
          <w:p w14:paraId="6B9FF811" w14:textId="77777777" w:rsidR="00DE37B8" w:rsidRPr="00DE37B8" w:rsidRDefault="00DE37B8" w:rsidP="00DE37B8">
            <w:pPr>
              <w:spacing w:after="0"/>
              <w:jc w:val="right"/>
              <w:rPr>
                <w:b/>
                <w:bCs/>
              </w:rPr>
            </w:pPr>
            <w:r w:rsidRPr="00DE37B8">
              <w:rPr>
                <w:b/>
                <w:bCs/>
                <w:sz w:val="14"/>
              </w:rPr>
              <w:t>10,000</w:t>
            </w:r>
            <w:r>
              <w:rPr>
                <w:b/>
                <w:bCs/>
                <w:sz w:val="14"/>
              </w:rPr>
              <w:t xml:space="preserve"> SNRG</w:t>
            </w:r>
          </w:p>
        </w:tc>
        <w:tc>
          <w:tcPr>
            <w:tcW w:w="1800" w:type="dxa"/>
            <w:tcMar>
              <w:top w:w="55" w:type="dxa"/>
              <w:left w:w="65" w:type="dxa"/>
              <w:bottom w:w="55" w:type="dxa"/>
              <w:right w:w="65" w:type="dxa"/>
            </w:tcMar>
            <w:vAlign w:val="center"/>
          </w:tcPr>
          <w:p w14:paraId="72FC93AB" w14:textId="77777777" w:rsidR="00DE37B8" w:rsidRPr="00DE37B8" w:rsidRDefault="00DE37B8" w:rsidP="00DE37B8">
            <w:pPr>
              <w:spacing w:after="0"/>
              <w:jc w:val="right"/>
              <w:rPr>
                <w:b/>
                <w:bCs/>
              </w:rPr>
            </w:pPr>
            <w:r w:rsidRPr="00DE37B8">
              <w:rPr>
                <w:b/>
                <w:bCs/>
                <w:sz w:val="14"/>
              </w:rPr>
              <w:t>10,000,000,000,000</w:t>
            </w:r>
            <w:r>
              <w:rPr>
                <w:b/>
                <w:bCs/>
                <w:sz w:val="14"/>
              </w:rPr>
              <w:t xml:space="preserve"> nWei</w:t>
            </w:r>
          </w:p>
        </w:tc>
        <w:tc>
          <w:tcPr>
            <w:tcW w:w="3510" w:type="dxa"/>
            <w:tcMar>
              <w:top w:w="55" w:type="dxa"/>
              <w:left w:w="65" w:type="dxa"/>
              <w:bottom w:w="55" w:type="dxa"/>
              <w:right w:w="65" w:type="dxa"/>
            </w:tcMar>
            <w:vAlign w:val="center"/>
          </w:tcPr>
          <w:p w14:paraId="5EB9EBC0" w14:textId="77777777" w:rsidR="00DE37B8" w:rsidRDefault="00DE37B8" w:rsidP="00DE37B8">
            <w:pPr>
              <w:spacing w:after="0"/>
            </w:pPr>
            <w:r>
              <w:rPr>
                <w:sz w:val="14"/>
              </w:rPr>
              <w:t>P = floor((B + 11*KVk + 5*LK) * U * Q * H * 1e9) - Pen</w:t>
            </w:r>
          </w:p>
        </w:tc>
        <w:tc>
          <w:tcPr>
            <w:tcW w:w="2165" w:type="dxa"/>
            <w:tcMar>
              <w:top w:w="55" w:type="dxa"/>
              <w:left w:w="65" w:type="dxa"/>
              <w:bottom w:w="55" w:type="dxa"/>
              <w:right w:w="65" w:type="dxa"/>
            </w:tcMar>
            <w:vAlign w:val="center"/>
          </w:tcPr>
          <w:p w14:paraId="1D95FC7E" w14:textId="77777777" w:rsidR="00DE37B8" w:rsidRDefault="00DE37B8" w:rsidP="00DE37B8">
            <w:pPr>
              <w:spacing w:after="0"/>
            </w:pPr>
            <w:r>
              <w:rPr>
                <w:sz w:val="14"/>
              </w:rPr>
              <w:t>5,000 SNRG bond; 20% slash cap for key custody failures</w:t>
            </w:r>
          </w:p>
        </w:tc>
        <w:tc>
          <w:tcPr>
            <w:tcW w:w="1129" w:type="dxa"/>
            <w:tcMar>
              <w:top w:w="55" w:type="dxa"/>
              <w:left w:w="65" w:type="dxa"/>
              <w:bottom w:w="55" w:type="dxa"/>
              <w:right w:w="65" w:type="dxa"/>
            </w:tcMar>
            <w:vAlign w:val="center"/>
          </w:tcPr>
          <w:p w14:paraId="1E043C27" w14:textId="77777777" w:rsidR="00DE37B8" w:rsidRPr="00DE37B8" w:rsidRDefault="00DE37B8" w:rsidP="00DE37B8">
            <w:pPr>
              <w:spacing w:after="0"/>
              <w:jc w:val="center"/>
              <w:rPr>
                <w:i/>
                <w:iCs/>
              </w:rPr>
            </w:pPr>
            <w:r w:rsidRPr="00DE37B8">
              <w:rPr>
                <w:i/>
                <w:iCs/>
                <w:sz w:val="14"/>
              </w:rPr>
              <w:t>T4 Sovereign</w:t>
            </w:r>
          </w:p>
        </w:tc>
      </w:tr>
      <w:tr w:rsidR="00DE37B8" w14:paraId="3BAE2A80" w14:textId="77777777" w:rsidTr="00DE37B8">
        <w:tc>
          <w:tcPr>
            <w:tcW w:w="475" w:type="dxa"/>
            <w:tcMar>
              <w:top w:w="55" w:type="dxa"/>
              <w:left w:w="65" w:type="dxa"/>
              <w:bottom w:w="55" w:type="dxa"/>
              <w:right w:w="65" w:type="dxa"/>
            </w:tcMar>
            <w:vAlign w:val="center"/>
          </w:tcPr>
          <w:p w14:paraId="271D66E0" w14:textId="77777777" w:rsidR="00DE37B8" w:rsidRPr="00DE37B8" w:rsidRDefault="00DE37B8" w:rsidP="00DE37B8">
            <w:pPr>
              <w:spacing w:after="0"/>
              <w:jc w:val="center"/>
              <w:rPr>
                <w:b/>
                <w:bCs/>
              </w:rPr>
            </w:pPr>
            <w:r w:rsidRPr="00DE37B8">
              <w:rPr>
                <w:b/>
                <w:bCs/>
                <w:sz w:val="14"/>
              </w:rPr>
              <w:t>7</w:t>
            </w:r>
          </w:p>
        </w:tc>
        <w:tc>
          <w:tcPr>
            <w:tcW w:w="1469" w:type="dxa"/>
            <w:tcMar>
              <w:top w:w="55" w:type="dxa"/>
              <w:left w:w="65" w:type="dxa"/>
              <w:bottom w:w="55" w:type="dxa"/>
              <w:right w:w="65" w:type="dxa"/>
            </w:tcMar>
            <w:vAlign w:val="center"/>
          </w:tcPr>
          <w:p w14:paraId="2E005AA5" w14:textId="77777777" w:rsidR="00DE37B8" w:rsidRPr="00DE37B8" w:rsidRDefault="00DE37B8" w:rsidP="00DE37B8">
            <w:pPr>
              <w:spacing w:after="0"/>
              <w:rPr>
                <w:b/>
                <w:bCs/>
              </w:rPr>
            </w:pPr>
            <w:r w:rsidRPr="00DE37B8">
              <w:rPr>
                <w:b/>
                <w:bCs/>
                <w:sz w:val="14"/>
              </w:rPr>
              <w:t xml:space="preserve">UMA Coordinator </w:t>
            </w:r>
          </w:p>
        </w:tc>
        <w:tc>
          <w:tcPr>
            <w:tcW w:w="2970" w:type="dxa"/>
            <w:tcMar>
              <w:top w:w="55" w:type="dxa"/>
              <w:left w:w="65" w:type="dxa"/>
              <w:bottom w:w="55" w:type="dxa"/>
              <w:right w:w="65" w:type="dxa"/>
            </w:tcMar>
            <w:vAlign w:val="center"/>
          </w:tcPr>
          <w:p w14:paraId="5EA2396A" w14:textId="77777777" w:rsidR="00DE37B8" w:rsidRDefault="00DE37B8" w:rsidP="00DE37B8">
            <w:pPr>
              <w:spacing w:after="0"/>
            </w:pPr>
            <w:r>
              <w:rPr>
                <w:sz w:val="14"/>
              </w:rPr>
              <w:t>Identity mapping refresh and consistency maintenance</w:t>
            </w:r>
          </w:p>
        </w:tc>
        <w:tc>
          <w:tcPr>
            <w:tcW w:w="3330" w:type="dxa"/>
            <w:tcMar>
              <w:top w:w="55" w:type="dxa"/>
              <w:left w:w="65" w:type="dxa"/>
              <w:bottom w:w="55" w:type="dxa"/>
              <w:right w:w="65" w:type="dxa"/>
            </w:tcMar>
            <w:vAlign w:val="center"/>
          </w:tcPr>
          <w:p w14:paraId="108190AC" w14:textId="77777777" w:rsidR="00DE37B8" w:rsidRDefault="00DE37B8" w:rsidP="00DE37B8">
            <w:pPr>
              <w:spacing w:after="0"/>
            </w:pPr>
            <w:r>
              <w:rPr>
                <w:sz w:val="14"/>
              </w:rPr>
              <w:t>Treasury retainer + event-based compensation</w:t>
            </w:r>
          </w:p>
        </w:tc>
        <w:tc>
          <w:tcPr>
            <w:tcW w:w="1260" w:type="dxa"/>
            <w:tcMar>
              <w:top w:w="55" w:type="dxa"/>
              <w:left w:w="65" w:type="dxa"/>
              <w:bottom w:w="55" w:type="dxa"/>
              <w:right w:w="65" w:type="dxa"/>
            </w:tcMar>
            <w:vAlign w:val="center"/>
          </w:tcPr>
          <w:p w14:paraId="5597BEF2" w14:textId="77777777" w:rsidR="00DE37B8" w:rsidRPr="00DE37B8" w:rsidRDefault="00DE37B8" w:rsidP="00DE37B8">
            <w:pPr>
              <w:spacing w:after="0"/>
              <w:jc w:val="right"/>
              <w:rPr>
                <w:b/>
                <w:bCs/>
              </w:rPr>
            </w:pPr>
            <w:r w:rsidRPr="00DE37B8">
              <w:rPr>
                <w:b/>
                <w:bCs/>
                <w:sz w:val="14"/>
              </w:rPr>
              <w:t>7,000</w:t>
            </w:r>
            <w:r>
              <w:rPr>
                <w:b/>
                <w:bCs/>
                <w:sz w:val="14"/>
              </w:rPr>
              <w:t xml:space="preserve"> SNRG</w:t>
            </w:r>
          </w:p>
        </w:tc>
        <w:tc>
          <w:tcPr>
            <w:tcW w:w="1800" w:type="dxa"/>
            <w:tcMar>
              <w:top w:w="55" w:type="dxa"/>
              <w:left w:w="65" w:type="dxa"/>
              <w:bottom w:w="55" w:type="dxa"/>
              <w:right w:w="65" w:type="dxa"/>
            </w:tcMar>
            <w:vAlign w:val="center"/>
          </w:tcPr>
          <w:p w14:paraId="3985270D" w14:textId="77777777" w:rsidR="00DE37B8" w:rsidRPr="00DE37B8" w:rsidRDefault="00DE37B8" w:rsidP="00DE37B8">
            <w:pPr>
              <w:spacing w:after="0"/>
              <w:jc w:val="right"/>
              <w:rPr>
                <w:b/>
                <w:bCs/>
              </w:rPr>
            </w:pPr>
            <w:r w:rsidRPr="00DE37B8">
              <w:rPr>
                <w:b/>
                <w:bCs/>
                <w:sz w:val="14"/>
              </w:rPr>
              <w:t>7,000,000,000,000</w:t>
            </w:r>
            <w:r>
              <w:rPr>
                <w:b/>
                <w:bCs/>
                <w:sz w:val="14"/>
              </w:rPr>
              <w:t xml:space="preserve"> nWei</w:t>
            </w:r>
          </w:p>
        </w:tc>
        <w:tc>
          <w:tcPr>
            <w:tcW w:w="3510" w:type="dxa"/>
            <w:tcMar>
              <w:top w:w="55" w:type="dxa"/>
              <w:left w:w="65" w:type="dxa"/>
              <w:bottom w:w="55" w:type="dxa"/>
              <w:right w:w="65" w:type="dxa"/>
            </w:tcMar>
            <w:vAlign w:val="center"/>
          </w:tcPr>
          <w:p w14:paraId="4437EF18" w14:textId="77777777" w:rsidR="00DE37B8" w:rsidRDefault="00DE37B8" w:rsidP="00DE37B8">
            <w:pPr>
              <w:spacing w:after="0"/>
            </w:pPr>
            <w:r>
              <w:rPr>
                <w:sz w:val="14"/>
              </w:rPr>
              <w:t>P = floor((B + 10*RMk + 3*IDk) * U * Q * H * 1e9) - Pen</w:t>
            </w:r>
          </w:p>
        </w:tc>
        <w:tc>
          <w:tcPr>
            <w:tcW w:w="2165" w:type="dxa"/>
            <w:tcMar>
              <w:top w:w="55" w:type="dxa"/>
              <w:left w:w="65" w:type="dxa"/>
              <w:bottom w:w="55" w:type="dxa"/>
              <w:right w:w="65" w:type="dxa"/>
            </w:tcMar>
            <w:vAlign w:val="center"/>
          </w:tcPr>
          <w:p w14:paraId="30DC4F99" w14:textId="77777777" w:rsidR="00DE37B8" w:rsidRDefault="00DE37B8" w:rsidP="00DE37B8">
            <w:pPr>
              <w:spacing w:after="0"/>
            </w:pPr>
            <w:r>
              <w:rPr>
                <w:sz w:val="14"/>
              </w:rPr>
              <w:t>1,000 SNRG bond; 5% slash cap for mapping faults</w:t>
            </w:r>
          </w:p>
        </w:tc>
        <w:tc>
          <w:tcPr>
            <w:tcW w:w="1129" w:type="dxa"/>
            <w:tcMar>
              <w:top w:w="55" w:type="dxa"/>
              <w:left w:w="65" w:type="dxa"/>
              <w:bottom w:w="55" w:type="dxa"/>
              <w:right w:w="65" w:type="dxa"/>
            </w:tcMar>
            <w:vAlign w:val="center"/>
          </w:tcPr>
          <w:p w14:paraId="0EE67F4B" w14:textId="77777777" w:rsidR="00DE37B8" w:rsidRPr="00DE37B8" w:rsidRDefault="00DE37B8" w:rsidP="00DE37B8">
            <w:pPr>
              <w:spacing w:after="0"/>
              <w:jc w:val="center"/>
              <w:rPr>
                <w:i/>
                <w:iCs/>
              </w:rPr>
            </w:pPr>
            <w:r w:rsidRPr="00DE37B8">
              <w:rPr>
                <w:i/>
                <w:iCs/>
                <w:sz w:val="14"/>
              </w:rPr>
              <w:t>T2 Performance</w:t>
            </w:r>
          </w:p>
        </w:tc>
      </w:tr>
      <w:tr w:rsidR="00DE37B8" w14:paraId="1593AE96" w14:textId="77777777" w:rsidTr="00DE37B8">
        <w:tc>
          <w:tcPr>
            <w:tcW w:w="475" w:type="dxa"/>
            <w:tcMar>
              <w:top w:w="55" w:type="dxa"/>
              <w:left w:w="65" w:type="dxa"/>
              <w:bottom w:w="55" w:type="dxa"/>
              <w:right w:w="65" w:type="dxa"/>
            </w:tcMar>
            <w:vAlign w:val="center"/>
          </w:tcPr>
          <w:p w14:paraId="23A14A91" w14:textId="77777777" w:rsidR="00DE37B8" w:rsidRPr="00DE37B8" w:rsidRDefault="00DE37B8" w:rsidP="00DE37B8">
            <w:pPr>
              <w:spacing w:after="0"/>
              <w:jc w:val="center"/>
              <w:rPr>
                <w:b/>
                <w:bCs/>
              </w:rPr>
            </w:pPr>
            <w:r w:rsidRPr="00DE37B8">
              <w:rPr>
                <w:b/>
                <w:bCs/>
                <w:sz w:val="14"/>
              </w:rPr>
              <w:t>8</w:t>
            </w:r>
          </w:p>
        </w:tc>
        <w:tc>
          <w:tcPr>
            <w:tcW w:w="1469" w:type="dxa"/>
            <w:tcMar>
              <w:top w:w="55" w:type="dxa"/>
              <w:left w:w="65" w:type="dxa"/>
              <w:bottom w:w="55" w:type="dxa"/>
              <w:right w:w="65" w:type="dxa"/>
            </w:tcMar>
            <w:vAlign w:val="center"/>
          </w:tcPr>
          <w:p w14:paraId="7DB65CE3" w14:textId="77777777" w:rsidR="00DE37B8" w:rsidRPr="00DE37B8" w:rsidRDefault="00DE37B8" w:rsidP="00DE37B8">
            <w:pPr>
              <w:spacing w:after="0"/>
              <w:rPr>
                <w:b/>
                <w:bCs/>
              </w:rPr>
            </w:pPr>
            <w:r w:rsidRPr="00DE37B8">
              <w:rPr>
                <w:b/>
                <w:bCs/>
                <w:sz w:val="14"/>
              </w:rPr>
              <w:t xml:space="preserve">Treasury Controller </w:t>
            </w:r>
          </w:p>
        </w:tc>
        <w:tc>
          <w:tcPr>
            <w:tcW w:w="2970" w:type="dxa"/>
            <w:tcMar>
              <w:top w:w="55" w:type="dxa"/>
              <w:left w:w="65" w:type="dxa"/>
              <w:bottom w:w="55" w:type="dxa"/>
              <w:right w:w="65" w:type="dxa"/>
            </w:tcMar>
            <w:vAlign w:val="center"/>
          </w:tcPr>
          <w:p w14:paraId="581663DA" w14:textId="77777777" w:rsidR="00DE37B8" w:rsidRDefault="00DE37B8" w:rsidP="00DE37B8">
            <w:pPr>
              <w:spacing w:after="0"/>
            </w:pPr>
            <w:r>
              <w:rPr>
                <w:sz w:val="14"/>
              </w:rPr>
              <w:t>Approved treasury and compensation-pool execution fidelity</w:t>
            </w:r>
          </w:p>
        </w:tc>
        <w:tc>
          <w:tcPr>
            <w:tcW w:w="3330" w:type="dxa"/>
            <w:tcMar>
              <w:top w:w="55" w:type="dxa"/>
              <w:left w:w="65" w:type="dxa"/>
              <w:bottom w:w="55" w:type="dxa"/>
              <w:right w:w="65" w:type="dxa"/>
            </w:tcMar>
            <w:vAlign w:val="center"/>
          </w:tcPr>
          <w:p w14:paraId="6E0197E8" w14:textId="77777777" w:rsidR="00DE37B8" w:rsidRDefault="00DE37B8" w:rsidP="00DE37B8">
            <w:pPr>
              <w:spacing w:after="0"/>
            </w:pPr>
            <w:r>
              <w:rPr>
                <w:sz w:val="14"/>
              </w:rPr>
              <w:t>Fixed retainer only; not yield-generating</w:t>
            </w:r>
          </w:p>
        </w:tc>
        <w:tc>
          <w:tcPr>
            <w:tcW w:w="1260" w:type="dxa"/>
            <w:tcMar>
              <w:top w:w="55" w:type="dxa"/>
              <w:left w:w="65" w:type="dxa"/>
              <w:bottom w:w="55" w:type="dxa"/>
              <w:right w:w="65" w:type="dxa"/>
            </w:tcMar>
            <w:vAlign w:val="center"/>
          </w:tcPr>
          <w:p w14:paraId="4E2D86D5" w14:textId="77777777" w:rsidR="00DE37B8" w:rsidRPr="00DE37B8" w:rsidRDefault="00DE37B8" w:rsidP="00DE37B8">
            <w:pPr>
              <w:spacing w:after="0"/>
              <w:jc w:val="right"/>
              <w:rPr>
                <w:b/>
                <w:bCs/>
              </w:rPr>
            </w:pPr>
            <w:r w:rsidRPr="00DE37B8">
              <w:rPr>
                <w:b/>
                <w:bCs/>
                <w:sz w:val="14"/>
              </w:rPr>
              <w:t>5,000</w:t>
            </w:r>
            <w:r>
              <w:rPr>
                <w:b/>
                <w:bCs/>
                <w:sz w:val="14"/>
              </w:rPr>
              <w:t xml:space="preserve"> SNRG</w:t>
            </w:r>
          </w:p>
        </w:tc>
        <w:tc>
          <w:tcPr>
            <w:tcW w:w="1800" w:type="dxa"/>
            <w:tcMar>
              <w:top w:w="55" w:type="dxa"/>
              <w:left w:w="65" w:type="dxa"/>
              <w:bottom w:w="55" w:type="dxa"/>
              <w:right w:w="65" w:type="dxa"/>
            </w:tcMar>
            <w:vAlign w:val="center"/>
          </w:tcPr>
          <w:p w14:paraId="439A7444" w14:textId="77777777" w:rsidR="00DE37B8" w:rsidRPr="00DE37B8" w:rsidRDefault="00DE37B8" w:rsidP="00DE37B8">
            <w:pPr>
              <w:spacing w:after="0"/>
              <w:jc w:val="right"/>
              <w:rPr>
                <w:b/>
                <w:bCs/>
              </w:rPr>
            </w:pPr>
            <w:r w:rsidRPr="00DE37B8">
              <w:rPr>
                <w:b/>
                <w:bCs/>
                <w:sz w:val="14"/>
              </w:rPr>
              <w:t>5,000,000,000,000</w:t>
            </w:r>
            <w:r>
              <w:rPr>
                <w:b/>
                <w:bCs/>
                <w:sz w:val="14"/>
              </w:rPr>
              <w:t xml:space="preserve"> nWei</w:t>
            </w:r>
          </w:p>
        </w:tc>
        <w:tc>
          <w:tcPr>
            <w:tcW w:w="3510" w:type="dxa"/>
            <w:tcMar>
              <w:top w:w="55" w:type="dxa"/>
              <w:left w:w="65" w:type="dxa"/>
              <w:bottom w:w="55" w:type="dxa"/>
              <w:right w:w="65" w:type="dxa"/>
            </w:tcMar>
            <w:vAlign w:val="center"/>
          </w:tcPr>
          <w:p w14:paraId="176B3B35" w14:textId="77777777" w:rsidR="00DE37B8" w:rsidRDefault="00DE37B8" w:rsidP="00DE37B8">
            <w:pPr>
              <w:spacing w:after="0"/>
            </w:pPr>
            <w:r>
              <w:rPr>
                <w:sz w:val="14"/>
              </w:rPr>
              <w:t>P = floor((B + 40*AT + 15*CPA) * U * Q * H * 1e9) - Pen</w:t>
            </w:r>
          </w:p>
        </w:tc>
        <w:tc>
          <w:tcPr>
            <w:tcW w:w="2165" w:type="dxa"/>
            <w:tcMar>
              <w:top w:w="55" w:type="dxa"/>
              <w:left w:w="65" w:type="dxa"/>
              <w:bottom w:w="55" w:type="dxa"/>
              <w:right w:w="65" w:type="dxa"/>
            </w:tcMar>
            <w:vAlign w:val="center"/>
          </w:tcPr>
          <w:p w14:paraId="07CB2651" w14:textId="77777777" w:rsidR="00DE37B8" w:rsidRDefault="00DE37B8" w:rsidP="00DE37B8">
            <w:pPr>
              <w:spacing w:after="0"/>
            </w:pPr>
            <w:r>
              <w:rPr>
                <w:sz w:val="14"/>
              </w:rPr>
              <w:t>10,000 SNRG governance surety; 25% slash cap</w:t>
            </w:r>
          </w:p>
        </w:tc>
        <w:tc>
          <w:tcPr>
            <w:tcW w:w="1129" w:type="dxa"/>
            <w:tcMar>
              <w:top w:w="55" w:type="dxa"/>
              <w:left w:w="65" w:type="dxa"/>
              <w:bottom w:w="55" w:type="dxa"/>
              <w:right w:w="65" w:type="dxa"/>
            </w:tcMar>
            <w:vAlign w:val="center"/>
          </w:tcPr>
          <w:p w14:paraId="17899E89" w14:textId="77777777" w:rsidR="00DE37B8" w:rsidRPr="00DE37B8" w:rsidRDefault="00DE37B8" w:rsidP="00DE37B8">
            <w:pPr>
              <w:spacing w:after="0"/>
              <w:jc w:val="center"/>
              <w:rPr>
                <w:i/>
                <w:iCs/>
              </w:rPr>
            </w:pPr>
            <w:r w:rsidRPr="00DE37B8">
              <w:rPr>
                <w:i/>
                <w:iCs/>
                <w:sz w:val="14"/>
              </w:rPr>
              <w:t>T3 High Integrity</w:t>
            </w:r>
          </w:p>
        </w:tc>
      </w:tr>
      <w:tr w:rsidR="00DE37B8" w14:paraId="605B1DC5" w14:textId="77777777" w:rsidTr="00DE37B8">
        <w:tc>
          <w:tcPr>
            <w:tcW w:w="475" w:type="dxa"/>
            <w:tcMar>
              <w:top w:w="55" w:type="dxa"/>
              <w:left w:w="65" w:type="dxa"/>
              <w:bottom w:w="55" w:type="dxa"/>
              <w:right w:w="65" w:type="dxa"/>
            </w:tcMar>
            <w:vAlign w:val="center"/>
          </w:tcPr>
          <w:p w14:paraId="5D9D6889" w14:textId="77777777" w:rsidR="00DE37B8" w:rsidRPr="00DE37B8" w:rsidRDefault="00DE37B8" w:rsidP="00DE37B8">
            <w:pPr>
              <w:spacing w:after="0"/>
              <w:jc w:val="center"/>
              <w:rPr>
                <w:b/>
                <w:bCs/>
              </w:rPr>
            </w:pPr>
            <w:r w:rsidRPr="00DE37B8">
              <w:rPr>
                <w:b/>
                <w:bCs/>
                <w:sz w:val="14"/>
              </w:rPr>
              <w:t>9</w:t>
            </w:r>
          </w:p>
        </w:tc>
        <w:tc>
          <w:tcPr>
            <w:tcW w:w="1469" w:type="dxa"/>
            <w:tcMar>
              <w:top w:w="55" w:type="dxa"/>
              <w:left w:w="65" w:type="dxa"/>
              <w:bottom w:w="55" w:type="dxa"/>
              <w:right w:w="65" w:type="dxa"/>
            </w:tcMar>
            <w:vAlign w:val="center"/>
          </w:tcPr>
          <w:p w14:paraId="7AC04AE0" w14:textId="77777777" w:rsidR="00DE37B8" w:rsidRPr="00DE37B8" w:rsidRDefault="00DE37B8" w:rsidP="00DE37B8">
            <w:pPr>
              <w:spacing w:after="0"/>
              <w:rPr>
                <w:b/>
                <w:bCs/>
              </w:rPr>
            </w:pPr>
            <w:r w:rsidRPr="00DE37B8">
              <w:rPr>
                <w:b/>
                <w:bCs/>
                <w:sz w:val="14"/>
              </w:rPr>
              <w:t xml:space="preserve">Security Council </w:t>
            </w:r>
          </w:p>
        </w:tc>
        <w:tc>
          <w:tcPr>
            <w:tcW w:w="2970" w:type="dxa"/>
            <w:tcMar>
              <w:top w:w="55" w:type="dxa"/>
              <w:left w:w="65" w:type="dxa"/>
              <w:bottom w:w="55" w:type="dxa"/>
              <w:right w:w="65" w:type="dxa"/>
            </w:tcMar>
            <w:vAlign w:val="center"/>
          </w:tcPr>
          <w:p w14:paraId="3E055DEC" w14:textId="77777777" w:rsidR="00DE37B8" w:rsidRDefault="00DE37B8" w:rsidP="00DE37B8">
            <w:pPr>
              <w:spacing w:after="0"/>
            </w:pPr>
            <w:r>
              <w:rPr>
                <w:sz w:val="14"/>
              </w:rPr>
              <w:t>Emergency-response readiness and governed activation</w:t>
            </w:r>
          </w:p>
        </w:tc>
        <w:tc>
          <w:tcPr>
            <w:tcW w:w="3330" w:type="dxa"/>
            <w:tcMar>
              <w:top w:w="55" w:type="dxa"/>
              <w:left w:w="65" w:type="dxa"/>
              <w:bottom w:w="55" w:type="dxa"/>
              <w:right w:w="65" w:type="dxa"/>
            </w:tcMar>
            <w:vAlign w:val="center"/>
          </w:tcPr>
          <w:p w14:paraId="6EF10BCF" w14:textId="77777777" w:rsidR="00DE37B8" w:rsidRDefault="00DE37B8" w:rsidP="00DE37B8">
            <w:pPr>
              <w:spacing w:after="0"/>
            </w:pPr>
            <w:r>
              <w:rPr>
                <w:sz w:val="14"/>
              </w:rPr>
              <w:t>Retainer + emergency activation stipend</w:t>
            </w:r>
          </w:p>
        </w:tc>
        <w:tc>
          <w:tcPr>
            <w:tcW w:w="1260" w:type="dxa"/>
            <w:tcMar>
              <w:top w:w="55" w:type="dxa"/>
              <w:left w:w="65" w:type="dxa"/>
              <w:bottom w:w="55" w:type="dxa"/>
              <w:right w:w="65" w:type="dxa"/>
            </w:tcMar>
            <w:vAlign w:val="center"/>
          </w:tcPr>
          <w:p w14:paraId="305F05AD" w14:textId="77777777" w:rsidR="00DE37B8" w:rsidRPr="00DE37B8" w:rsidRDefault="00DE37B8" w:rsidP="00DE37B8">
            <w:pPr>
              <w:spacing w:after="0"/>
              <w:jc w:val="right"/>
              <w:rPr>
                <w:b/>
                <w:bCs/>
              </w:rPr>
            </w:pPr>
            <w:r w:rsidRPr="00DE37B8">
              <w:rPr>
                <w:b/>
                <w:bCs/>
                <w:sz w:val="14"/>
              </w:rPr>
              <w:t>4,000</w:t>
            </w:r>
            <w:r>
              <w:rPr>
                <w:b/>
                <w:bCs/>
                <w:sz w:val="14"/>
              </w:rPr>
              <w:t xml:space="preserve"> SNRG</w:t>
            </w:r>
          </w:p>
        </w:tc>
        <w:tc>
          <w:tcPr>
            <w:tcW w:w="1800" w:type="dxa"/>
            <w:tcMar>
              <w:top w:w="55" w:type="dxa"/>
              <w:left w:w="65" w:type="dxa"/>
              <w:bottom w:w="55" w:type="dxa"/>
              <w:right w:w="65" w:type="dxa"/>
            </w:tcMar>
            <w:vAlign w:val="center"/>
          </w:tcPr>
          <w:p w14:paraId="486992E4" w14:textId="77777777" w:rsidR="00DE37B8" w:rsidRPr="00DE37B8" w:rsidRDefault="00DE37B8" w:rsidP="00DE37B8">
            <w:pPr>
              <w:spacing w:after="0"/>
              <w:jc w:val="right"/>
              <w:rPr>
                <w:b/>
                <w:bCs/>
              </w:rPr>
            </w:pPr>
            <w:r w:rsidRPr="00DE37B8">
              <w:rPr>
                <w:b/>
                <w:bCs/>
                <w:sz w:val="14"/>
              </w:rPr>
              <w:t>4,000,000,000,000</w:t>
            </w:r>
            <w:r>
              <w:rPr>
                <w:b/>
                <w:bCs/>
                <w:sz w:val="14"/>
              </w:rPr>
              <w:t xml:space="preserve"> nWei</w:t>
            </w:r>
          </w:p>
        </w:tc>
        <w:tc>
          <w:tcPr>
            <w:tcW w:w="3510" w:type="dxa"/>
            <w:tcMar>
              <w:top w:w="55" w:type="dxa"/>
              <w:left w:w="65" w:type="dxa"/>
              <w:bottom w:w="55" w:type="dxa"/>
              <w:right w:w="65" w:type="dxa"/>
            </w:tcMar>
            <w:vAlign w:val="center"/>
          </w:tcPr>
          <w:p w14:paraId="153514E4" w14:textId="77777777" w:rsidR="00DE37B8" w:rsidRDefault="00DE37B8" w:rsidP="00DE37B8">
            <w:pPr>
              <w:spacing w:after="0"/>
            </w:pPr>
            <w:r>
              <w:rPr>
                <w:sz w:val="14"/>
              </w:rPr>
              <w:t>P = floor((B + 250*EA + 40*SR) * U * Q * H * 1e9) - Pen</w:t>
            </w:r>
          </w:p>
        </w:tc>
        <w:tc>
          <w:tcPr>
            <w:tcW w:w="2165" w:type="dxa"/>
            <w:tcMar>
              <w:top w:w="55" w:type="dxa"/>
              <w:left w:w="65" w:type="dxa"/>
              <w:bottom w:w="55" w:type="dxa"/>
              <w:right w:w="65" w:type="dxa"/>
            </w:tcMar>
            <w:vAlign w:val="center"/>
          </w:tcPr>
          <w:p w14:paraId="306F1D0F" w14:textId="77777777" w:rsidR="00DE37B8" w:rsidRDefault="00DE37B8" w:rsidP="00DE37B8">
            <w:pPr>
              <w:spacing w:after="0"/>
            </w:pPr>
            <w:r>
              <w:rPr>
                <w:sz w:val="14"/>
              </w:rPr>
              <w:t>10,000 SNRG governance surety; 25% slash cap</w:t>
            </w:r>
          </w:p>
        </w:tc>
        <w:tc>
          <w:tcPr>
            <w:tcW w:w="1129" w:type="dxa"/>
            <w:tcMar>
              <w:top w:w="55" w:type="dxa"/>
              <w:left w:w="65" w:type="dxa"/>
              <w:bottom w:w="55" w:type="dxa"/>
              <w:right w:w="65" w:type="dxa"/>
            </w:tcMar>
            <w:vAlign w:val="center"/>
          </w:tcPr>
          <w:p w14:paraId="31BAA510" w14:textId="77777777" w:rsidR="00DE37B8" w:rsidRPr="00DE37B8" w:rsidRDefault="00DE37B8" w:rsidP="00DE37B8">
            <w:pPr>
              <w:spacing w:after="0"/>
              <w:jc w:val="center"/>
              <w:rPr>
                <w:i/>
                <w:iCs/>
              </w:rPr>
            </w:pPr>
            <w:r w:rsidRPr="00DE37B8">
              <w:rPr>
                <w:i/>
                <w:iCs/>
                <w:sz w:val="14"/>
              </w:rPr>
              <w:t>T4 Sovereign</w:t>
            </w:r>
          </w:p>
        </w:tc>
      </w:tr>
      <w:tr w:rsidR="00DE37B8" w14:paraId="1ED526CA" w14:textId="77777777" w:rsidTr="00DE37B8">
        <w:tc>
          <w:tcPr>
            <w:tcW w:w="475" w:type="dxa"/>
            <w:tcMar>
              <w:top w:w="55" w:type="dxa"/>
              <w:left w:w="65" w:type="dxa"/>
              <w:bottom w:w="55" w:type="dxa"/>
              <w:right w:w="65" w:type="dxa"/>
            </w:tcMar>
            <w:vAlign w:val="center"/>
          </w:tcPr>
          <w:p w14:paraId="2291E8EF" w14:textId="77777777" w:rsidR="00DE37B8" w:rsidRPr="00DE37B8" w:rsidRDefault="00DE37B8" w:rsidP="00DE37B8">
            <w:pPr>
              <w:spacing w:after="0"/>
              <w:jc w:val="center"/>
              <w:rPr>
                <w:b/>
                <w:bCs/>
              </w:rPr>
            </w:pPr>
            <w:r w:rsidRPr="00DE37B8">
              <w:rPr>
                <w:b/>
                <w:bCs/>
                <w:sz w:val="14"/>
              </w:rPr>
              <w:t>10</w:t>
            </w:r>
          </w:p>
        </w:tc>
        <w:tc>
          <w:tcPr>
            <w:tcW w:w="1469" w:type="dxa"/>
            <w:tcMar>
              <w:top w:w="55" w:type="dxa"/>
              <w:left w:w="65" w:type="dxa"/>
              <w:bottom w:w="55" w:type="dxa"/>
              <w:right w:w="65" w:type="dxa"/>
            </w:tcMar>
            <w:vAlign w:val="center"/>
          </w:tcPr>
          <w:p w14:paraId="52A1CE8C" w14:textId="77777777" w:rsidR="00DE37B8" w:rsidRPr="00DE37B8" w:rsidRDefault="00DE37B8" w:rsidP="00DE37B8">
            <w:pPr>
              <w:spacing w:after="0"/>
              <w:rPr>
                <w:b/>
                <w:bCs/>
              </w:rPr>
            </w:pPr>
            <w:r w:rsidRPr="00DE37B8">
              <w:rPr>
                <w:b/>
                <w:bCs/>
                <w:sz w:val="14"/>
              </w:rPr>
              <w:t>Boot</w:t>
            </w:r>
          </w:p>
        </w:tc>
        <w:tc>
          <w:tcPr>
            <w:tcW w:w="2970" w:type="dxa"/>
            <w:tcMar>
              <w:top w:w="55" w:type="dxa"/>
              <w:left w:w="65" w:type="dxa"/>
              <w:bottom w:w="55" w:type="dxa"/>
              <w:right w:w="65" w:type="dxa"/>
            </w:tcMar>
            <w:vAlign w:val="center"/>
          </w:tcPr>
          <w:p w14:paraId="247DB3C4" w14:textId="77777777" w:rsidR="00DE37B8" w:rsidRDefault="00DE37B8" w:rsidP="00DE37B8">
            <w:pPr>
              <w:spacing w:after="0"/>
            </w:pPr>
            <w:r>
              <w:rPr>
                <w:sz w:val="14"/>
              </w:rPr>
              <w:t>Peer bootstrap session handling and uptime</w:t>
            </w:r>
          </w:p>
        </w:tc>
        <w:tc>
          <w:tcPr>
            <w:tcW w:w="3330" w:type="dxa"/>
            <w:tcMar>
              <w:top w:w="55" w:type="dxa"/>
              <w:left w:w="65" w:type="dxa"/>
              <w:bottom w:w="55" w:type="dxa"/>
              <w:right w:w="65" w:type="dxa"/>
            </w:tcMar>
            <w:vAlign w:val="center"/>
          </w:tcPr>
          <w:p w14:paraId="0566370E" w14:textId="77777777" w:rsidR="00DE37B8" w:rsidRDefault="00DE37B8" w:rsidP="00DE37B8">
            <w:pPr>
              <w:spacing w:after="0"/>
            </w:pPr>
            <w:r>
              <w:rPr>
                <w:sz w:val="14"/>
              </w:rPr>
              <w:t>Infrastructure reimbursement only</w:t>
            </w:r>
          </w:p>
        </w:tc>
        <w:tc>
          <w:tcPr>
            <w:tcW w:w="1260" w:type="dxa"/>
            <w:tcMar>
              <w:top w:w="55" w:type="dxa"/>
              <w:left w:w="65" w:type="dxa"/>
              <w:bottom w:w="55" w:type="dxa"/>
              <w:right w:w="65" w:type="dxa"/>
            </w:tcMar>
            <w:vAlign w:val="center"/>
          </w:tcPr>
          <w:p w14:paraId="3D5AC730" w14:textId="77777777" w:rsidR="00DE37B8" w:rsidRPr="00DE37B8" w:rsidRDefault="00DE37B8" w:rsidP="00DE37B8">
            <w:pPr>
              <w:spacing w:after="0"/>
              <w:jc w:val="right"/>
              <w:rPr>
                <w:b/>
                <w:bCs/>
              </w:rPr>
            </w:pPr>
            <w:r w:rsidRPr="00DE37B8">
              <w:rPr>
                <w:b/>
                <w:bCs/>
                <w:sz w:val="14"/>
              </w:rPr>
              <w:t>1,500</w:t>
            </w:r>
            <w:r>
              <w:rPr>
                <w:b/>
                <w:bCs/>
                <w:sz w:val="14"/>
              </w:rPr>
              <w:t xml:space="preserve"> SNRG</w:t>
            </w:r>
          </w:p>
        </w:tc>
        <w:tc>
          <w:tcPr>
            <w:tcW w:w="1800" w:type="dxa"/>
            <w:tcMar>
              <w:top w:w="55" w:type="dxa"/>
              <w:left w:w="65" w:type="dxa"/>
              <w:bottom w:w="55" w:type="dxa"/>
              <w:right w:w="65" w:type="dxa"/>
            </w:tcMar>
            <w:vAlign w:val="center"/>
          </w:tcPr>
          <w:p w14:paraId="5E9851A1" w14:textId="77777777" w:rsidR="00DE37B8" w:rsidRPr="00DE37B8" w:rsidRDefault="00DE37B8" w:rsidP="00DE37B8">
            <w:pPr>
              <w:spacing w:after="0"/>
              <w:jc w:val="right"/>
              <w:rPr>
                <w:b/>
                <w:bCs/>
              </w:rPr>
            </w:pPr>
            <w:r w:rsidRPr="00DE37B8">
              <w:rPr>
                <w:b/>
                <w:bCs/>
                <w:sz w:val="14"/>
              </w:rPr>
              <w:t>1,500,000,000,000</w:t>
            </w:r>
            <w:r>
              <w:rPr>
                <w:b/>
                <w:bCs/>
                <w:sz w:val="14"/>
              </w:rPr>
              <w:t xml:space="preserve"> nWei</w:t>
            </w:r>
          </w:p>
        </w:tc>
        <w:tc>
          <w:tcPr>
            <w:tcW w:w="3510" w:type="dxa"/>
            <w:tcMar>
              <w:top w:w="55" w:type="dxa"/>
              <w:left w:w="65" w:type="dxa"/>
              <w:bottom w:w="55" w:type="dxa"/>
              <w:right w:w="65" w:type="dxa"/>
            </w:tcMar>
            <w:vAlign w:val="center"/>
          </w:tcPr>
          <w:p w14:paraId="14807B7C" w14:textId="77777777" w:rsidR="00DE37B8" w:rsidRDefault="00DE37B8" w:rsidP="00DE37B8">
            <w:pPr>
              <w:spacing w:after="0"/>
            </w:pPr>
            <w:r>
              <w:rPr>
                <w:sz w:val="14"/>
              </w:rPr>
              <w:t>P = floor((B + 0.03*PSk) * U * H * 1e9) - Pen</w:t>
            </w:r>
          </w:p>
        </w:tc>
        <w:tc>
          <w:tcPr>
            <w:tcW w:w="2165" w:type="dxa"/>
            <w:tcMar>
              <w:top w:w="55" w:type="dxa"/>
              <w:left w:w="65" w:type="dxa"/>
              <w:bottom w:w="55" w:type="dxa"/>
              <w:right w:w="65" w:type="dxa"/>
            </w:tcMar>
            <w:vAlign w:val="center"/>
          </w:tcPr>
          <w:p w14:paraId="200E1067" w14:textId="77777777" w:rsidR="00DE37B8" w:rsidRDefault="00DE37B8" w:rsidP="00DE37B8">
            <w:pPr>
              <w:spacing w:after="0"/>
            </w:pPr>
            <w:r>
              <w:rPr>
                <w:sz w:val="14"/>
              </w:rPr>
              <w:t>No bond; reimbursement role only</w:t>
            </w:r>
          </w:p>
        </w:tc>
        <w:tc>
          <w:tcPr>
            <w:tcW w:w="1129" w:type="dxa"/>
            <w:tcMar>
              <w:top w:w="55" w:type="dxa"/>
              <w:left w:w="65" w:type="dxa"/>
              <w:bottom w:w="55" w:type="dxa"/>
              <w:right w:w="65" w:type="dxa"/>
            </w:tcMar>
            <w:vAlign w:val="center"/>
          </w:tcPr>
          <w:p w14:paraId="5697F66A" w14:textId="77777777" w:rsidR="00DE37B8" w:rsidRPr="00DE37B8" w:rsidRDefault="00DE37B8" w:rsidP="00DE37B8">
            <w:pPr>
              <w:spacing w:after="0"/>
              <w:jc w:val="center"/>
              <w:rPr>
                <w:i/>
                <w:iCs/>
              </w:rPr>
            </w:pPr>
            <w:r w:rsidRPr="00DE37B8">
              <w:rPr>
                <w:i/>
                <w:iCs/>
                <w:sz w:val="14"/>
              </w:rPr>
              <w:t>T1 Standard</w:t>
            </w:r>
          </w:p>
        </w:tc>
      </w:tr>
    </w:tbl>
    <w:p w14:paraId="6FA8ED3A" w14:textId="77777777" w:rsidR="007D33FF" w:rsidRDefault="007D33FF"/>
    <w:p w14:paraId="5BF71DEC" w14:textId="77777777" w:rsidR="00DE37B8" w:rsidRPr="00DE37B8" w:rsidRDefault="00DE37B8" w:rsidP="00DE37B8"/>
    <w:p w14:paraId="6E30E2B3" w14:textId="77777777" w:rsidR="00DE37B8" w:rsidRPr="00DE37B8" w:rsidRDefault="00DE37B8" w:rsidP="00DE37B8"/>
    <w:p w14:paraId="17AE098D" w14:textId="77777777" w:rsidR="00DE37B8" w:rsidRPr="00DE37B8" w:rsidRDefault="00DE37B8" w:rsidP="00DE37B8"/>
    <w:p w14:paraId="4B8667E9" w14:textId="77777777" w:rsidR="00DE37B8" w:rsidRPr="00DE37B8" w:rsidRDefault="00DE37B8" w:rsidP="00DE37B8"/>
    <w:p w14:paraId="70043229" w14:textId="77777777" w:rsidR="00DE37B8" w:rsidRPr="00DE37B8" w:rsidRDefault="00DE37B8" w:rsidP="00DE37B8"/>
    <w:p w14:paraId="1EA7B2A6" w14:textId="77777777" w:rsidR="00DE37B8" w:rsidRPr="00DE37B8" w:rsidRDefault="00DE37B8" w:rsidP="00DE37B8"/>
    <w:p w14:paraId="3A0E2F73" w14:textId="77777777" w:rsidR="00DE37B8" w:rsidRPr="00DE37B8" w:rsidRDefault="00DE37B8" w:rsidP="00DE37B8"/>
    <w:p w14:paraId="09AD1698" w14:textId="77777777" w:rsidR="00DE37B8" w:rsidRPr="00DE37B8" w:rsidRDefault="00DE37B8" w:rsidP="00DE37B8"/>
    <w:p w14:paraId="0698DE5C" w14:textId="77777777" w:rsidR="00DE37B8" w:rsidRPr="00DE37B8" w:rsidRDefault="00DE37B8" w:rsidP="00DE37B8"/>
    <w:p w14:paraId="0C1D3A82" w14:textId="77777777" w:rsidR="00DE37B8" w:rsidRPr="00DE37B8" w:rsidRDefault="00DE37B8" w:rsidP="00DE37B8"/>
    <w:p w14:paraId="1B4E3599" w14:textId="77777777" w:rsidR="00DE37B8" w:rsidRPr="00DE37B8" w:rsidRDefault="00DE37B8" w:rsidP="00DE37B8"/>
    <w:p w14:paraId="7A5520C6" w14:textId="77777777" w:rsidR="00DE37B8" w:rsidRPr="00DE37B8" w:rsidRDefault="00DE37B8" w:rsidP="00DE37B8"/>
    <w:p w14:paraId="11156E31" w14:textId="77777777" w:rsidR="00DE37B8" w:rsidRDefault="00DE37B8" w:rsidP="00DE37B8"/>
    <w:p w14:paraId="3BBF934C" w14:textId="77777777" w:rsidR="00DE37B8" w:rsidRPr="00496DA5" w:rsidRDefault="00DE37B8" w:rsidP="00DE37B8">
      <w:pPr>
        <w:rPr>
          <w:sz w:val="6"/>
          <w:szCs w:val="10"/>
        </w:rPr>
      </w:pPr>
    </w:p>
    <w:p w14:paraId="12811ABA" w14:textId="2BD29763" w:rsidR="00DE37B8" w:rsidRDefault="004F69E1" w:rsidP="00496DA5">
      <w:pPr>
        <w:ind w:left="90" w:right="180"/>
      </w:pPr>
      <w:r>
        <w:rPr>
          <w:noProof/>
        </w:rPr>
        <w:pict w14:anchorId="40D25A8D">
          <v:rect id="_x0000_i1026" alt="" style="width:468pt;height:.05pt;mso-width-percent:0;mso-height-percent:0;mso-width-percent:0;mso-height-percent:0" o:hralign="center" o:hrstd="t" o:hr="t" fillcolor="#a0a0a0" stroked="f"/>
        </w:pict>
      </w:r>
    </w:p>
    <w:p w14:paraId="2C069787" w14:textId="5261D6F2" w:rsidR="00DE37B8" w:rsidRDefault="00DE37B8" w:rsidP="00496DA5">
      <w:pPr>
        <w:pStyle w:val="Heading1"/>
        <w:spacing w:after="0" w:line="240" w:lineRule="auto"/>
        <w:ind w:left="540"/>
      </w:pPr>
      <w:r>
        <w:rPr>
          <w:b w:val="0"/>
        </w:rPr>
        <w:t>8. Community Ownable node roles</w:t>
      </w:r>
    </w:p>
    <w:p w14:paraId="13EFE745" w14:textId="77777777" w:rsidR="00DE37B8" w:rsidRDefault="00DE37B8" w:rsidP="00DE37B8">
      <w:pPr>
        <w:ind w:left="540" w:right="900"/>
      </w:pPr>
      <w:r>
        <w:t>These roles are appropriate for community participation, subject to each role’s stated bond, hardware, and quality controls. Validator Node is treated as community-operable under approval and bond requirements rather than as unrestricted permissionless infrastructure in Version 1.0.</w:t>
      </w:r>
    </w:p>
    <w:tbl>
      <w:tblPr>
        <w:tblStyle w:val="TableGrid"/>
        <w:tblW w:w="0" w:type="auto"/>
        <w:jc w:val="center"/>
        <w:tblLook w:val="04A0" w:firstRow="1" w:lastRow="0" w:firstColumn="1" w:lastColumn="0" w:noHBand="0" w:noVBand="1"/>
      </w:tblPr>
      <w:tblGrid>
        <w:gridCol w:w="475"/>
        <w:gridCol w:w="1326"/>
        <w:gridCol w:w="2478"/>
        <w:gridCol w:w="2562"/>
        <w:gridCol w:w="1260"/>
        <w:gridCol w:w="1980"/>
        <w:gridCol w:w="4140"/>
        <w:gridCol w:w="3557"/>
        <w:gridCol w:w="1123"/>
      </w:tblGrid>
      <w:tr w:rsidR="00496DA5" w14:paraId="6F9FA53F" w14:textId="77777777" w:rsidTr="00E779D4">
        <w:trPr>
          <w:tblHeader/>
          <w:jc w:val="center"/>
        </w:trPr>
        <w:tc>
          <w:tcPr>
            <w:tcW w:w="475" w:type="dxa"/>
            <w:shd w:val="clear" w:color="auto" w:fill="1F4E78"/>
            <w:tcMar>
              <w:top w:w="55" w:type="dxa"/>
              <w:left w:w="65" w:type="dxa"/>
              <w:bottom w:w="55" w:type="dxa"/>
              <w:right w:w="65" w:type="dxa"/>
            </w:tcMar>
            <w:vAlign w:val="center"/>
          </w:tcPr>
          <w:p w14:paraId="767AD7F2" w14:textId="77777777" w:rsidR="00496DA5" w:rsidRDefault="00496DA5" w:rsidP="00E779D4">
            <w:pPr>
              <w:spacing w:after="0"/>
              <w:jc w:val="center"/>
            </w:pPr>
            <w:r>
              <w:rPr>
                <w:b/>
                <w:color w:val="FFFFFF"/>
                <w:sz w:val="15"/>
              </w:rPr>
              <w:t>Rank</w:t>
            </w:r>
          </w:p>
        </w:tc>
        <w:tc>
          <w:tcPr>
            <w:tcW w:w="1326" w:type="dxa"/>
            <w:shd w:val="clear" w:color="auto" w:fill="1F4E78"/>
            <w:tcMar>
              <w:top w:w="55" w:type="dxa"/>
              <w:left w:w="65" w:type="dxa"/>
              <w:bottom w:w="55" w:type="dxa"/>
              <w:right w:w="65" w:type="dxa"/>
            </w:tcMar>
            <w:vAlign w:val="center"/>
          </w:tcPr>
          <w:p w14:paraId="61BB5899" w14:textId="77777777" w:rsidR="00496DA5" w:rsidRDefault="00496DA5" w:rsidP="00E779D4">
            <w:pPr>
              <w:spacing w:after="0"/>
              <w:jc w:val="center"/>
            </w:pPr>
            <w:r>
              <w:rPr>
                <w:b/>
                <w:color w:val="FFFFFF"/>
                <w:sz w:val="15"/>
              </w:rPr>
              <w:t>Node role</w:t>
            </w:r>
          </w:p>
        </w:tc>
        <w:tc>
          <w:tcPr>
            <w:tcW w:w="2478" w:type="dxa"/>
            <w:shd w:val="clear" w:color="auto" w:fill="1F4E78"/>
            <w:tcMar>
              <w:top w:w="55" w:type="dxa"/>
              <w:left w:w="65" w:type="dxa"/>
              <w:bottom w:w="55" w:type="dxa"/>
              <w:right w:w="65" w:type="dxa"/>
            </w:tcMar>
            <w:vAlign w:val="center"/>
          </w:tcPr>
          <w:p w14:paraId="6B42BED2" w14:textId="77777777" w:rsidR="00496DA5" w:rsidRDefault="00496DA5" w:rsidP="00E779D4">
            <w:pPr>
              <w:spacing w:after="0"/>
              <w:jc w:val="center"/>
            </w:pPr>
            <w:r>
              <w:rPr>
                <w:b/>
                <w:color w:val="FFFFFF"/>
                <w:sz w:val="15"/>
              </w:rPr>
              <w:t>Earning logic</w:t>
            </w:r>
          </w:p>
        </w:tc>
        <w:tc>
          <w:tcPr>
            <w:tcW w:w="2562" w:type="dxa"/>
            <w:shd w:val="clear" w:color="auto" w:fill="1F4E78"/>
            <w:tcMar>
              <w:top w:w="55" w:type="dxa"/>
              <w:left w:w="65" w:type="dxa"/>
              <w:bottom w:w="55" w:type="dxa"/>
              <w:right w:w="65" w:type="dxa"/>
            </w:tcMar>
            <w:vAlign w:val="center"/>
          </w:tcPr>
          <w:p w14:paraId="7A9F64F0" w14:textId="77777777" w:rsidR="00496DA5" w:rsidRDefault="00496DA5" w:rsidP="00E779D4">
            <w:pPr>
              <w:spacing w:after="0"/>
              <w:jc w:val="center"/>
            </w:pPr>
            <w:r>
              <w:rPr>
                <w:b/>
                <w:color w:val="FFFFFF"/>
                <w:sz w:val="15"/>
              </w:rPr>
              <w:t>Funding source</w:t>
            </w:r>
          </w:p>
        </w:tc>
        <w:tc>
          <w:tcPr>
            <w:tcW w:w="1260" w:type="dxa"/>
            <w:shd w:val="clear" w:color="auto" w:fill="1F4E78"/>
            <w:tcMar>
              <w:top w:w="55" w:type="dxa"/>
              <w:left w:w="65" w:type="dxa"/>
              <w:bottom w:w="55" w:type="dxa"/>
              <w:right w:w="65" w:type="dxa"/>
            </w:tcMar>
            <w:vAlign w:val="center"/>
          </w:tcPr>
          <w:p w14:paraId="4FF0458B" w14:textId="77777777" w:rsidR="00496DA5" w:rsidRDefault="00496DA5" w:rsidP="00E779D4">
            <w:pPr>
              <w:spacing w:after="0"/>
              <w:jc w:val="center"/>
            </w:pPr>
            <w:r>
              <w:rPr>
                <w:b/>
                <w:color w:val="FFFFFF"/>
                <w:sz w:val="15"/>
              </w:rPr>
              <w:t>Base SNRG / mo</w:t>
            </w:r>
          </w:p>
        </w:tc>
        <w:tc>
          <w:tcPr>
            <w:tcW w:w="1980" w:type="dxa"/>
            <w:shd w:val="clear" w:color="auto" w:fill="1F4E78"/>
            <w:tcMar>
              <w:top w:w="55" w:type="dxa"/>
              <w:left w:w="65" w:type="dxa"/>
              <w:bottom w:w="55" w:type="dxa"/>
              <w:right w:w="65" w:type="dxa"/>
            </w:tcMar>
            <w:vAlign w:val="center"/>
          </w:tcPr>
          <w:p w14:paraId="4FA8D729" w14:textId="77777777" w:rsidR="00496DA5" w:rsidRDefault="00496DA5" w:rsidP="00E779D4">
            <w:pPr>
              <w:spacing w:after="0"/>
              <w:jc w:val="center"/>
            </w:pPr>
            <w:r>
              <w:rPr>
                <w:b/>
                <w:color w:val="FFFFFF"/>
                <w:sz w:val="15"/>
              </w:rPr>
              <w:t>Base nWei / mo</w:t>
            </w:r>
          </w:p>
        </w:tc>
        <w:tc>
          <w:tcPr>
            <w:tcW w:w="4140" w:type="dxa"/>
            <w:shd w:val="clear" w:color="auto" w:fill="1F4E78"/>
            <w:tcMar>
              <w:top w:w="55" w:type="dxa"/>
              <w:left w:w="65" w:type="dxa"/>
              <w:bottom w:w="55" w:type="dxa"/>
              <w:right w:w="65" w:type="dxa"/>
            </w:tcMar>
            <w:vAlign w:val="center"/>
          </w:tcPr>
          <w:p w14:paraId="1B532ECA" w14:textId="77777777" w:rsidR="00496DA5" w:rsidRDefault="00496DA5" w:rsidP="00E779D4">
            <w:pPr>
              <w:spacing w:after="0"/>
              <w:jc w:val="center"/>
            </w:pPr>
            <w:r>
              <w:rPr>
                <w:b/>
                <w:color w:val="FFFFFF"/>
                <w:sz w:val="15"/>
              </w:rPr>
              <w:t>Monthly payout equation</w:t>
            </w:r>
          </w:p>
        </w:tc>
        <w:tc>
          <w:tcPr>
            <w:tcW w:w="3557" w:type="dxa"/>
            <w:shd w:val="clear" w:color="auto" w:fill="1F4E78"/>
            <w:tcMar>
              <w:top w:w="55" w:type="dxa"/>
              <w:left w:w="65" w:type="dxa"/>
              <w:bottom w:w="55" w:type="dxa"/>
              <w:right w:w="65" w:type="dxa"/>
            </w:tcMar>
            <w:vAlign w:val="center"/>
          </w:tcPr>
          <w:p w14:paraId="6136CEA0" w14:textId="77777777" w:rsidR="00496DA5" w:rsidRDefault="00496DA5" w:rsidP="00E779D4">
            <w:pPr>
              <w:spacing w:after="0"/>
              <w:jc w:val="center"/>
            </w:pPr>
            <w:r>
              <w:rPr>
                <w:b/>
                <w:color w:val="FFFFFF"/>
                <w:sz w:val="15"/>
              </w:rPr>
              <w:t>Bond / slash</w:t>
            </w:r>
          </w:p>
        </w:tc>
        <w:tc>
          <w:tcPr>
            <w:tcW w:w="1123" w:type="dxa"/>
            <w:shd w:val="clear" w:color="auto" w:fill="1F4E78"/>
            <w:tcMar>
              <w:top w:w="55" w:type="dxa"/>
              <w:left w:w="65" w:type="dxa"/>
              <w:bottom w:w="55" w:type="dxa"/>
              <w:right w:w="65" w:type="dxa"/>
            </w:tcMar>
            <w:vAlign w:val="center"/>
          </w:tcPr>
          <w:p w14:paraId="0EA1C8C3" w14:textId="77777777" w:rsidR="00496DA5" w:rsidRDefault="00496DA5" w:rsidP="00E779D4">
            <w:pPr>
              <w:spacing w:after="0"/>
              <w:jc w:val="center"/>
            </w:pPr>
            <w:r>
              <w:rPr>
                <w:b/>
                <w:color w:val="FFFFFF"/>
                <w:sz w:val="15"/>
              </w:rPr>
              <w:t>Min tier</w:t>
            </w:r>
          </w:p>
        </w:tc>
      </w:tr>
      <w:tr w:rsidR="00496DA5" w14:paraId="314C9673" w14:textId="77777777" w:rsidTr="00E779D4">
        <w:trPr>
          <w:jc w:val="center"/>
        </w:trPr>
        <w:tc>
          <w:tcPr>
            <w:tcW w:w="475" w:type="dxa"/>
            <w:tcMar>
              <w:top w:w="55" w:type="dxa"/>
              <w:left w:w="65" w:type="dxa"/>
              <w:bottom w:w="55" w:type="dxa"/>
              <w:right w:w="65" w:type="dxa"/>
            </w:tcMar>
            <w:vAlign w:val="center"/>
          </w:tcPr>
          <w:p w14:paraId="5A935BDE" w14:textId="77777777" w:rsidR="00496DA5" w:rsidRPr="00DE37B8" w:rsidRDefault="00496DA5" w:rsidP="00E779D4">
            <w:pPr>
              <w:spacing w:after="0"/>
              <w:jc w:val="center"/>
              <w:rPr>
                <w:b/>
                <w:bCs/>
              </w:rPr>
            </w:pPr>
            <w:r w:rsidRPr="00DE37B8">
              <w:rPr>
                <w:b/>
                <w:bCs/>
                <w:sz w:val="14"/>
              </w:rPr>
              <w:t>1</w:t>
            </w:r>
          </w:p>
        </w:tc>
        <w:tc>
          <w:tcPr>
            <w:tcW w:w="1326" w:type="dxa"/>
            <w:tcMar>
              <w:top w:w="55" w:type="dxa"/>
              <w:left w:w="65" w:type="dxa"/>
              <w:bottom w:w="55" w:type="dxa"/>
              <w:right w:w="65" w:type="dxa"/>
            </w:tcMar>
            <w:vAlign w:val="center"/>
          </w:tcPr>
          <w:p w14:paraId="623848C2" w14:textId="77777777" w:rsidR="00496DA5" w:rsidRPr="00DE37B8" w:rsidRDefault="00496DA5" w:rsidP="00E779D4">
            <w:pPr>
              <w:spacing w:after="0"/>
              <w:rPr>
                <w:b/>
                <w:bCs/>
              </w:rPr>
            </w:pPr>
            <w:r w:rsidRPr="00DE37B8">
              <w:rPr>
                <w:b/>
                <w:bCs/>
                <w:sz w:val="14"/>
              </w:rPr>
              <w:t xml:space="preserve">Validator </w:t>
            </w:r>
          </w:p>
        </w:tc>
        <w:tc>
          <w:tcPr>
            <w:tcW w:w="2478" w:type="dxa"/>
            <w:tcMar>
              <w:top w:w="55" w:type="dxa"/>
              <w:left w:w="65" w:type="dxa"/>
              <w:bottom w:w="55" w:type="dxa"/>
              <w:right w:w="65" w:type="dxa"/>
            </w:tcMar>
            <w:vAlign w:val="center"/>
          </w:tcPr>
          <w:p w14:paraId="244C3702" w14:textId="77777777" w:rsidR="00496DA5" w:rsidRDefault="00496DA5" w:rsidP="00E779D4">
            <w:pPr>
              <w:spacing w:after="0"/>
            </w:pPr>
            <w:r>
              <w:rPr>
                <w:sz w:val="14"/>
              </w:rPr>
              <w:t>Block proposal, quorum signing, and Synergy Score participation</w:t>
            </w:r>
          </w:p>
        </w:tc>
        <w:tc>
          <w:tcPr>
            <w:tcW w:w="2562" w:type="dxa"/>
            <w:tcMar>
              <w:top w:w="55" w:type="dxa"/>
              <w:left w:w="65" w:type="dxa"/>
              <w:bottom w:w="55" w:type="dxa"/>
              <w:right w:w="65" w:type="dxa"/>
            </w:tcMar>
            <w:vAlign w:val="center"/>
          </w:tcPr>
          <w:p w14:paraId="1AE71D39" w14:textId="77777777" w:rsidR="00496DA5" w:rsidRDefault="00496DA5" w:rsidP="00E779D4">
            <w:pPr>
              <w:spacing w:after="0"/>
            </w:pPr>
            <w:r>
              <w:rPr>
                <w:sz w:val="14"/>
              </w:rPr>
              <w:t>Consensus emissions + fee share</w:t>
            </w:r>
          </w:p>
        </w:tc>
        <w:tc>
          <w:tcPr>
            <w:tcW w:w="1260" w:type="dxa"/>
            <w:tcMar>
              <w:top w:w="55" w:type="dxa"/>
              <w:left w:w="65" w:type="dxa"/>
              <w:bottom w:w="55" w:type="dxa"/>
              <w:right w:w="65" w:type="dxa"/>
            </w:tcMar>
            <w:vAlign w:val="center"/>
          </w:tcPr>
          <w:p w14:paraId="2F58D0DA" w14:textId="77777777" w:rsidR="00496DA5" w:rsidRPr="008A2248" w:rsidRDefault="00496DA5" w:rsidP="00E779D4">
            <w:pPr>
              <w:spacing w:after="0"/>
              <w:ind w:right="120"/>
              <w:jc w:val="right"/>
              <w:rPr>
                <w:b/>
                <w:bCs/>
              </w:rPr>
            </w:pPr>
            <w:r w:rsidRPr="008A2248">
              <w:rPr>
                <w:b/>
                <w:bCs/>
                <w:sz w:val="14"/>
              </w:rPr>
              <w:t>30,000</w:t>
            </w:r>
            <w:r>
              <w:rPr>
                <w:b/>
                <w:bCs/>
                <w:sz w:val="14"/>
              </w:rPr>
              <w:t xml:space="preserve"> SNRG</w:t>
            </w:r>
          </w:p>
        </w:tc>
        <w:tc>
          <w:tcPr>
            <w:tcW w:w="1980" w:type="dxa"/>
            <w:tcMar>
              <w:top w:w="55" w:type="dxa"/>
              <w:left w:w="65" w:type="dxa"/>
              <w:bottom w:w="55" w:type="dxa"/>
              <w:right w:w="65" w:type="dxa"/>
            </w:tcMar>
            <w:vAlign w:val="center"/>
          </w:tcPr>
          <w:p w14:paraId="7D50F70F" w14:textId="77777777" w:rsidR="00496DA5" w:rsidRPr="008A2248" w:rsidRDefault="00496DA5" w:rsidP="00E779D4">
            <w:pPr>
              <w:spacing w:after="0"/>
              <w:ind w:right="101"/>
              <w:jc w:val="right"/>
              <w:rPr>
                <w:b/>
                <w:bCs/>
              </w:rPr>
            </w:pPr>
            <w:r w:rsidRPr="008A2248">
              <w:rPr>
                <w:b/>
                <w:bCs/>
                <w:sz w:val="14"/>
              </w:rPr>
              <w:t>30,000,000,000,000 nWei</w:t>
            </w:r>
          </w:p>
        </w:tc>
        <w:tc>
          <w:tcPr>
            <w:tcW w:w="4140" w:type="dxa"/>
            <w:tcMar>
              <w:top w:w="55" w:type="dxa"/>
              <w:left w:w="65" w:type="dxa"/>
              <w:bottom w:w="55" w:type="dxa"/>
              <w:right w:w="65" w:type="dxa"/>
            </w:tcMar>
            <w:vAlign w:val="center"/>
          </w:tcPr>
          <w:p w14:paraId="2622FFAC" w14:textId="77777777" w:rsidR="00496DA5" w:rsidRPr="008A2248" w:rsidRDefault="00496DA5" w:rsidP="00E779D4">
            <w:pPr>
              <w:spacing w:after="0"/>
              <w:rPr>
                <w:color w:val="000000" w:themeColor="text1"/>
              </w:rPr>
            </w:pPr>
            <w:r w:rsidRPr="008A2248">
              <w:rPr>
                <w:color w:val="000000" w:themeColor="text1"/>
                <w:sz w:val="14"/>
              </w:rPr>
              <w:t>P = floor((B + 12*PBk + 6*FQk + 0.04*SS) * U * Q * H * S * 1e9) - Pen</w:t>
            </w:r>
          </w:p>
        </w:tc>
        <w:tc>
          <w:tcPr>
            <w:tcW w:w="3557" w:type="dxa"/>
            <w:tcMar>
              <w:top w:w="55" w:type="dxa"/>
              <w:left w:w="65" w:type="dxa"/>
              <w:bottom w:w="55" w:type="dxa"/>
              <w:right w:w="65" w:type="dxa"/>
            </w:tcMar>
            <w:vAlign w:val="center"/>
          </w:tcPr>
          <w:p w14:paraId="27B741AD" w14:textId="77777777" w:rsidR="00496DA5" w:rsidRDefault="00496DA5" w:rsidP="00E779D4">
            <w:pPr>
              <w:spacing w:after="0"/>
            </w:pPr>
            <w:r>
              <w:rPr>
                <w:sz w:val="14"/>
              </w:rPr>
              <w:t>5,000 SNRG minimum bond; 15% slash for equivocation; 5% slash for invalid state vote</w:t>
            </w:r>
          </w:p>
        </w:tc>
        <w:tc>
          <w:tcPr>
            <w:tcW w:w="1123" w:type="dxa"/>
            <w:tcMar>
              <w:top w:w="55" w:type="dxa"/>
              <w:left w:w="65" w:type="dxa"/>
              <w:bottom w:w="55" w:type="dxa"/>
              <w:right w:w="65" w:type="dxa"/>
            </w:tcMar>
            <w:vAlign w:val="center"/>
          </w:tcPr>
          <w:p w14:paraId="3C5F5BAB" w14:textId="77777777" w:rsidR="00496DA5" w:rsidRPr="008A2248" w:rsidRDefault="00496DA5" w:rsidP="00E779D4">
            <w:pPr>
              <w:spacing w:after="0"/>
              <w:jc w:val="center"/>
              <w:rPr>
                <w:i/>
                <w:iCs/>
              </w:rPr>
            </w:pPr>
            <w:r w:rsidRPr="008A2248">
              <w:rPr>
                <w:i/>
                <w:iCs/>
                <w:sz w:val="14"/>
              </w:rPr>
              <w:t>T4 Sovereign</w:t>
            </w:r>
          </w:p>
        </w:tc>
      </w:tr>
      <w:tr w:rsidR="00496DA5" w14:paraId="77338ED6" w14:textId="77777777" w:rsidTr="00E779D4">
        <w:trPr>
          <w:jc w:val="center"/>
        </w:trPr>
        <w:tc>
          <w:tcPr>
            <w:tcW w:w="475" w:type="dxa"/>
            <w:tcMar>
              <w:top w:w="55" w:type="dxa"/>
              <w:left w:w="65" w:type="dxa"/>
              <w:bottom w:w="55" w:type="dxa"/>
              <w:right w:w="65" w:type="dxa"/>
            </w:tcMar>
            <w:vAlign w:val="center"/>
          </w:tcPr>
          <w:p w14:paraId="62347FC2" w14:textId="77777777" w:rsidR="00496DA5" w:rsidRPr="00DE37B8" w:rsidRDefault="00496DA5" w:rsidP="00E779D4">
            <w:pPr>
              <w:spacing w:after="0"/>
              <w:jc w:val="center"/>
              <w:rPr>
                <w:b/>
                <w:bCs/>
              </w:rPr>
            </w:pPr>
            <w:r w:rsidRPr="00DE37B8">
              <w:rPr>
                <w:b/>
                <w:bCs/>
                <w:sz w:val="14"/>
              </w:rPr>
              <w:t>2</w:t>
            </w:r>
          </w:p>
        </w:tc>
        <w:tc>
          <w:tcPr>
            <w:tcW w:w="1326" w:type="dxa"/>
            <w:tcMar>
              <w:top w:w="55" w:type="dxa"/>
              <w:left w:w="65" w:type="dxa"/>
              <w:bottom w:w="55" w:type="dxa"/>
              <w:right w:w="65" w:type="dxa"/>
            </w:tcMar>
            <w:vAlign w:val="center"/>
          </w:tcPr>
          <w:p w14:paraId="13162858" w14:textId="77777777" w:rsidR="00496DA5" w:rsidRPr="00DE37B8" w:rsidRDefault="00496DA5" w:rsidP="00E779D4">
            <w:pPr>
              <w:spacing w:after="0"/>
              <w:rPr>
                <w:b/>
                <w:bCs/>
              </w:rPr>
            </w:pPr>
            <w:r w:rsidRPr="00DE37B8">
              <w:rPr>
                <w:b/>
                <w:bCs/>
                <w:sz w:val="14"/>
              </w:rPr>
              <w:t xml:space="preserve">Witness </w:t>
            </w:r>
          </w:p>
        </w:tc>
        <w:tc>
          <w:tcPr>
            <w:tcW w:w="2478" w:type="dxa"/>
            <w:tcMar>
              <w:top w:w="55" w:type="dxa"/>
              <w:left w:w="65" w:type="dxa"/>
              <w:bottom w:w="55" w:type="dxa"/>
              <w:right w:w="65" w:type="dxa"/>
            </w:tcMar>
            <w:vAlign w:val="center"/>
          </w:tcPr>
          <w:p w14:paraId="54167CE7" w14:textId="77777777" w:rsidR="00496DA5" w:rsidRDefault="00496DA5" w:rsidP="00E779D4">
            <w:pPr>
              <w:spacing w:after="0"/>
            </w:pPr>
            <w:r>
              <w:rPr>
                <w:sz w:val="14"/>
              </w:rPr>
              <w:t>Accepted witness events and freshness-qualified findings</w:t>
            </w:r>
          </w:p>
        </w:tc>
        <w:tc>
          <w:tcPr>
            <w:tcW w:w="2562" w:type="dxa"/>
            <w:tcMar>
              <w:top w:w="55" w:type="dxa"/>
              <w:left w:w="65" w:type="dxa"/>
              <w:bottom w:w="55" w:type="dxa"/>
              <w:right w:w="65" w:type="dxa"/>
            </w:tcMar>
            <w:vAlign w:val="center"/>
          </w:tcPr>
          <w:p w14:paraId="7DC287F3" w14:textId="77777777" w:rsidR="00496DA5" w:rsidRDefault="00496DA5" w:rsidP="00E779D4">
            <w:pPr>
              <w:spacing w:after="0"/>
            </w:pPr>
            <w:r>
              <w:rPr>
                <w:sz w:val="14"/>
              </w:rPr>
              <w:t>Treasury subsidy + per-event service rewards</w:t>
            </w:r>
          </w:p>
        </w:tc>
        <w:tc>
          <w:tcPr>
            <w:tcW w:w="1260" w:type="dxa"/>
            <w:tcMar>
              <w:top w:w="55" w:type="dxa"/>
              <w:left w:w="65" w:type="dxa"/>
              <w:bottom w:w="55" w:type="dxa"/>
              <w:right w:w="65" w:type="dxa"/>
            </w:tcMar>
            <w:vAlign w:val="center"/>
          </w:tcPr>
          <w:p w14:paraId="2AE673E8" w14:textId="77777777" w:rsidR="00496DA5" w:rsidRPr="008A2248" w:rsidRDefault="00496DA5" w:rsidP="00E779D4">
            <w:pPr>
              <w:spacing w:after="0"/>
              <w:ind w:right="120"/>
              <w:jc w:val="right"/>
              <w:rPr>
                <w:b/>
                <w:bCs/>
              </w:rPr>
            </w:pPr>
            <w:r w:rsidRPr="008A2248">
              <w:rPr>
                <w:b/>
                <w:bCs/>
                <w:sz w:val="14"/>
              </w:rPr>
              <w:t>15,000</w:t>
            </w:r>
            <w:r>
              <w:rPr>
                <w:b/>
                <w:bCs/>
                <w:sz w:val="14"/>
              </w:rPr>
              <w:t xml:space="preserve"> SNRG</w:t>
            </w:r>
          </w:p>
        </w:tc>
        <w:tc>
          <w:tcPr>
            <w:tcW w:w="1980" w:type="dxa"/>
            <w:tcMar>
              <w:top w:w="55" w:type="dxa"/>
              <w:left w:w="65" w:type="dxa"/>
              <w:bottom w:w="55" w:type="dxa"/>
              <w:right w:w="65" w:type="dxa"/>
            </w:tcMar>
            <w:vAlign w:val="center"/>
          </w:tcPr>
          <w:p w14:paraId="65F96412" w14:textId="77777777" w:rsidR="00496DA5" w:rsidRPr="008A2248" w:rsidRDefault="00496DA5" w:rsidP="00E779D4">
            <w:pPr>
              <w:spacing w:after="0"/>
              <w:ind w:right="101"/>
              <w:jc w:val="right"/>
              <w:rPr>
                <w:b/>
                <w:bCs/>
              </w:rPr>
            </w:pPr>
            <w:r w:rsidRPr="008A2248">
              <w:rPr>
                <w:b/>
                <w:bCs/>
                <w:sz w:val="14"/>
              </w:rPr>
              <w:t>15,000,000,000,000 nWei</w:t>
            </w:r>
          </w:p>
        </w:tc>
        <w:tc>
          <w:tcPr>
            <w:tcW w:w="4140" w:type="dxa"/>
            <w:tcMar>
              <w:top w:w="55" w:type="dxa"/>
              <w:left w:w="65" w:type="dxa"/>
              <w:bottom w:w="55" w:type="dxa"/>
              <w:right w:w="65" w:type="dxa"/>
            </w:tcMar>
            <w:vAlign w:val="center"/>
          </w:tcPr>
          <w:p w14:paraId="2B80E9BF" w14:textId="77777777" w:rsidR="00496DA5" w:rsidRPr="008A2248" w:rsidRDefault="00496DA5" w:rsidP="00E779D4">
            <w:pPr>
              <w:spacing w:after="0"/>
              <w:rPr>
                <w:color w:val="000000" w:themeColor="text1"/>
              </w:rPr>
            </w:pPr>
            <w:r w:rsidRPr="008A2248">
              <w:rPr>
                <w:color w:val="000000" w:themeColor="text1"/>
                <w:sz w:val="14"/>
              </w:rPr>
              <w:t>P = floor((B + 10*WEk + 4*CFk) * U * Q * H * 1e9) - Pen</w:t>
            </w:r>
          </w:p>
        </w:tc>
        <w:tc>
          <w:tcPr>
            <w:tcW w:w="3557" w:type="dxa"/>
            <w:tcMar>
              <w:top w:w="55" w:type="dxa"/>
              <w:left w:w="65" w:type="dxa"/>
              <w:bottom w:w="55" w:type="dxa"/>
              <w:right w:w="65" w:type="dxa"/>
            </w:tcMar>
            <w:vAlign w:val="center"/>
          </w:tcPr>
          <w:p w14:paraId="0B940ABF" w14:textId="77777777" w:rsidR="00496DA5" w:rsidRDefault="00496DA5" w:rsidP="00E779D4">
            <w:pPr>
              <w:spacing w:after="0"/>
            </w:pPr>
            <w:r>
              <w:rPr>
                <w:sz w:val="14"/>
              </w:rPr>
              <w:t>1,250 SNRG bond; 8% slash cap for false witness evidence</w:t>
            </w:r>
          </w:p>
        </w:tc>
        <w:tc>
          <w:tcPr>
            <w:tcW w:w="1123" w:type="dxa"/>
            <w:tcMar>
              <w:top w:w="55" w:type="dxa"/>
              <w:left w:w="65" w:type="dxa"/>
              <w:bottom w:w="55" w:type="dxa"/>
              <w:right w:w="65" w:type="dxa"/>
            </w:tcMar>
            <w:vAlign w:val="center"/>
          </w:tcPr>
          <w:p w14:paraId="496D0A5E" w14:textId="77777777" w:rsidR="00496DA5" w:rsidRPr="008A2248" w:rsidRDefault="00496DA5" w:rsidP="00E779D4">
            <w:pPr>
              <w:spacing w:after="0"/>
              <w:jc w:val="center"/>
              <w:rPr>
                <w:i/>
                <w:iCs/>
              </w:rPr>
            </w:pPr>
            <w:r w:rsidRPr="008A2248">
              <w:rPr>
                <w:i/>
                <w:iCs/>
                <w:sz w:val="14"/>
              </w:rPr>
              <w:t>T2 Performance</w:t>
            </w:r>
          </w:p>
        </w:tc>
      </w:tr>
      <w:tr w:rsidR="00496DA5" w14:paraId="4F28B859" w14:textId="77777777" w:rsidTr="00E779D4">
        <w:trPr>
          <w:jc w:val="center"/>
        </w:trPr>
        <w:tc>
          <w:tcPr>
            <w:tcW w:w="475" w:type="dxa"/>
            <w:tcMar>
              <w:top w:w="55" w:type="dxa"/>
              <w:left w:w="65" w:type="dxa"/>
              <w:bottom w:w="55" w:type="dxa"/>
              <w:right w:w="65" w:type="dxa"/>
            </w:tcMar>
            <w:vAlign w:val="center"/>
          </w:tcPr>
          <w:p w14:paraId="0FFBAE04" w14:textId="77777777" w:rsidR="00496DA5" w:rsidRPr="00DE37B8" w:rsidRDefault="00496DA5" w:rsidP="00E779D4">
            <w:pPr>
              <w:spacing w:after="0"/>
              <w:jc w:val="center"/>
              <w:rPr>
                <w:b/>
                <w:bCs/>
              </w:rPr>
            </w:pPr>
            <w:r w:rsidRPr="00DE37B8">
              <w:rPr>
                <w:b/>
                <w:bCs/>
                <w:sz w:val="14"/>
              </w:rPr>
              <w:t>3</w:t>
            </w:r>
          </w:p>
        </w:tc>
        <w:tc>
          <w:tcPr>
            <w:tcW w:w="1326" w:type="dxa"/>
            <w:tcMar>
              <w:top w:w="55" w:type="dxa"/>
              <w:left w:w="65" w:type="dxa"/>
              <w:bottom w:w="55" w:type="dxa"/>
              <w:right w:w="65" w:type="dxa"/>
            </w:tcMar>
            <w:vAlign w:val="center"/>
          </w:tcPr>
          <w:p w14:paraId="454F961C" w14:textId="77777777" w:rsidR="00496DA5" w:rsidRPr="00DE37B8" w:rsidRDefault="00496DA5" w:rsidP="00E779D4">
            <w:pPr>
              <w:spacing w:after="0"/>
              <w:rPr>
                <w:b/>
                <w:bCs/>
              </w:rPr>
            </w:pPr>
            <w:r w:rsidRPr="00DE37B8">
              <w:rPr>
                <w:b/>
                <w:bCs/>
                <w:sz w:val="14"/>
              </w:rPr>
              <w:t xml:space="preserve">Data-Availability </w:t>
            </w:r>
          </w:p>
        </w:tc>
        <w:tc>
          <w:tcPr>
            <w:tcW w:w="2478" w:type="dxa"/>
            <w:tcMar>
              <w:top w:w="55" w:type="dxa"/>
              <w:left w:w="65" w:type="dxa"/>
              <w:bottom w:w="55" w:type="dxa"/>
              <w:right w:w="65" w:type="dxa"/>
            </w:tcMar>
            <w:vAlign w:val="center"/>
          </w:tcPr>
          <w:p w14:paraId="193E9507" w14:textId="77777777" w:rsidR="00496DA5" w:rsidRDefault="00496DA5" w:rsidP="00E779D4">
            <w:pPr>
              <w:spacing w:after="0"/>
            </w:pPr>
            <w:r>
              <w:rPr>
                <w:sz w:val="14"/>
              </w:rPr>
              <w:t>Qualified storage, retrieval success, and repair operations</w:t>
            </w:r>
          </w:p>
        </w:tc>
        <w:tc>
          <w:tcPr>
            <w:tcW w:w="2562" w:type="dxa"/>
            <w:tcMar>
              <w:top w:w="55" w:type="dxa"/>
              <w:left w:w="65" w:type="dxa"/>
              <w:bottom w:w="55" w:type="dxa"/>
              <w:right w:w="65" w:type="dxa"/>
            </w:tcMar>
            <w:vAlign w:val="center"/>
          </w:tcPr>
          <w:p w14:paraId="10E7F3C1" w14:textId="77777777" w:rsidR="00496DA5" w:rsidRDefault="00496DA5" w:rsidP="00E779D4">
            <w:pPr>
              <w:spacing w:after="0"/>
            </w:pPr>
            <w:r>
              <w:rPr>
                <w:sz w:val="14"/>
              </w:rPr>
              <w:t>Capacity stipend + retrieval rewards</w:t>
            </w:r>
          </w:p>
        </w:tc>
        <w:tc>
          <w:tcPr>
            <w:tcW w:w="1260" w:type="dxa"/>
            <w:tcMar>
              <w:top w:w="55" w:type="dxa"/>
              <w:left w:w="65" w:type="dxa"/>
              <w:bottom w:w="55" w:type="dxa"/>
              <w:right w:w="65" w:type="dxa"/>
            </w:tcMar>
            <w:vAlign w:val="center"/>
          </w:tcPr>
          <w:p w14:paraId="2D7EEE29" w14:textId="77777777" w:rsidR="00496DA5" w:rsidRPr="008A2248" w:rsidRDefault="00496DA5" w:rsidP="00E779D4">
            <w:pPr>
              <w:spacing w:after="0"/>
              <w:ind w:right="120"/>
              <w:jc w:val="right"/>
              <w:rPr>
                <w:b/>
                <w:bCs/>
              </w:rPr>
            </w:pPr>
            <w:r w:rsidRPr="008A2248">
              <w:rPr>
                <w:b/>
                <w:bCs/>
                <w:sz w:val="14"/>
              </w:rPr>
              <w:t>10,000</w:t>
            </w:r>
            <w:r>
              <w:rPr>
                <w:b/>
                <w:bCs/>
                <w:sz w:val="14"/>
              </w:rPr>
              <w:t xml:space="preserve"> SNRG</w:t>
            </w:r>
          </w:p>
        </w:tc>
        <w:tc>
          <w:tcPr>
            <w:tcW w:w="1980" w:type="dxa"/>
            <w:tcMar>
              <w:top w:w="55" w:type="dxa"/>
              <w:left w:w="65" w:type="dxa"/>
              <w:bottom w:w="55" w:type="dxa"/>
              <w:right w:w="65" w:type="dxa"/>
            </w:tcMar>
            <w:vAlign w:val="center"/>
          </w:tcPr>
          <w:p w14:paraId="79835376" w14:textId="77777777" w:rsidR="00496DA5" w:rsidRPr="008A2248" w:rsidRDefault="00496DA5" w:rsidP="00E779D4">
            <w:pPr>
              <w:spacing w:after="0"/>
              <w:ind w:right="101"/>
              <w:jc w:val="right"/>
              <w:rPr>
                <w:b/>
                <w:bCs/>
              </w:rPr>
            </w:pPr>
            <w:r w:rsidRPr="008A2248">
              <w:rPr>
                <w:b/>
                <w:bCs/>
                <w:sz w:val="14"/>
              </w:rPr>
              <w:t>10,000,000,000,000 nWei</w:t>
            </w:r>
          </w:p>
        </w:tc>
        <w:tc>
          <w:tcPr>
            <w:tcW w:w="4140" w:type="dxa"/>
            <w:tcMar>
              <w:top w:w="55" w:type="dxa"/>
              <w:left w:w="65" w:type="dxa"/>
              <w:bottom w:w="55" w:type="dxa"/>
              <w:right w:w="65" w:type="dxa"/>
            </w:tcMar>
            <w:vAlign w:val="center"/>
          </w:tcPr>
          <w:p w14:paraId="3E25DB64" w14:textId="77777777" w:rsidR="00496DA5" w:rsidRPr="008A2248" w:rsidRDefault="00496DA5" w:rsidP="00E779D4">
            <w:pPr>
              <w:spacing w:after="0"/>
              <w:rPr>
                <w:color w:val="000000" w:themeColor="text1"/>
              </w:rPr>
            </w:pPr>
            <w:r w:rsidRPr="008A2248">
              <w:rPr>
                <w:color w:val="000000" w:themeColor="text1"/>
                <w:sz w:val="14"/>
              </w:rPr>
              <w:t>P = floor((B + 2*TBm + 0.6*RSk + 1.2*RPk) * U * Q * H * 1e9) - Pen</w:t>
            </w:r>
          </w:p>
        </w:tc>
        <w:tc>
          <w:tcPr>
            <w:tcW w:w="3557" w:type="dxa"/>
            <w:tcMar>
              <w:top w:w="55" w:type="dxa"/>
              <w:left w:w="65" w:type="dxa"/>
              <w:bottom w:w="55" w:type="dxa"/>
              <w:right w:w="65" w:type="dxa"/>
            </w:tcMar>
            <w:vAlign w:val="center"/>
          </w:tcPr>
          <w:p w14:paraId="4D5E5907" w14:textId="77777777" w:rsidR="00496DA5" w:rsidRDefault="00496DA5" w:rsidP="00E779D4">
            <w:pPr>
              <w:spacing w:after="0"/>
            </w:pPr>
            <w:r>
              <w:rPr>
                <w:sz w:val="14"/>
              </w:rPr>
              <w:t>1,500 SNRG bond; 8% slash cap for durability breach</w:t>
            </w:r>
          </w:p>
        </w:tc>
        <w:tc>
          <w:tcPr>
            <w:tcW w:w="1123" w:type="dxa"/>
            <w:tcMar>
              <w:top w:w="55" w:type="dxa"/>
              <w:left w:w="65" w:type="dxa"/>
              <w:bottom w:w="55" w:type="dxa"/>
              <w:right w:w="65" w:type="dxa"/>
            </w:tcMar>
            <w:vAlign w:val="center"/>
          </w:tcPr>
          <w:p w14:paraId="378A493F" w14:textId="77777777" w:rsidR="00496DA5" w:rsidRPr="008A2248" w:rsidRDefault="00496DA5" w:rsidP="00E779D4">
            <w:pPr>
              <w:spacing w:after="0"/>
              <w:jc w:val="center"/>
              <w:rPr>
                <w:i/>
                <w:iCs/>
              </w:rPr>
            </w:pPr>
            <w:r w:rsidRPr="008A2248">
              <w:rPr>
                <w:i/>
                <w:iCs/>
                <w:sz w:val="14"/>
              </w:rPr>
              <w:t>T3 Performance</w:t>
            </w:r>
          </w:p>
        </w:tc>
      </w:tr>
      <w:tr w:rsidR="00496DA5" w14:paraId="17699236" w14:textId="77777777" w:rsidTr="00E779D4">
        <w:trPr>
          <w:jc w:val="center"/>
        </w:trPr>
        <w:tc>
          <w:tcPr>
            <w:tcW w:w="475" w:type="dxa"/>
            <w:tcMar>
              <w:top w:w="55" w:type="dxa"/>
              <w:left w:w="65" w:type="dxa"/>
              <w:bottom w:w="55" w:type="dxa"/>
              <w:right w:w="65" w:type="dxa"/>
            </w:tcMar>
            <w:vAlign w:val="center"/>
          </w:tcPr>
          <w:p w14:paraId="68350C97" w14:textId="77777777" w:rsidR="00496DA5" w:rsidRPr="00DE37B8" w:rsidRDefault="00496DA5" w:rsidP="00E779D4">
            <w:pPr>
              <w:spacing w:after="0"/>
              <w:jc w:val="center"/>
              <w:rPr>
                <w:b/>
                <w:bCs/>
              </w:rPr>
            </w:pPr>
            <w:r w:rsidRPr="00DE37B8">
              <w:rPr>
                <w:b/>
                <w:bCs/>
                <w:sz w:val="14"/>
              </w:rPr>
              <w:t>4</w:t>
            </w:r>
          </w:p>
        </w:tc>
        <w:tc>
          <w:tcPr>
            <w:tcW w:w="1326" w:type="dxa"/>
            <w:tcMar>
              <w:top w:w="55" w:type="dxa"/>
              <w:left w:w="65" w:type="dxa"/>
              <w:bottom w:w="55" w:type="dxa"/>
              <w:right w:w="65" w:type="dxa"/>
            </w:tcMar>
            <w:vAlign w:val="center"/>
          </w:tcPr>
          <w:p w14:paraId="5630EA06" w14:textId="77777777" w:rsidR="00496DA5" w:rsidRPr="00DE37B8" w:rsidRDefault="00496DA5" w:rsidP="00E779D4">
            <w:pPr>
              <w:spacing w:after="0"/>
              <w:rPr>
                <w:b/>
                <w:bCs/>
              </w:rPr>
            </w:pPr>
            <w:r w:rsidRPr="00DE37B8">
              <w:rPr>
                <w:b/>
                <w:bCs/>
                <w:sz w:val="14"/>
              </w:rPr>
              <w:t xml:space="preserve">RPC Gateway </w:t>
            </w:r>
          </w:p>
        </w:tc>
        <w:tc>
          <w:tcPr>
            <w:tcW w:w="2478" w:type="dxa"/>
            <w:tcMar>
              <w:top w:w="55" w:type="dxa"/>
              <w:left w:w="65" w:type="dxa"/>
              <w:bottom w:w="55" w:type="dxa"/>
              <w:right w:w="65" w:type="dxa"/>
            </w:tcMar>
            <w:vAlign w:val="center"/>
          </w:tcPr>
          <w:p w14:paraId="2D8EDAF9" w14:textId="77777777" w:rsidR="00496DA5" w:rsidRDefault="00496DA5" w:rsidP="00E779D4">
            <w:pPr>
              <w:spacing w:after="0"/>
            </w:pPr>
            <w:r>
              <w:rPr>
                <w:sz w:val="14"/>
              </w:rPr>
              <w:t>Qualified public RPC throughput and paid access tiers</w:t>
            </w:r>
          </w:p>
        </w:tc>
        <w:tc>
          <w:tcPr>
            <w:tcW w:w="2562" w:type="dxa"/>
            <w:tcMar>
              <w:top w:w="55" w:type="dxa"/>
              <w:left w:w="65" w:type="dxa"/>
              <w:bottom w:w="55" w:type="dxa"/>
              <w:right w:w="65" w:type="dxa"/>
            </w:tcMar>
            <w:vAlign w:val="center"/>
          </w:tcPr>
          <w:p w14:paraId="5C73406C" w14:textId="77777777" w:rsidR="00496DA5" w:rsidRDefault="00496DA5" w:rsidP="00E779D4">
            <w:pPr>
              <w:spacing w:after="0"/>
            </w:pPr>
            <w:r>
              <w:rPr>
                <w:sz w:val="14"/>
              </w:rPr>
              <w:t>Usage fees + optional network rebate</w:t>
            </w:r>
          </w:p>
        </w:tc>
        <w:tc>
          <w:tcPr>
            <w:tcW w:w="1260" w:type="dxa"/>
            <w:tcMar>
              <w:top w:w="55" w:type="dxa"/>
              <w:left w:w="65" w:type="dxa"/>
              <w:bottom w:w="55" w:type="dxa"/>
              <w:right w:w="65" w:type="dxa"/>
            </w:tcMar>
            <w:vAlign w:val="center"/>
          </w:tcPr>
          <w:p w14:paraId="4C7B5164" w14:textId="77777777" w:rsidR="00496DA5" w:rsidRPr="008A2248" w:rsidRDefault="00496DA5" w:rsidP="00E779D4">
            <w:pPr>
              <w:spacing w:after="0"/>
              <w:ind w:right="120"/>
              <w:jc w:val="right"/>
              <w:rPr>
                <w:b/>
                <w:bCs/>
              </w:rPr>
            </w:pPr>
            <w:r w:rsidRPr="008A2248">
              <w:rPr>
                <w:b/>
                <w:bCs/>
                <w:sz w:val="14"/>
              </w:rPr>
              <w:t>8,000</w:t>
            </w:r>
            <w:r>
              <w:rPr>
                <w:b/>
                <w:bCs/>
                <w:sz w:val="14"/>
              </w:rPr>
              <w:t xml:space="preserve"> SNRG</w:t>
            </w:r>
          </w:p>
        </w:tc>
        <w:tc>
          <w:tcPr>
            <w:tcW w:w="1980" w:type="dxa"/>
            <w:tcMar>
              <w:top w:w="55" w:type="dxa"/>
              <w:left w:w="65" w:type="dxa"/>
              <w:bottom w:w="55" w:type="dxa"/>
              <w:right w:w="65" w:type="dxa"/>
            </w:tcMar>
            <w:vAlign w:val="center"/>
          </w:tcPr>
          <w:p w14:paraId="31EE4138" w14:textId="77777777" w:rsidR="00496DA5" w:rsidRPr="008A2248" w:rsidRDefault="00496DA5" w:rsidP="00E779D4">
            <w:pPr>
              <w:spacing w:after="0"/>
              <w:ind w:right="101"/>
              <w:jc w:val="right"/>
              <w:rPr>
                <w:b/>
                <w:bCs/>
              </w:rPr>
            </w:pPr>
            <w:r w:rsidRPr="008A2248">
              <w:rPr>
                <w:b/>
                <w:bCs/>
                <w:sz w:val="14"/>
              </w:rPr>
              <w:t>8,000,000,000,000 nWei</w:t>
            </w:r>
          </w:p>
        </w:tc>
        <w:tc>
          <w:tcPr>
            <w:tcW w:w="4140" w:type="dxa"/>
            <w:tcMar>
              <w:top w:w="55" w:type="dxa"/>
              <w:left w:w="65" w:type="dxa"/>
              <w:bottom w:w="55" w:type="dxa"/>
              <w:right w:w="65" w:type="dxa"/>
            </w:tcMar>
            <w:vAlign w:val="center"/>
          </w:tcPr>
          <w:p w14:paraId="1C48DDA8" w14:textId="77777777" w:rsidR="00496DA5" w:rsidRPr="008A2248" w:rsidRDefault="00496DA5" w:rsidP="00E779D4">
            <w:pPr>
              <w:spacing w:after="0"/>
              <w:rPr>
                <w:color w:val="000000" w:themeColor="text1"/>
              </w:rPr>
            </w:pPr>
            <w:r w:rsidRPr="008A2248">
              <w:rPr>
                <w:color w:val="000000" w:themeColor="text1"/>
                <w:sz w:val="14"/>
              </w:rPr>
              <w:t>P = floor((B + 0.9*RQM + 6*ENT) * U * Q * H * 1e9) - Pen</w:t>
            </w:r>
          </w:p>
        </w:tc>
        <w:tc>
          <w:tcPr>
            <w:tcW w:w="3557" w:type="dxa"/>
            <w:tcMar>
              <w:top w:w="55" w:type="dxa"/>
              <w:left w:w="65" w:type="dxa"/>
              <w:bottom w:w="55" w:type="dxa"/>
              <w:right w:w="65" w:type="dxa"/>
            </w:tcMar>
            <w:vAlign w:val="center"/>
          </w:tcPr>
          <w:p w14:paraId="326C477B" w14:textId="77777777" w:rsidR="00496DA5" w:rsidRDefault="00496DA5" w:rsidP="00E779D4">
            <w:pPr>
              <w:spacing w:after="0"/>
            </w:pPr>
            <w:r>
              <w:rPr>
                <w:sz w:val="14"/>
              </w:rPr>
              <w:t>500 SNRG bond; 3% slash cap for persistent SLA abuse</w:t>
            </w:r>
          </w:p>
        </w:tc>
        <w:tc>
          <w:tcPr>
            <w:tcW w:w="1123" w:type="dxa"/>
            <w:tcMar>
              <w:top w:w="55" w:type="dxa"/>
              <w:left w:w="65" w:type="dxa"/>
              <w:bottom w:w="55" w:type="dxa"/>
              <w:right w:w="65" w:type="dxa"/>
            </w:tcMar>
            <w:vAlign w:val="center"/>
          </w:tcPr>
          <w:p w14:paraId="7EFEFE2A" w14:textId="77777777" w:rsidR="00496DA5" w:rsidRPr="008A2248" w:rsidRDefault="00496DA5" w:rsidP="00E779D4">
            <w:pPr>
              <w:spacing w:after="0"/>
              <w:jc w:val="center"/>
              <w:rPr>
                <w:i/>
                <w:iCs/>
              </w:rPr>
            </w:pPr>
            <w:r w:rsidRPr="008A2248">
              <w:rPr>
                <w:i/>
                <w:iCs/>
                <w:sz w:val="14"/>
              </w:rPr>
              <w:t>T2 Performance</w:t>
            </w:r>
          </w:p>
        </w:tc>
      </w:tr>
      <w:tr w:rsidR="00496DA5" w14:paraId="16911425" w14:textId="77777777" w:rsidTr="00E779D4">
        <w:trPr>
          <w:jc w:val="center"/>
        </w:trPr>
        <w:tc>
          <w:tcPr>
            <w:tcW w:w="475" w:type="dxa"/>
            <w:tcMar>
              <w:top w:w="55" w:type="dxa"/>
              <w:left w:w="65" w:type="dxa"/>
              <w:bottom w:w="55" w:type="dxa"/>
              <w:right w:w="65" w:type="dxa"/>
            </w:tcMar>
            <w:vAlign w:val="center"/>
          </w:tcPr>
          <w:p w14:paraId="481AEC52" w14:textId="77777777" w:rsidR="00496DA5" w:rsidRPr="00DE37B8" w:rsidRDefault="00496DA5" w:rsidP="00E779D4">
            <w:pPr>
              <w:spacing w:after="0"/>
              <w:jc w:val="center"/>
              <w:rPr>
                <w:b/>
                <w:bCs/>
              </w:rPr>
            </w:pPr>
            <w:r w:rsidRPr="00DE37B8">
              <w:rPr>
                <w:b/>
                <w:bCs/>
                <w:sz w:val="14"/>
              </w:rPr>
              <w:t>5</w:t>
            </w:r>
          </w:p>
        </w:tc>
        <w:tc>
          <w:tcPr>
            <w:tcW w:w="1326" w:type="dxa"/>
            <w:tcMar>
              <w:top w:w="55" w:type="dxa"/>
              <w:left w:w="65" w:type="dxa"/>
              <w:bottom w:w="55" w:type="dxa"/>
              <w:right w:w="65" w:type="dxa"/>
            </w:tcMar>
            <w:vAlign w:val="center"/>
          </w:tcPr>
          <w:p w14:paraId="4BE8E34D" w14:textId="77777777" w:rsidR="00496DA5" w:rsidRPr="00DE37B8" w:rsidRDefault="00496DA5" w:rsidP="00E779D4">
            <w:pPr>
              <w:spacing w:after="0"/>
              <w:rPr>
                <w:b/>
                <w:bCs/>
              </w:rPr>
            </w:pPr>
            <w:r w:rsidRPr="00DE37B8">
              <w:rPr>
                <w:b/>
                <w:bCs/>
                <w:sz w:val="14"/>
              </w:rPr>
              <w:t xml:space="preserve">Indexer and Explorer </w:t>
            </w:r>
          </w:p>
        </w:tc>
        <w:tc>
          <w:tcPr>
            <w:tcW w:w="2478" w:type="dxa"/>
            <w:tcMar>
              <w:top w:w="55" w:type="dxa"/>
              <w:left w:w="65" w:type="dxa"/>
              <w:bottom w:w="55" w:type="dxa"/>
              <w:right w:w="65" w:type="dxa"/>
            </w:tcMar>
            <w:vAlign w:val="center"/>
          </w:tcPr>
          <w:p w14:paraId="4064CED3" w14:textId="77777777" w:rsidR="00496DA5" w:rsidRDefault="00496DA5" w:rsidP="00E779D4">
            <w:pPr>
              <w:spacing w:after="0"/>
            </w:pPr>
            <w:r>
              <w:rPr>
                <w:sz w:val="14"/>
              </w:rPr>
              <w:t>Qualified query batches and paid API bundle delivery</w:t>
            </w:r>
          </w:p>
        </w:tc>
        <w:tc>
          <w:tcPr>
            <w:tcW w:w="2562" w:type="dxa"/>
            <w:tcMar>
              <w:top w:w="55" w:type="dxa"/>
              <w:left w:w="65" w:type="dxa"/>
              <w:bottom w:w="55" w:type="dxa"/>
              <w:right w:w="65" w:type="dxa"/>
            </w:tcMar>
            <w:vAlign w:val="center"/>
          </w:tcPr>
          <w:p w14:paraId="765F43EC" w14:textId="77777777" w:rsidR="00496DA5" w:rsidRDefault="00496DA5" w:rsidP="00E779D4">
            <w:pPr>
              <w:spacing w:after="0"/>
            </w:pPr>
            <w:r>
              <w:rPr>
                <w:sz w:val="14"/>
              </w:rPr>
              <w:t>Usage fees + ecosystem data-service revenue</w:t>
            </w:r>
          </w:p>
        </w:tc>
        <w:tc>
          <w:tcPr>
            <w:tcW w:w="1260" w:type="dxa"/>
            <w:tcMar>
              <w:top w:w="55" w:type="dxa"/>
              <w:left w:w="65" w:type="dxa"/>
              <w:bottom w:w="55" w:type="dxa"/>
              <w:right w:w="65" w:type="dxa"/>
            </w:tcMar>
            <w:vAlign w:val="center"/>
          </w:tcPr>
          <w:p w14:paraId="3FBDBBAE" w14:textId="77777777" w:rsidR="00496DA5" w:rsidRPr="008A2248" w:rsidRDefault="00496DA5" w:rsidP="00E779D4">
            <w:pPr>
              <w:spacing w:after="0"/>
              <w:ind w:right="120"/>
              <w:jc w:val="right"/>
              <w:rPr>
                <w:b/>
                <w:bCs/>
              </w:rPr>
            </w:pPr>
            <w:r w:rsidRPr="008A2248">
              <w:rPr>
                <w:b/>
                <w:bCs/>
                <w:sz w:val="14"/>
              </w:rPr>
              <w:t>7,000</w:t>
            </w:r>
            <w:r>
              <w:rPr>
                <w:b/>
                <w:bCs/>
                <w:sz w:val="14"/>
              </w:rPr>
              <w:t xml:space="preserve"> SNRG</w:t>
            </w:r>
          </w:p>
        </w:tc>
        <w:tc>
          <w:tcPr>
            <w:tcW w:w="1980" w:type="dxa"/>
            <w:tcMar>
              <w:top w:w="55" w:type="dxa"/>
              <w:left w:w="65" w:type="dxa"/>
              <w:bottom w:w="55" w:type="dxa"/>
              <w:right w:w="65" w:type="dxa"/>
            </w:tcMar>
            <w:vAlign w:val="center"/>
          </w:tcPr>
          <w:p w14:paraId="6CD5E14B" w14:textId="77777777" w:rsidR="00496DA5" w:rsidRPr="008A2248" w:rsidRDefault="00496DA5" w:rsidP="00E779D4">
            <w:pPr>
              <w:spacing w:after="0"/>
              <w:ind w:right="101"/>
              <w:jc w:val="right"/>
              <w:rPr>
                <w:b/>
                <w:bCs/>
              </w:rPr>
            </w:pPr>
            <w:r w:rsidRPr="008A2248">
              <w:rPr>
                <w:b/>
                <w:bCs/>
                <w:sz w:val="14"/>
              </w:rPr>
              <w:t>7,000,000,000,000 nWei</w:t>
            </w:r>
          </w:p>
        </w:tc>
        <w:tc>
          <w:tcPr>
            <w:tcW w:w="4140" w:type="dxa"/>
            <w:tcMar>
              <w:top w:w="55" w:type="dxa"/>
              <w:left w:w="65" w:type="dxa"/>
              <w:bottom w:w="55" w:type="dxa"/>
              <w:right w:w="65" w:type="dxa"/>
            </w:tcMar>
            <w:vAlign w:val="center"/>
          </w:tcPr>
          <w:p w14:paraId="6430E757" w14:textId="77777777" w:rsidR="00496DA5" w:rsidRPr="008A2248" w:rsidRDefault="00496DA5" w:rsidP="00E779D4">
            <w:pPr>
              <w:spacing w:after="0"/>
              <w:rPr>
                <w:color w:val="000000" w:themeColor="text1"/>
              </w:rPr>
            </w:pPr>
            <w:r w:rsidRPr="008A2248">
              <w:rPr>
                <w:color w:val="000000" w:themeColor="text1"/>
                <w:sz w:val="14"/>
              </w:rPr>
              <w:t>P = floor((B + 0.8*QMk + 1.5*APIk) * U * Q * H * 1e9) - Pen</w:t>
            </w:r>
          </w:p>
        </w:tc>
        <w:tc>
          <w:tcPr>
            <w:tcW w:w="3557" w:type="dxa"/>
            <w:tcMar>
              <w:top w:w="55" w:type="dxa"/>
              <w:left w:w="65" w:type="dxa"/>
              <w:bottom w:w="55" w:type="dxa"/>
              <w:right w:w="65" w:type="dxa"/>
            </w:tcMar>
            <w:vAlign w:val="center"/>
          </w:tcPr>
          <w:p w14:paraId="4327E06D" w14:textId="77777777" w:rsidR="00496DA5" w:rsidRDefault="00496DA5" w:rsidP="00E779D4">
            <w:pPr>
              <w:spacing w:after="0"/>
            </w:pPr>
            <w:r>
              <w:rPr>
                <w:sz w:val="14"/>
              </w:rPr>
              <w:t>500 SNRG bond; 3% slash cap for corruption or lag breach</w:t>
            </w:r>
          </w:p>
        </w:tc>
        <w:tc>
          <w:tcPr>
            <w:tcW w:w="1123" w:type="dxa"/>
            <w:tcMar>
              <w:top w:w="55" w:type="dxa"/>
              <w:left w:w="65" w:type="dxa"/>
              <w:bottom w:w="55" w:type="dxa"/>
              <w:right w:w="65" w:type="dxa"/>
            </w:tcMar>
            <w:vAlign w:val="center"/>
          </w:tcPr>
          <w:p w14:paraId="6BD99E0C" w14:textId="77777777" w:rsidR="00496DA5" w:rsidRPr="008A2248" w:rsidRDefault="00496DA5" w:rsidP="00E779D4">
            <w:pPr>
              <w:spacing w:after="0"/>
              <w:jc w:val="center"/>
              <w:rPr>
                <w:i/>
                <w:iCs/>
              </w:rPr>
            </w:pPr>
            <w:r w:rsidRPr="008A2248">
              <w:rPr>
                <w:i/>
                <w:iCs/>
                <w:sz w:val="14"/>
              </w:rPr>
              <w:t>T2 Performance</w:t>
            </w:r>
          </w:p>
        </w:tc>
      </w:tr>
      <w:tr w:rsidR="00496DA5" w14:paraId="4D62C5C5" w14:textId="77777777" w:rsidTr="00E779D4">
        <w:trPr>
          <w:jc w:val="center"/>
        </w:trPr>
        <w:tc>
          <w:tcPr>
            <w:tcW w:w="475" w:type="dxa"/>
            <w:tcMar>
              <w:top w:w="55" w:type="dxa"/>
              <w:left w:w="65" w:type="dxa"/>
              <w:bottom w:w="55" w:type="dxa"/>
              <w:right w:w="65" w:type="dxa"/>
            </w:tcMar>
            <w:vAlign w:val="center"/>
          </w:tcPr>
          <w:p w14:paraId="56BE8491" w14:textId="77777777" w:rsidR="00496DA5" w:rsidRPr="00DE37B8" w:rsidRDefault="00496DA5" w:rsidP="00E779D4">
            <w:pPr>
              <w:spacing w:after="0"/>
              <w:jc w:val="center"/>
              <w:rPr>
                <w:b/>
                <w:bCs/>
              </w:rPr>
            </w:pPr>
            <w:r w:rsidRPr="00DE37B8">
              <w:rPr>
                <w:b/>
                <w:bCs/>
                <w:sz w:val="14"/>
              </w:rPr>
              <w:t>6</w:t>
            </w:r>
          </w:p>
        </w:tc>
        <w:tc>
          <w:tcPr>
            <w:tcW w:w="1326" w:type="dxa"/>
            <w:tcMar>
              <w:top w:w="55" w:type="dxa"/>
              <w:left w:w="65" w:type="dxa"/>
              <w:bottom w:w="55" w:type="dxa"/>
              <w:right w:w="65" w:type="dxa"/>
            </w:tcMar>
            <w:vAlign w:val="center"/>
          </w:tcPr>
          <w:p w14:paraId="65F08032" w14:textId="77777777" w:rsidR="00496DA5" w:rsidRPr="00DE37B8" w:rsidRDefault="00496DA5" w:rsidP="00E779D4">
            <w:pPr>
              <w:spacing w:after="0"/>
              <w:rPr>
                <w:b/>
                <w:bCs/>
              </w:rPr>
            </w:pPr>
            <w:r w:rsidRPr="00DE37B8">
              <w:rPr>
                <w:b/>
                <w:bCs/>
                <w:sz w:val="14"/>
              </w:rPr>
              <w:t xml:space="preserve">Archive Validator </w:t>
            </w:r>
          </w:p>
        </w:tc>
        <w:tc>
          <w:tcPr>
            <w:tcW w:w="2478" w:type="dxa"/>
            <w:tcMar>
              <w:top w:w="55" w:type="dxa"/>
              <w:left w:w="65" w:type="dxa"/>
              <w:bottom w:w="55" w:type="dxa"/>
              <w:right w:w="65" w:type="dxa"/>
            </w:tcMar>
            <w:vAlign w:val="center"/>
          </w:tcPr>
          <w:p w14:paraId="5672EFFB" w14:textId="77777777" w:rsidR="00496DA5" w:rsidRDefault="00496DA5" w:rsidP="00E779D4">
            <w:pPr>
              <w:spacing w:after="0"/>
            </w:pPr>
            <w:r>
              <w:rPr>
                <w:sz w:val="14"/>
              </w:rPr>
              <w:t>Proof reconstruction and deep-history retention</w:t>
            </w:r>
          </w:p>
        </w:tc>
        <w:tc>
          <w:tcPr>
            <w:tcW w:w="2562" w:type="dxa"/>
            <w:tcMar>
              <w:top w:w="55" w:type="dxa"/>
              <w:left w:w="65" w:type="dxa"/>
              <w:bottom w:w="55" w:type="dxa"/>
              <w:right w:w="65" w:type="dxa"/>
            </w:tcMar>
            <w:vAlign w:val="center"/>
          </w:tcPr>
          <w:p w14:paraId="126D46A7" w14:textId="77777777" w:rsidR="00496DA5" w:rsidRDefault="00496DA5" w:rsidP="00E779D4">
            <w:pPr>
              <w:spacing w:after="0"/>
            </w:pPr>
            <w:r>
              <w:rPr>
                <w:sz w:val="14"/>
              </w:rPr>
              <w:t>Capacity stipend + proof reconstruction fees</w:t>
            </w:r>
          </w:p>
        </w:tc>
        <w:tc>
          <w:tcPr>
            <w:tcW w:w="1260" w:type="dxa"/>
            <w:tcMar>
              <w:top w:w="55" w:type="dxa"/>
              <w:left w:w="65" w:type="dxa"/>
              <w:bottom w:w="55" w:type="dxa"/>
              <w:right w:w="65" w:type="dxa"/>
            </w:tcMar>
            <w:vAlign w:val="center"/>
          </w:tcPr>
          <w:p w14:paraId="053C3FAD" w14:textId="77777777" w:rsidR="00496DA5" w:rsidRPr="008A2248" w:rsidRDefault="00496DA5" w:rsidP="00E779D4">
            <w:pPr>
              <w:spacing w:after="0"/>
              <w:ind w:right="120"/>
              <w:jc w:val="right"/>
              <w:rPr>
                <w:b/>
                <w:bCs/>
              </w:rPr>
            </w:pPr>
            <w:r w:rsidRPr="008A2248">
              <w:rPr>
                <w:b/>
                <w:bCs/>
                <w:sz w:val="14"/>
              </w:rPr>
              <w:t>6,000</w:t>
            </w:r>
            <w:r>
              <w:rPr>
                <w:b/>
                <w:bCs/>
                <w:sz w:val="14"/>
              </w:rPr>
              <w:t xml:space="preserve"> SNRG</w:t>
            </w:r>
          </w:p>
        </w:tc>
        <w:tc>
          <w:tcPr>
            <w:tcW w:w="1980" w:type="dxa"/>
            <w:tcMar>
              <w:top w:w="55" w:type="dxa"/>
              <w:left w:w="65" w:type="dxa"/>
              <w:bottom w:w="55" w:type="dxa"/>
              <w:right w:w="65" w:type="dxa"/>
            </w:tcMar>
            <w:vAlign w:val="center"/>
          </w:tcPr>
          <w:p w14:paraId="73637C81" w14:textId="77777777" w:rsidR="00496DA5" w:rsidRPr="008A2248" w:rsidRDefault="00496DA5" w:rsidP="00E779D4">
            <w:pPr>
              <w:spacing w:after="0"/>
              <w:ind w:right="101"/>
              <w:jc w:val="right"/>
              <w:rPr>
                <w:b/>
                <w:bCs/>
              </w:rPr>
            </w:pPr>
            <w:r w:rsidRPr="008A2248">
              <w:rPr>
                <w:b/>
                <w:bCs/>
                <w:sz w:val="14"/>
              </w:rPr>
              <w:t>6,000,000,000,000 nWei</w:t>
            </w:r>
          </w:p>
        </w:tc>
        <w:tc>
          <w:tcPr>
            <w:tcW w:w="4140" w:type="dxa"/>
            <w:tcMar>
              <w:top w:w="55" w:type="dxa"/>
              <w:left w:w="65" w:type="dxa"/>
              <w:bottom w:w="55" w:type="dxa"/>
              <w:right w:w="65" w:type="dxa"/>
            </w:tcMar>
            <w:vAlign w:val="center"/>
          </w:tcPr>
          <w:p w14:paraId="4AAC4498" w14:textId="77777777" w:rsidR="00496DA5" w:rsidRPr="008A2248" w:rsidRDefault="00496DA5" w:rsidP="00E779D4">
            <w:pPr>
              <w:spacing w:after="0"/>
              <w:rPr>
                <w:color w:val="000000" w:themeColor="text1"/>
              </w:rPr>
            </w:pPr>
            <w:r w:rsidRPr="008A2248">
              <w:rPr>
                <w:color w:val="000000" w:themeColor="text1"/>
                <w:sz w:val="14"/>
              </w:rPr>
              <w:t>P = floor((B + 1.5*TBm + 3*PRk) * U * Q * H * 1e9) - Pen</w:t>
            </w:r>
          </w:p>
        </w:tc>
        <w:tc>
          <w:tcPr>
            <w:tcW w:w="3557" w:type="dxa"/>
            <w:tcMar>
              <w:top w:w="55" w:type="dxa"/>
              <w:left w:w="65" w:type="dxa"/>
              <w:bottom w:w="55" w:type="dxa"/>
              <w:right w:w="65" w:type="dxa"/>
            </w:tcMar>
            <w:vAlign w:val="center"/>
          </w:tcPr>
          <w:p w14:paraId="4DD04C11" w14:textId="77777777" w:rsidR="00496DA5" w:rsidRDefault="00496DA5" w:rsidP="00E779D4">
            <w:pPr>
              <w:spacing w:after="0"/>
            </w:pPr>
            <w:r>
              <w:rPr>
                <w:sz w:val="14"/>
              </w:rPr>
              <w:t>750 SNRG bond; 4% slash cap for missing history segments</w:t>
            </w:r>
          </w:p>
        </w:tc>
        <w:tc>
          <w:tcPr>
            <w:tcW w:w="1123" w:type="dxa"/>
            <w:tcMar>
              <w:top w:w="55" w:type="dxa"/>
              <w:left w:w="65" w:type="dxa"/>
              <w:bottom w:w="55" w:type="dxa"/>
              <w:right w:w="65" w:type="dxa"/>
            </w:tcMar>
            <w:vAlign w:val="center"/>
          </w:tcPr>
          <w:p w14:paraId="4B0301A4" w14:textId="77777777" w:rsidR="00496DA5" w:rsidRPr="008A2248" w:rsidRDefault="00496DA5" w:rsidP="00E779D4">
            <w:pPr>
              <w:spacing w:after="0"/>
              <w:jc w:val="center"/>
              <w:rPr>
                <w:i/>
                <w:iCs/>
              </w:rPr>
            </w:pPr>
            <w:r w:rsidRPr="008A2248">
              <w:rPr>
                <w:i/>
                <w:iCs/>
                <w:sz w:val="14"/>
              </w:rPr>
              <w:t>T3 Performance</w:t>
            </w:r>
          </w:p>
        </w:tc>
      </w:tr>
      <w:tr w:rsidR="00496DA5" w14:paraId="0E645359" w14:textId="77777777" w:rsidTr="00E779D4">
        <w:trPr>
          <w:jc w:val="center"/>
        </w:trPr>
        <w:tc>
          <w:tcPr>
            <w:tcW w:w="475" w:type="dxa"/>
            <w:tcMar>
              <w:top w:w="55" w:type="dxa"/>
              <w:left w:w="65" w:type="dxa"/>
              <w:bottom w:w="55" w:type="dxa"/>
              <w:right w:w="65" w:type="dxa"/>
            </w:tcMar>
            <w:vAlign w:val="center"/>
          </w:tcPr>
          <w:p w14:paraId="614A048F" w14:textId="77777777" w:rsidR="00496DA5" w:rsidRPr="00DE37B8" w:rsidRDefault="00496DA5" w:rsidP="00E779D4">
            <w:pPr>
              <w:spacing w:after="0"/>
              <w:jc w:val="center"/>
              <w:rPr>
                <w:b/>
                <w:bCs/>
              </w:rPr>
            </w:pPr>
            <w:r w:rsidRPr="00DE37B8">
              <w:rPr>
                <w:b/>
                <w:bCs/>
                <w:sz w:val="14"/>
              </w:rPr>
              <w:t>7</w:t>
            </w:r>
          </w:p>
        </w:tc>
        <w:tc>
          <w:tcPr>
            <w:tcW w:w="1326" w:type="dxa"/>
            <w:tcMar>
              <w:top w:w="55" w:type="dxa"/>
              <w:left w:w="65" w:type="dxa"/>
              <w:bottom w:w="55" w:type="dxa"/>
              <w:right w:w="65" w:type="dxa"/>
            </w:tcMar>
            <w:vAlign w:val="center"/>
          </w:tcPr>
          <w:p w14:paraId="6F9DD4A9" w14:textId="77777777" w:rsidR="00496DA5" w:rsidRPr="00DE37B8" w:rsidRDefault="00496DA5" w:rsidP="00E779D4">
            <w:pPr>
              <w:spacing w:after="0"/>
              <w:rPr>
                <w:b/>
                <w:bCs/>
              </w:rPr>
            </w:pPr>
            <w:r w:rsidRPr="00DE37B8">
              <w:rPr>
                <w:b/>
                <w:bCs/>
                <w:sz w:val="14"/>
              </w:rPr>
              <w:t xml:space="preserve">Audit Validator </w:t>
            </w:r>
          </w:p>
        </w:tc>
        <w:tc>
          <w:tcPr>
            <w:tcW w:w="2478" w:type="dxa"/>
            <w:tcMar>
              <w:top w:w="55" w:type="dxa"/>
              <w:left w:w="65" w:type="dxa"/>
              <w:bottom w:w="55" w:type="dxa"/>
              <w:right w:w="65" w:type="dxa"/>
            </w:tcMar>
            <w:vAlign w:val="center"/>
          </w:tcPr>
          <w:p w14:paraId="14F45B1F" w14:textId="77777777" w:rsidR="00496DA5" w:rsidRDefault="00496DA5" w:rsidP="00E779D4">
            <w:pPr>
              <w:spacing w:after="0"/>
            </w:pPr>
            <w:r>
              <w:rPr>
                <w:sz w:val="14"/>
              </w:rPr>
              <w:t>Audit completions and confirmed divergence findings</w:t>
            </w:r>
          </w:p>
        </w:tc>
        <w:tc>
          <w:tcPr>
            <w:tcW w:w="2562" w:type="dxa"/>
            <w:tcMar>
              <w:top w:w="55" w:type="dxa"/>
              <w:left w:w="65" w:type="dxa"/>
              <w:bottom w:w="55" w:type="dxa"/>
              <w:right w:w="65" w:type="dxa"/>
            </w:tcMar>
            <w:vAlign w:val="center"/>
          </w:tcPr>
          <w:p w14:paraId="7D58742C" w14:textId="77777777" w:rsidR="00496DA5" w:rsidRDefault="00496DA5" w:rsidP="00E779D4">
            <w:pPr>
              <w:spacing w:after="0"/>
            </w:pPr>
            <w:r>
              <w:rPr>
                <w:sz w:val="14"/>
              </w:rPr>
              <w:t>Treasury-funded audit pool + bounty payments</w:t>
            </w:r>
          </w:p>
        </w:tc>
        <w:tc>
          <w:tcPr>
            <w:tcW w:w="1260" w:type="dxa"/>
            <w:tcMar>
              <w:top w:w="55" w:type="dxa"/>
              <w:left w:w="65" w:type="dxa"/>
              <w:bottom w:w="55" w:type="dxa"/>
              <w:right w:w="65" w:type="dxa"/>
            </w:tcMar>
            <w:vAlign w:val="center"/>
          </w:tcPr>
          <w:p w14:paraId="456DB9DD" w14:textId="77777777" w:rsidR="00496DA5" w:rsidRPr="008A2248" w:rsidRDefault="00496DA5" w:rsidP="00E779D4">
            <w:pPr>
              <w:spacing w:after="0"/>
              <w:ind w:right="120"/>
              <w:jc w:val="right"/>
              <w:rPr>
                <w:b/>
                <w:bCs/>
              </w:rPr>
            </w:pPr>
            <w:r w:rsidRPr="008A2248">
              <w:rPr>
                <w:b/>
                <w:bCs/>
                <w:sz w:val="14"/>
              </w:rPr>
              <w:t>5,000</w:t>
            </w:r>
            <w:r>
              <w:rPr>
                <w:b/>
                <w:bCs/>
                <w:sz w:val="14"/>
              </w:rPr>
              <w:t xml:space="preserve"> SNRG</w:t>
            </w:r>
          </w:p>
        </w:tc>
        <w:tc>
          <w:tcPr>
            <w:tcW w:w="1980" w:type="dxa"/>
            <w:tcMar>
              <w:top w:w="55" w:type="dxa"/>
              <w:left w:w="65" w:type="dxa"/>
              <w:bottom w:w="55" w:type="dxa"/>
              <w:right w:w="65" w:type="dxa"/>
            </w:tcMar>
            <w:vAlign w:val="center"/>
          </w:tcPr>
          <w:p w14:paraId="1D80331F" w14:textId="77777777" w:rsidR="00496DA5" w:rsidRPr="008A2248" w:rsidRDefault="00496DA5" w:rsidP="00E779D4">
            <w:pPr>
              <w:spacing w:after="0"/>
              <w:ind w:right="101"/>
              <w:jc w:val="right"/>
              <w:rPr>
                <w:b/>
                <w:bCs/>
              </w:rPr>
            </w:pPr>
            <w:r w:rsidRPr="008A2248">
              <w:rPr>
                <w:b/>
                <w:bCs/>
                <w:sz w:val="14"/>
              </w:rPr>
              <w:t>5,000,000,000,000 nWei</w:t>
            </w:r>
          </w:p>
        </w:tc>
        <w:tc>
          <w:tcPr>
            <w:tcW w:w="4140" w:type="dxa"/>
            <w:tcMar>
              <w:top w:w="55" w:type="dxa"/>
              <w:left w:w="65" w:type="dxa"/>
              <w:bottom w:w="55" w:type="dxa"/>
              <w:right w:w="65" w:type="dxa"/>
            </w:tcMar>
            <w:vAlign w:val="center"/>
          </w:tcPr>
          <w:p w14:paraId="5A35EBF3" w14:textId="77777777" w:rsidR="00496DA5" w:rsidRPr="008A2248" w:rsidRDefault="00496DA5" w:rsidP="00E779D4">
            <w:pPr>
              <w:spacing w:after="0"/>
              <w:rPr>
                <w:color w:val="000000" w:themeColor="text1"/>
              </w:rPr>
            </w:pPr>
            <w:r w:rsidRPr="008A2248">
              <w:rPr>
                <w:color w:val="000000" w:themeColor="text1"/>
                <w:sz w:val="14"/>
              </w:rPr>
              <w:t>P = floor((B + 12*AN + 20*DV) * U * Q * H * 1e9) - Pen</w:t>
            </w:r>
          </w:p>
        </w:tc>
        <w:tc>
          <w:tcPr>
            <w:tcW w:w="3557" w:type="dxa"/>
            <w:tcMar>
              <w:top w:w="55" w:type="dxa"/>
              <w:left w:w="65" w:type="dxa"/>
              <w:bottom w:w="55" w:type="dxa"/>
              <w:right w:w="65" w:type="dxa"/>
            </w:tcMar>
            <w:vAlign w:val="center"/>
          </w:tcPr>
          <w:p w14:paraId="61A9B240" w14:textId="77777777" w:rsidR="00496DA5" w:rsidRDefault="00496DA5" w:rsidP="00E779D4">
            <w:pPr>
              <w:spacing w:after="0"/>
            </w:pPr>
            <w:r>
              <w:rPr>
                <w:sz w:val="14"/>
              </w:rPr>
              <w:t>750 SNRG bond; 4% slash cap for material missed divergence</w:t>
            </w:r>
          </w:p>
        </w:tc>
        <w:tc>
          <w:tcPr>
            <w:tcW w:w="1123" w:type="dxa"/>
            <w:tcMar>
              <w:top w:w="55" w:type="dxa"/>
              <w:left w:w="65" w:type="dxa"/>
              <w:bottom w:w="55" w:type="dxa"/>
              <w:right w:w="65" w:type="dxa"/>
            </w:tcMar>
            <w:vAlign w:val="center"/>
          </w:tcPr>
          <w:p w14:paraId="46282D72" w14:textId="77777777" w:rsidR="00496DA5" w:rsidRPr="008A2248" w:rsidRDefault="00496DA5" w:rsidP="00E779D4">
            <w:pPr>
              <w:spacing w:after="0"/>
              <w:jc w:val="center"/>
              <w:rPr>
                <w:i/>
                <w:iCs/>
              </w:rPr>
            </w:pPr>
            <w:r w:rsidRPr="008A2248">
              <w:rPr>
                <w:i/>
                <w:iCs/>
                <w:sz w:val="14"/>
              </w:rPr>
              <w:t>T2 Performance</w:t>
            </w:r>
          </w:p>
        </w:tc>
      </w:tr>
      <w:tr w:rsidR="00496DA5" w14:paraId="44085850" w14:textId="77777777" w:rsidTr="00E779D4">
        <w:trPr>
          <w:jc w:val="center"/>
        </w:trPr>
        <w:tc>
          <w:tcPr>
            <w:tcW w:w="475" w:type="dxa"/>
            <w:tcMar>
              <w:top w:w="55" w:type="dxa"/>
              <w:left w:w="65" w:type="dxa"/>
              <w:bottom w:w="55" w:type="dxa"/>
              <w:right w:w="65" w:type="dxa"/>
            </w:tcMar>
            <w:vAlign w:val="center"/>
          </w:tcPr>
          <w:p w14:paraId="39DE2425" w14:textId="77777777" w:rsidR="00496DA5" w:rsidRPr="00DE37B8" w:rsidRDefault="00496DA5" w:rsidP="00E779D4">
            <w:pPr>
              <w:spacing w:after="0"/>
              <w:jc w:val="center"/>
              <w:rPr>
                <w:b/>
                <w:bCs/>
              </w:rPr>
            </w:pPr>
            <w:r w:rsidRPr="00DE37B8">
              <w:rPr>
                <w:b/>
                <w:bCs/>
                <w:sz w:val="14"/>
              </w:rPr>
              <w:t>8</w:t>
            </w:r>
          </w:p>
        </w:tc>
        <w:tc>
          <w:tcPr>
            <w:tcW w:w="1326" w:type="dxa"/>
            <w:tcMar>
              <w:top w:w="55" w:type="dxa"/>
              <w:left w:w="65" w:type="dxa"/>
              <w:bottom w:w="55" w:type="dxa"/>
              <w:right w:w="65" w:type="dxa"/>
            </w:tcMar>
            <w:vAlign w:val="center"/>
          </w:tcPr>
          <w:p w14:paraId="1A1D7CBB" w14:textId="77777777" w:rsidR="00496DA5" w:rsidRPr="00DE37B8" w:rsidRDefault="00496DA5" w:rsidP="00E779D4">
            <w:pPr>
              <w:spacing w:after="0"/>
              <w:rPr>
                <w:b/>
                <w:bCs/>
              </w:rPr>
            </w:pPr>
            <w:r w:rsidRPr="00DE37B8">
              <w:rPr>
                <w:b/>
                <w:bCs/>
                <w:sz w:val="14"/>
              </w:rPr>
              <w:t xml:space="preserve">Governance Auditor </w:t>
            </w:r>
          </w:p>
        </w:tc>
        <w:tc>
          <w:tcPr>
            <w:tcW w:w="2478" w:type="dxa"/>
            <w:tcMar>
              <w:top w:w="55" w:type="dxa"/>
              <w:left w:w="65" w:type="dxa"/>
              <w:bottom w:w="55" w:type="dxa"/>
              <w:right w:w="65" w:type="dxa"/>
            </w:tcMar>
            <w:vAlign w:val="center"/>
          </w:tcPr>
          <w:p w14:paraId="7846CAE0" w14:textId="77777777" w:rsidR="00496DA5" w:rsidRDefault="00496DA5" w:rsidP="00E779D4">
            <w:pPr>
              <w:spacing w:after="0"/>
            </w:pPr>
            <w:r>
              <w:rPr>
                <w:sz w:val="14"/>
              </w:rPr>
              <w:t>Proposal review and execution validation</w:t>
            </w:r>
          </w:p>
        </w:tc>
        <w:tc>
          <w:tcPr>
            <w:tcW w:w="2562" w:type="dxa"/>
            <w:tcMar>
              <w:top w:w="55" w:type="dxa"/>
              <w:left w:w="65" w:type="dxa"/>
              <w:bottom w:w="55" w:type="dxa"/>
              <w:right w:w="65" w:type="dxa"/>
            </w:tcMar>
            <w:vAlign w:val="center"/>
          </w:tcPr>
          <w:p w14:paraId="4EE1F560" w14:textId="77777777" w:rsidR="00496DA5" w:rsidRDefault="00496DA5" w:rsidP="00E779D4">
            <w:pPr>
              <w:spacing w:after="0"/>
            </w:pPr>
            <w:r>
              <w:rPr>
                <w:sz w:val="14"/>
              </w:rPr>
              <w:t>Treasury-funded governance assurance budget</w:t>
            </w:r>
          </w:p>
        </w:tc>
        <w:tc>
          <w:tcPr>
            <w:tcW w:w="1260" w:type="dxa"/>
            <w:tcMar>
              <w:top w:w="55" w:type="dxa"/>
              <w:left w:w="65" w:type="dxa"/>
              <w:bottom w:w="55" w:type="dxa"/>
              <w:right w:w="65" w:type="dxa"/>
            </w:tcMar>
            <w:vAlign w:val="center"/>
          </w:tcPr>
          <w:p w14:paraId="4D8F4368" w14:textId="77777777" w:rsidR="00496DA5" w:rsidRPr="008A2248" w:rsidRDefault="00496DA5" w:rsidP="00E779D4">
            <w:pPr>
              <w:spacing w:after="0"/>
              <w:ind w:right="120"/>
              <w:jc w:val="right"/>
              <w:rPr>
                <w:b/>
                <w:bCs/>
              </w:rPr>
            </w:pPr>
            <w:r w:rsidRPr="008A2248">
              <w:rPr>
                <w:b/>
                <w:bCs/>
                <w:sz w:val="14"/>
              </w:rPr>
              <w:t>3,500</w:t>
            </w:r>
            <w:r>
              <w:rPr>
                <w:b/>
                <w:bCs/>
                <w:sz w:val="14"/>
              </w:rPr>
              <w:t xml:space="preserve"> SNRG</w:t>
            </w:r>
          </w:p>
        </w:tc>
        <w:tc>
          <w:tcPr>
            <w:tcW w:w="1980" w:type="dxa"/>
            <w:tcMar>
              <w:top w:w="55" w:type="dxa"/>
              <w:left w:w="65" w:type="dxa"/>
              <w:bottom w:w="55" w:type="dxa"/>
              <w:right w:w="65" w:type="dxa"/>
            </w:tcMar>
            <w:vAlign w:val="center"/>
          </w:tcPr>
          <w:p w14:paraId="0C19DD54" w14:textId="77777777" w:rsidR="00496DA5" w:rsidRPr="008A2248" w:rsidRDefault="00496DA5" w:rsidP="00E779D4">
            <w:pPr>
              <w:spacing w:after="0"/>
              <w:ind w:right="101"/>
              <w:jc w:val="right"/>
              <w:rPr>
                <w:b/>
                <w:bCs/>
              </w:rPr>
            </w:pPr>
            <w:r w:rsidRPr="008A2248">
              <w:rPr>
                <w:b/>
                <w:bCs/>
                <w:sz w:val="14"/>
              </w:rPr>
              <w:t>3,500,000,000,000 nWei</w:t>
            </w:r>
          </w:p>
        </w:tc>
        <w:tc>
          <w:tcPr>
            <w:tcW w:w="4140" w:type="dxa"/>
            <w:tcMar>
              <w:top w:w="55" w:type="dxa"/>
              <w:left w:w="65" w:type="dxa"/>
              <w:bottom w:w="55" w:type="dxa"/>
              <w:right w:w="65" w:type="dxa"/>
            </w:tcMar>
            <w:vAlign w:val="center"/>
          </w:tcPr>
          <w:p w14:paraId="574C8C3F" w14:textId="77777777" w:rsidR="00496DA5" w:rsidRPr="008A2248" w:rsidRDefault="00496DA5" w:rsidP="00E779D4">
            <w:pPr>
              <w:spacing w:after="0"/>
              <w:rPr>
                <w:color w:val="000000" w:themeColor="text1"/>
              </w:rPr>
            </w:pPr>
            <w:r w:rsidRPr="008A2248">
              <w:rPr>
                <w:color w:val="000000" w:themeColor="text1"/>
                <w:sz w:val="14"/>
              </w:rPr>
              <w:t>P = floor((B + 30*GP + 12*EV) * U * Q * H * 1e9) - Pen</w:t>
            </w:r>
          </w:p>
        </w:tc>
        <w:tc>
          <w:tcPr>
            <w:tcW w:w="3557" w:type="dxa"/>
            <w:tcMar>
              <w:top w:w="55" w:type="dxa"/>
              <w:left w:w="65" w:type="dxa"/>
              <w:bottom w:w="55" w:type="dxa"/>
              <w:right w:w="65" w:type="dxa"/>
            </w:tcMar>
            <w:vAlign w:val="center"/>
          </w:tcPr>
          <w:p w14:paraId="2EAD3796" w14:textId="77777777" w:rsidR="00496DA5" w:rsidRDefault="00496DA5" w:rsidP="00E779D4">
            <w:pPr>
              <w:spacing w:after="0"/>
            </w:pPr>
            <w:r>
              <w:rPr>
                <w:sz w:val="14"/>
              </w:rPr>
              <w:t>500 SNRG bond; 3% slash cap for scope-review failure</w:t>
            </w:r>
          </w:p>
        </w:tc>
        <w:tc>
          <w:tcPr>
            <w:tcW w:w="1123" w:type="dxa"/>
            <w:tcMar>
              <w:top w:w="55" w:type="dxa"/>
              <w:left w:w="65" w:type="dxa"/>
              <w:bottom w:w="55" w:type="dxa"/>
              <w:right w:w="65" w:type="dxa"/>
            </w:tcMar>
            <w:vAlign w:val="center"/>
          </w:tcPr>
          <w:p w14:paraId="463A4225" w14:textId="77777777" w:rsidR="00496DA5" w:rsidRPr="008A2248" w:rsidRDefault="00496DA5" w:rsidP="00E779D4">
            <w:pPr>
              <w:spacing w:after="0"/>
              <w:jc w:val="center"/>
              <w:rPr>
                <w:i/>
                <w:iCs/>
              </w:rPr>
            </w:pPr>
            <w:r w:rsidRPr="008A2248">
              <w:rPr>
                <w:i/>
                <w:iCs/>
                <w:sz w:val="14"/>
              </w:rPr>
              <w:t>T2 Standard+</w:t>
            </w:r>
          </w:p>
        </w:tc>
      </w:tr>
      <w:tr w:rsidR="00496DA5" w14:paraId="0A40190A" w14:textId="77777777" w:rsidTr="00E779D4">
        <w:trPr>
          <w:jc w:val="center"/>
        </w:trPr>
        <w:tc>
          <w:tcPr>
            <w:tcW w:w="475" w:type="dxa"/>
            <w:tcMar>
              <w:top w:w="55" w:type="dxa"/>
              <w:left w:w="65" w:type="dxa"/>
              <w:bottom w:w="55" w:type="dxa"/>
              <w:right w:w="65" w:type="dxa"/>
            </w:tcMar>
            <w:vAlign w:val="center"/>
          </w:tcPr>
          <w:p w14:paraId="0F30CADC" w14:textId="77777777" w:rsidR="00496DA5" w:rsidRPr="00DE37B8" w:rsidRDefault="00496DA5" w:rsidP="00E779D4">
            <w:pPr>
              <w:spacing w:after="0"/>
              <w:jc w:val="center"/>
              <w:rPr>
                <w:b/>
                <w:bCs/>
              </w:rPr>
            </w:pPr>
            <w:r w:rsidRPr="00DE37B8">
              <w:rPr>
                <w:b/>
                <w:bCs/>
                <w:sz w:val="14"/>
              </w:rPr>
              <w:t>9</w:t>
            </w:r>
          </w:p>
        </w:tc>
        <w:tc>
          <w:tcPr>
            <w:tcW w:w="1326" w:type="dxa"/>
            <w:tcMar>
              <w:top w:w="55" w:type="dxa"/>
              <w:left w:w="65" w:type="dxa"/>
              <w:bottom w:w="55" w:type="dxa"/>
              <w:right w:w="65" w:type="dxa"/>
            </w:tcMar>
            <w:vAlign w:val="center"/>
          </w:tcPr>
          <w:p w14:paraId="5DE30C92" w14:textId="77777777" w:rsidR="00496DA5" w:rsidRPr="00DE37B8" w:rsidRDefault="00496DA5" w:rsidP="00E779D4">
            <w:pPr>
              <w:spacing w:after="0"/>
              <w:rPr>
                <w:b/>
                <w:bCs/>
              </w:rPr>
            </w:pPr>
            <w:r w:rsidRPr="00DE37B8">
              <w:rPr>
                <w:b/>
                <w:bCs/>
                <w:sz w:val="14"/>
              </w:rPr>
              <w:t xml:space="preserve">Analytics and Simulation </w:t>
            </w:r>
          </w:p>
        </w:tc>
        <w:tc>
          <w:tcPr>
            <w:tcW w:w="2478" w:type="dxa"/>
            <w:tcMar>
              <w:top w:w="55" w:type="dxa"/>
              <w:left w:w="65" w:type="dxa"/>
              <w:bottom w:w="55" w:type="dxa"/>
              <w:right w:w="65" w:type="dxa"/>
            </w:tcMar>
            <w:vAlign w:val="center"/>
          </w:tcPr>
          <w:p w14:paraId="6A663526" w14:textId="77777777" w:rsidR="00496DA5" w:rsidRDefault="00496DA5" w:rsidP="00E779D4">
            <w:pPr>
              <w:spacing w:after="0"/>
            </w:pPr>
            <w:r>
              <w:rPr>
                <w:sz w:val="14"/>
              </w:rPr>
              <w:t>Simulation runs and accepted analytical reports</w:t>
            </w:r>
          </w:p>
        </w:tc>
        <w:tc>
          <w:tcPr>
            <w:tcW w:w="2562" w:type="dxa"/>
            <w:tcMar>
              <w:top w:w="55" w:type="dxa"/>
              <w:left w:w="65" w:type="dxa"/>
              <w:bottom w:w="55" w:type="dxa"/>
              <w:right w:w="65" w:type="dxa"/>
            </w:tcMar>
            <w:vAlign w:val="center"/>
          </w:tcPr>
          <w:p w14:paraId="6E11D329" w14:textId="77777777" w:rsidR="00496DA5" w:rsidRDefault="00496DA5" w:rsidP="00E779D4">
            <w:pPr>
              <w:spacing w:after="0"/>
            </w:pPr>
            <w:r>
              <w:rPr>
                <w:sz w:val="14"/>
              </w:rPr>
              <w:t>Grant-style treasury budget + service contracts</w:t>
            </w:r>
          </w:p>
        </w:tc>
        <w:tc>
          <w:tcPr>
            <w:tcW w:w="1260" w:type="dxa"/>
            <w:tcMar>
              <w:top w:w="55" w:type="dxa"/>
              <w:left w:w="65" w:type="dxa"/>
              <w:bottom w:w="55" w:type="dxa"/>
              <w:right w:w="65" w:type="dxa"/>
            </w:tcMar>
            <w:vAlign w:val="center"/>
          </w:tcPr>
          <w:p w14:paraId="3CDEBC5D" w14:textId="77777777" w:rsidR="00496DA5" w:rsidRPr="008A2248" w:rsidRDefault="00496DA5" w:rsidP="00E779D4">
            <w:pPr>
              <w:spacing w:after="0"/>
              <w:ind w:right="120"/>
              <w:jc w:val="right"/>
              <w:rPr>
                <w:b/>
                <w:bCs/>
              </w:rPr>
            </w:pPr>
            <w:r w:rsidRPr="008A2248">
              <w:rPr>
                <w:b/>
                <w:bCs/>
                <w:sz w:val="14"/>
              </w:rPr>
              <w:t>2,500</w:t>
            </w:r>
            <w:r>
              <w:rPr>
                <w:b/>
                <w:bCs/>
                <w:sz w:val="14"/>
              </w:rPr>
              <w:t xml:space="preserve"> SNRG</w:t>
            </w:r>
          </w:p>
        </w:tc>
        <w:tc>
          <w:tcPr>
            <w:tcW w:w="1980" w:type="dxa"/>
            <w:tcMar>
              <w:top w:w="55" w:type="dxa"/>
              <w:left w:w="65" w:type="dxa"/>
              <w:bottom w:w="55" w:type="dxa"/>
              <w:right w:w="65" w:type="dxa"/>
            </w:tcMar>
            <w:vAlign w:val="center"/>
          </w:tcPr>
          <w:p w14:paraId="47ED07FD" w14:textId="77777777" w:rsidR="00496DA5" w:rsidRPr="008A2248" w:rsidRDefault="00496DA5" w:rsidP="00E779D4">
            <w:pPr>
              <w:spacing w:after="0"/>
              <w:ind w:right="101"/>
              <w:jc w:val="right"/>
              <w:rPr>
                <w:b/>
                <w:bCs/>
              </w:rPr>
            </w:pPr>
            <w:r w:rsidRPr="008A2248">
              <w:rPr>
                <w:b/>
                <w:bCs/>
                <w:sz w:val="14"/>
              </w:rPr>
              <w:t>2,500,000,000,000 nWei</w:t>
            </w:r>
          </w:p>
        </w:tc>
        <w:tc>
          <w:tcPr>
            <w:tcW w:w="4140" w:type="dxa"/>
            <w:tcMar>
              <w:top w:w="55" w:type="dxa"/>
              <w:left w:w="65" w:type="dxa"/>
              <w:bottom w:w="55" w:type="dxa"/>
              <w:right w:w="65" w:type="dxa"/>
            </w:tcMar>
            <w:vAlign w:val="center"/>
          </w:tcPr>
          <w:p w14:paraId="6B584455" w14:textId="77777777" w:rsidR="00496DA5" w:rsidRPr="008A2248" w:rsidRDefault="00496DA5" w:rsidP="00E779D4">
            <w:pPr>
              <w:spacing w:after="0"/>
              <w:rPr>
                <w:color w:val="000000" w:themeColor="text1"/>
              </w:rPr>
            </w:pPr>
            <w:r w:rsidRPr="008A2248">
              <w:rPr>
                <w:color w:val="000000" w:themeColor="text1"/>
                <w:sz w:val="14"/>
              </w:rPr>
              <w:t>P = floor((B + 8*SIMk + 25*AR) * U * Q * H * 1e9) - Pen</w:t>
            </w:r>
          </w:p>
        </w:tc>
        <w:tc>
          <w:tcPr>
            <w:tcW w:w="3557" w:type="dxa"/>
            <w:tcMar>
              <w:top w:w="55" w:type="dxa"/>
              <w:left w:w="65" w:type="dxa"/>
              <w:bottom w:w="55" w:type="dxa"/>
              <w:right w:w="65" w:type="dxa"/>
            </w:tcMar>
            <w:vAlign w:val="center"/>
          </w:tcPr>
          <w:p w14:paraId="34425F66" w14:textId="77777777" w:rsidR="00496DA5" w:rsidRDefault="00496DA5" w:rsidP="00E779D4">
            <w:pPr>
              <w:spacing w:after="0"/>
            </w:pPr>
            <w:r>
              <w:rPr>
                <w:sz w:val="14"/>
              </w:rPr>
              <w:t>250 SNRG bond; 2% slash cap for repeated stale output</w:t>
            </w:r>
          </w:p>
        </w:tc>
        <w:tc>
          <w:tcPr>
            <w:tcW w:w="1123" w:type="dxa"/>
            <w:tcMar>
              <w:top w:w="55" w:type="dxa"/>
              <w:left w:w="65" w:type="dxa"/>
              <w:bottom w:w="55" w:type="dxa"/>
              <w:right w:w="65" w:type="dxa"/>
            </w:tcMar>
            <w:vAlign w:val="center"/>
          </w:tcPr>
          <w:p w14:paraId="7152A2E5" w14:textId="77777777" w:rsidR="00496DA5" w:rsidRPr="008A2248" w:rsidRDefault="00496DA5" w:rsidP="00E779D4">
            <w:pPr>
              <w:spacing w:after="0"/>
              <w:jc w:val="center"/>
              <w:rPr>
                <w:i/>
                <w:iCs/>
              </w:rPr>
            </w:pPr>
            <w:r w:rsidRPr="008A2248">
              <w:rPr>
                <w:i/>
                <w:iCs/>
                <w:sz w:val="14"/>
              </w:rPr>
              <w:t>T1 Standard</w:t>
            </w:r>
          </w:p>
        </w:tc>
      </w:tr>
      <w:tr w:rsidR="00496DA5" w14:paraId="6CF9C7C1" w14:textId="77777777" w:rsidTr="00E779D4">
        <w:trPr>
          <w:jc w:val="center"/>
        </w:trPr>
        <w:tc>
          <w:tcPr>
            <w:tcW w:w="475" w:type="dxa"/>
            <w:tcMar>
              <w:top w:w="55" w:type="dxa"/>
              <w:left w:w="65" w:type="dxa"/>
              <w:bottom w:w="55" w:type="dxa"/>
              <w:right w:w="65" w:type="dxa"/>
            </w:tcMar>
            <w:vAlign w:val="center"/>
          </w:tcPr>
          <w:p w14:paraId="580D530C" w14:textId="77777777" w:rsidR="00496DA5" w:rsidRPr="00DE37B8" w:rsidRDefault="00496DA5" w:rsidP="00E779D4">
            <w:pPr>
              <w:spacing w:after="0"/>
              <w:jc w:val="center"/>
              <w:rPr>
                <w:b/>
                <w:bCs/>
              </w:rPr>
            </w:pPr>
            <w:r w:rsidRPr="00DE37B8">
              <w:rPr>
                <w:b/>
                <w:bCs/>
                <w:sz w:val="14"/>
              </w:rPr>
              <w:t>10</w:t>
            </w:r>
          </w:p>
        </w:tc>
        <w:tc>
          <w:tcPr>
            <w:tcW w:w="1326" w:type="dxa"/>
            <w:tcMar>
              <w:top w:w="55" w:type="dxa"/>
              <w:left w:w="65" w:type="dxa"/>
              <w:bottom w:w="55" w:type="dxa"/>
              <w:right w:w="65" w:type="dxa"/>
            </w:tcMar>
            <w:vAlign w:val="center"/>
          </w:tcPr>
          <w:p w14:paraId="1237D8F7" w14:textId="77777777" w:rsidR="00496DA5" w:rsidRPr="00DE37B8" w:rsidRDefault="00496DA5" w:rsidP="00E779D4">
            <w:pPr>
              <w:spacing w:after="0"/>
              <w:rPr>
                <w:b/>
                <w:bCs/>
              </w:rPr>
            </w:pPr>
            <w:r w:rsidRPr="00DE37B8">
              <w:rPr>
                <w:b/>
                <w:bCs/>
                <w:sz w:val="14"/>
              </w:rPr>
              <w:t xml:space="preserve">Observer / Light </w:t>
            </w:r>
          </w:p>
        </w:tc>
        <w:tc>
          <w:tcPr>
            <w:tcW w:w="2478" w:type="dxa"/>
            <w:tcMar>
              <w:top w:w="55" w:type="dxa"/>
              <w:left w:w="65" w:type="dxa"/>
              <w:bottom w:w="55" w:type="dxa"/>
              <w:right w:w="65" w:type="dxa"/>
            </w:tcMar>
            <w:vAlign w:val="center"/>
          </w:tcPr>
          <w:p w14:paraId="038B3AE6" w14:textId="77777777" w:rsidR="00496DA5" w:rsidRDefault="00496DA5" w:rsidP="00E779D4">
            <w:pPr>
              <w:spacing w:after="0"/>
            </w:pPr>
            <w:r>
              <w:rPr>
                <w:sz w:val="14"/>
              </w:rPr>
              <w:t>Header sync and proof-verification serving</w:t>
            </w:r>
          </w:p>
        </w:tc>
        <w:tc>
          <w:tcPr>
            <w:tcW w:w="2562" w:type="dxa"/>
            <w:tcMar>
              <w:top w:w="55" w:type="dxa"/>
              <w:left w:w="65" w:type="dxa"/>
              <w:bottom w:w="55" w:type="dxa"/>
              <w:right w:w="65" w:type="dxa"/>
            </w:tcMar>
            <w:vAlign w:val="center"/>
          </w:tcPr>
          <w:p w14:paraId="0F5F41C1" w14:textId="77777777" w:rsidR="00496DA5" w:rsidRDefault="00496DA5" w:rsidP="00E779D4">
            <w:pPr>
              <w:spacing w:after="0"/>
            </w:pPr>
            <w:r>
              <w:rPr>
                <w:sz w:val="14"/>
              </w:rPr>
              <w:t>Low-rate micro-reward pool</w:t>
            </w:r>
          </w:p>
        </w:tc>
        <w:tc>
          <w:tcPr>
            <w:tcW w:w="1260" w:type="dxa"/>
            <w:tcMar>
              <w:top w:w="55" w:type="dxa"/>
              <w:left w:w="65" w:type="dxa"/>
              <w:bottom w:w="55" w:type="dxa"/>
              <w:right w:w="65" w:type="dxa"/>
            </w:tcMar>
            <w:vAlign w:val="center"/>
          </w:tcPr>
          <w:p w14:paraId="546A456E" w14:textId="77777777" w:rsidR="00496DA5" w:rsidRPr="008A2248" w:rsidRDefault="00496DA5" w:rsidP="00E779D4">
            <w:pPr>
              <w:spacing w:after="0"/>
              <w:ind w:right="120"/>
              <w:jc w:val="right"/>
              <w:rPr>
                <w:b/>
                <w:bCs/>
              </w:rPr>
            </w:pPr>
            <w:r w:rsidRPr="008A2248">
              <w:rPr>
                <w:b/>
                <w:bCs/>
                <w:sz w:val="14"/>
              </w:rPr>
              <w:t>1,000</w:t>
            </w:r>
            <w:r>
              <w:rPr>
                <w:b/>
                <w:bCs/>
                <w:sz w:val="14"/>
              </w:rPr>
              <w:t xml:space="preserve"> SNRG</w:t>
            </w:r>
          </w:p>
        </w:tc>
        <w:tc>
          <w:tcPr>
            <w:tcW w:w="1980" w:type="dxa"/>
            <w:tcMar>
              <w:top w:w="55" w:type="dxa"/>
              <w:left w:w="65" w:type="dxa"/>
              <w:bottom w:w="55" w:type="dxa"/>
              <w:right w:w="65" w:type="dxa"/>
            </w:tcMar>
            <w:vAlign w:val="center"/>
          </w:tcPr>
          <w:p w14:paraId="0BF66F45" w14:textId="77777777" w:rsidR="00496DA5" w:rsidRPr="008A2248" w:rsidRDefault="00496DA5" w:rsidP="00E779D4">
            <w:pPr>
              <w:spacing w:after="0"/>
              <w:ind w:right="101"/>
              <w:jc w:val="right"/>
              <w:rPr>
                <w:b/>
                <w:bCs/>
              </w:rPr>
            </w:pPr>
            <w:r w:rsidRPr="008A2248">
              <w:rPr>
                <w:b/>
                <w:bCs/>
                <w:sz w:val="14"/>
              </w:rPr>
              <w:t>1,000,000,000,000 nWei</w:t>
            </w:r>
          </w:p>
        </w:tc>
        <w:tc>
          <w:tcPr>
            <w:tcW w:w="4140" w:type="dxa"/>
            <w:tcMar>
              <w:top w:w="55" w:type="dxa"/>
              <w:left w:w="65" w:type="dxa"/>
              <w:bottom w:w="55" w:type="dxa"/>
              <w:right w:w="65" w:type="dxa"/>
            </w:tcMar>
            <w:vAlign w:val="center"/>
          </w:tcPr>
          <w:p w14:paraId="08176989" w14:textId="77777777" w:rsidR="00496DA5" w:rsidRPr="008A2248" w:rsidRDefault="00496DA5" w:rsidP="00E779D4">
            <w:pPr>
              <w:spacing w:after="0"/>
              <w:rPr>
                <w:color w:val="000000" w:themeColor="text1"/>
              </w:rPr>
            </w:pPr>
            <w:r w:rsidRPr="008A2248">
              <w:rPr>
                <w:color w:val="000000" w:themeColor="text1"/>
                <w:sz w:val="14"/>
              </w:rPr>
              <w:t>P = floor((B + 0.2*PVk + 0.05*HPk) * U * H * 1e9) - Pen</w:t>
            </w:r>
          </w:p>
        </w:tc>
        <w:tc>
          <w:tcPr>
            <w:tcW w:w="3557" w:type="dxa"/>
            <w:tcMar>
              <w:top w:w="55" w:type="dxa"/>
              <w:left w:w="65" w:type="dxa"/>
              <w:bottom w:w="55" w:type="dxa"/>
              <w:right w:w="65" w:type="dxa"/>
            </w:tcMar>
            <w:vAlign w:val="center"/>
          </w:tcPr>
          <w:p w14:paraId="05385A7B" w14:textId="77777777" w:rsidR="00496DA5" w:rsidRDefault="00496DA5" w:rsidP="00E779D4">
            <w:pPr>
              <w:spacing w:after="0"/>
            </w:pPr>
            <w:r>
              <w:rPr>
                <w:sz w:val="14"/>
              </w:rPr>
              <w:t>No mandatory bond; optional reputation stake</w:t>
            </w:r>
          </w:p>
        </w:tc>
        <w:tc>
          <w:tcPr>
            <w:tcW w:w="1123" w:type="dxa"/>
            <w:tcMar>
              <w:top w:w="55" w:type="dxa"/>
              <w:left w:w="65" w:type="dxa"/>
              <w:bottom w:w="55" w:type="dxa"/>
              <w:right w:w="65" w:type="dxa"/>
            </w:tcMar>
            <w:vAlign w:val="center"/>
          </w:tcPr>
          <w:p w14:paraId="5DF3CC84" w14:textId="77777777" w:rsidR="00496DA5" w:rsidRPr="008A2248" w:rsidRDefault="00496DA5" w:rsidP="00E779D4">
            <w:pPr>
              <w:spacing w:after="0"/>
              <w:jc w:val="center"/>
              <w:rPr>
                <w:i/>
                <w:iCs/>
              </w:rPr>
            </w:pPr>
            <w:r w:rsidRPr="008A2248">
              <w:rPr>
                <w:i/>
                <w:iCs/>
                <w:sz w:val="14"/>
              </w:rPr>
              <w:t>T0 Bootstrap</w:t>
            </w:r>
          </w:p>
        </w:tc>
      </w:tr>
    </w:tbl>
    <w:p w14:paraId="472765E4" w14:textId="77777777" w:rsidR="00DE37B8" w:rsidRPr="00496DA5" w:rsidRDefault="00DE37B8" w:rsidP="00496DA5">
      <w:pPr>
        <w:tabs>
          <w:tab w:val="left" w:pos="760"/>
        </w:tabs>
        <w:ind w:left="540"/>
        <w:rPr>
          <w:sz w:val="2"/>
          <w:szCs w:val="2"/>
        </w:rPr>
      </w:pPr>
    </w:p>
    <w:p w14:paraId="214E34D3" w14:textId="04362CB6" w:rsidR="00DE37B8" w:rsidRDefault="004F69E1" w:rsidP="00496DA5">
      <w:pPr>
        <w:tabs>
          <w:tab w:val="left" w:pos="760"/>
        </w:tabs>
        <w:spacing w:after="0"/>
        <w:ind w:left="540"/>
      </w:pPr>
      <w:r>
        <w:rPr>
          <w:noProof/>
        </w:rPr>
      </w:r>
      <w:r>
        <w:pict w14:anchorId="48EB43FC">
          <v:rect id="Horizontal Line 2" o:spid="_x0000_s1026" style="width:123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" filled="f">
            <o:lock v:ext="edit" rotation="t" aspectratio="t" verticies="t" text="t" shapetype="t"/>
            <w10:anchorlock/>
          </v:rect>
        </w:pict>
      </w:r>
    </w:p>
    <w:p w14:paraId="326B4C3D" w14:textId="078F2D9F" w:rsidR="00496DA5" w:rsidRDefault="00496DA5" w:rsidP="00496DA5">
      <w:pPr>
        <w:pStyle w:val="Heading1"/>
        <w:spacing w:before="0" w:after="0"/>
        <w:ind w:left="540"/>
      </w:pPr>
      <w:r>
        <w:rPr>
          <w:b w:val="0"/>
        </w:rPr>
        <w:t>9</w:t>
      </w:r>
      <w:r>
        <w:rPr>
          <w:b w:val="0"/>
        </w:rPr>
        <w:t xml:space="preserve">. </w:t>
      </w:r>
      <w:r>
        <w:rPr>
          <w:b w:val="0"/>
        </w:rPr>
        <w:t>Variable Legend</w:t>
      </w:r>
    </w:p>
    <w:tbl>
      <w:tblPr>
        <w:tblStyle w:val="TableGrid"/>
        <w:tblpPr w:leftFromText="180" w:rightFromText="180" w:vertAnchor="text" w:horzAnchor="page" w:tblpXSpec="center" w:tblpY="367"/>
        <w:tblW w:w="11855" w:type="dxa"/>
        <w:tblLook w:val="04A0" w:firstRow="1" w:lastRow="0" w:firstColumn="1" w:lastColumn="0" w:noHBand="0" w:noVBand="1"/>
      </w:tblPr>
      <w:tblGrid>
        <w:gridCol w:w="776"/>
        <w:gridCol w:w="11079"/>
      </w:tblGrid>
      <w:tr w:rsidR="00496DA5" w14:paraId="7D8482DD" w14:textId="77777777" w:rsidTr="00496DA5">
        <w:trPr>
          <w:tblHeader/>
        </w:trPr>
        <w:tc>
          <w:tcPr>
            <w:tcW w:w="776" w:type="dxa"/>
            <w:shd w:val="clear" w:color="auto" w:fill="1F4E78"/>
            <w:tcMar>
              <w:top w:w="55" w:type="dxa"/>
              <w:left w:w="65" w:type="dxa"/>
              <w:bottom w:w="55" w:type="dxa"/>
              <w:right w:w="65" w:type="dxa"/>
            </w:tcMar>
            <w:vAlign w:val="center"/>
          </w:tcPr>
          <w:p w14:paraId="6767D7D9" w14:textId="77777777" w:rsidR="00496DA5" w:rsidRPr="00496DA5" w:rsidRDefault="00496DA5" w:rsidP="00496DA5">
            <w:pPr>
              <w:spacing w:after="0"/>
              <w:rPr>
                <w:b/>
              </w:rPr>
            </w:pPr>
            <w:r w:rsidRPr="00496DA5">
              <w:rPr>
                <w:b/>
                <w:color w:val="FFFFFF"/>
                <w:sz w:val="17"/>
              </w:rPr>
              <w:t>Variable</w:t>
            </w:r>
          </w:p>
        </w:tc>
        <w:tc>
          <w:tcPr>
            <w:tcW w:w="11079" w:type="dxa"/>
            <w:shd w:val="clear" w:color="auto" w:fill="1F4E78"/>
            <w:tcMar>
              <w:top w:w="55" w:type="dxa"/>
              <w:left w:w="65" w:type="dxa"/>
              <w:bottom w:w="55" w:type="dxa"/>
              <w:right w:w="65" w:type="dxa"/>
            </w:tcMar>
            <w:vAlign w:val="center"/>
          </w:tcPr>
          <w:p w14:paraId="15D0922D" w14:textId="77777777" w:rsidR="00496DA5" w:rsidRDefault="00496DA5" w:rsidP="00496DA5">
            <w:pPr>
              <w:spacing w:after="0"/>
              <w:jc w:val="center"/>
            </w:pPr>
            <w:r>
              <w:rPr>
                <w:b/>
                <w:color w:val="FFFFFF"/>
                <w:sz w:val="17"/>
              </w:rPr>
              <w:t>Definition</w:t>
            </w:r>
          </w:p>
        </w:tc>
      </w:tr>
      <w:tr w:rsidR="00496DA5" w14:paraId="736EF1C7" w14:textId="77777777" w:rsidTr="00496DA5">
        <w:tc>
          <w:tcPr>
            <w:tcW w:w="776" w:type="dxa"/>
            <w:tcMar>
              <w:top w:w="55" w:type="dxa"/>
              <w:left w:w="65" w:type="dxa"/>
              <w:bottom w:w="55" w:type="dxa"/>
              <w:right w:w="65" w:type="dxa"/>
            </w:tcMar>
            <w:vAlign w:val="center"/>
          </w:tcPr>
          <w:p w14:paraId="5F9D532A" w14:textId="77777777" w:rsidR="00496DA5" w:rsidRPr="00496DA5" w:rsidRDefault="00496DA5" w:rsidP="00496DA5">
            <w:pPr>
              <w:spacing w:after="0"/>
              <w:jc w:val="center"/>
              <w:rPr>
                <w:b/>
              </w:rPr>
            </w:pPr>
            <w:r w:rsidRPr="00496DA5">
              <w:rPr>
                <w:b/>
                <w:sz w:val="17"/>
              </w:rPr>
              <w:t>B</w:t>
            </w:r>
          </w:p>
        </w:tc>
        <w:tc>
          <w:tcPr>
            <w:tcW w:w="11079" w:type="dxa"/>
            <w:tcMar>
              <w:top w:w="55" w:type="dxa"/>
              <w:left w:w="65" w:type="dxa"/>
              <w:bottom w:w="55" w:type="dxa"/>
              <w:right w:w="65" w:type="dxa"/>
            </w:tcMar>
            <w:vAlign w:val="center"/>
          </w:tcPr>
          <w:p w14:paraId="318C6E44" w14:textId="77777777" w:rsidR="00496DA5" w:rsidRDefault="00496DA5" w:rsidP="00496DA5">
            <w:pPr>
              <w:spacing w:after="0"/>
            </w:pPr>
            <w:r>
              <w:rPr>
                <w:sz w:val="17"/>
              </w:rPr>
              <w:t>Base monthly allocation in SNRG for the role.</w:t>
            </w:r>
          </w:p>
        </w:tc>
      </w:tr>
      <w:tr w:rsidR="00496DA5" w14:paraId="3C9EFE3E" w14:textId="77777777" w:rsidTr="00496DA5">
        <w:tc>
          <w:tcPr>
            <w:tcW w:w="776" w:type="dxa"/>
            <w:tcMar>
              <w:top w:w="55" w:type="dxa"/>
              <w:left w:w="65" w:type="dxa"/>
              <w:bottom w:w="55" w:type="dxa"/>
              <w:right w:w="65" w:type="dxa"/>
            </w:tcMar>
            <w:vAlign w:val="center"/>
          </w:tcPr>
          <w:p w14:paraId="023E5FA6" w14:textId="77777777" w:rsidR="00496DA5" w:rsidRPr="00496DA5" w:rsidRDefault="00496DA5" w:rsidP="00496DA5">
            <w:pPr>
              <w:spacing w:after="0"/>
              <w:jc w:val="center"/>
              <w:rPr>
                <w:b/>
              </w:rPr>
            </w:pPr>
            <w:r w:rsidRPr="00496DA5">
              <w:rPr>
                <w:b/>
                <w:sz w:val="17"/>
              </w:rPr>
              <w:t>P</w:t>
            </w:r>
          </w:p>
        </w:tc>
        <w:tc>
          <w:tcPr>
            <w:tcW w:w="11079" w:type="dxa"/>
            <w:tcMar>
              <w:top w:w="55" w:type="dxa"/>
              <w:left w:w="65" w:type="dxa"/>
              <w:bottom w:w="55" w:type="dxa"/>
              <w:right w:w="65" w:type="dxa"/>
            </w:tcMar>
            <w:vAlign w:val="center"/>
          </w:tcPr>
          <w:p w14:paraId="2DE81CA0" w14:textId="77777777" w:rsidR="00496DA5" w:rsidRDefault="00496DA5" w:rsidP="00496DA5">
            <w:pPr>
              <w:spacing w:after="0"/>
            </w:pPr>
            <w:r>
              <w:rPr>
                <w:sz w:val="17"/>
              </w:rPr>
              <w:t>Authoritative monthly payout in nWei after floor conversion and penalties.</w:t>
            </w:r>
          </w:p>
        </w:tc>
      </w:tr>
      <w:tr w:rsidR="00496DA5" w14:paraId="3C6BFB32" w14:textId="77777777" w:rsidTr="00496DA5">
        <w:tc>
          <w:tcPr>
            <w:tcW w:w="776" w:type="dxa"/>
            <w:tcMar>
              <w:top w:w="55" w:type="dxa"/>
              <w:left w:w="65" w:type="dxa"/>
              <w:bottom w:w="55" w:type="dxa"/>
              <w:right w:w="65" w:type="dxa"/>
            </w:tcMar>
            <w:vAlign w:val="center"/>
          </w:tcPr>
          <w:p w14:paraId="3A8C7261" w14:textId="77777777" w:rsidR="00496DA5" w:rsidRPr="00496DA5" w:rsidRDefault="00496DA5" w:rsidP="00496DA5">
            <w:pPr>
              <w:spacing w:after="0"/>
              <w:jc w:val="center"/>
              <w:rPr>
                <w:b/>
              </w:rPr>
            </w:pPr>
            <w:r w:rsidRPr="00496DA5">
              <w:rPr>
                <w:b/>
                <w:sz w:val="17"/>
              </w:rPr>
              <w:t>U</w:t>
            </w:r>
          </w:p>
        </w:tc>
        <w:tc>
          <w:tcPr>
            <w:tcW w:w="11079" w:type="dxa"/>
            <w:tcMar>
              <w:top w:w="55" w:type="dxa"/>
              <w:left w:w="65" w:type="dxa"/>
              <w:bottom w:w="55" w:type="dxa"/>
              <w:right w:w="65" w:type="dxa"/>
            </w:tcMar>
            <w:vAlign w:val="center"/>
          </w:tcPr>
          <w:p w14:paraId="390CD59F" w14:textId="77777777" w:rsidR="00496DA5" w:rsidRDefault="00496DA5" w:rsidP="00496DA5">
            <w:pPr>
              <w:spacing w:after="0"/>
            </w:pPr>
            <w:r>
              <w:rPr>
                <w:sz w:val="17"/>
              </w:rPr>
              <w:t>Uptime multiplier. 1.10 for &gt;=99.95%; 1.00 for 99.50%-99.949%; 0.85 for 99.00%-99.499%; 0.50 for 98.00%-98.999%; 0.00 below 98.00%.</w:t>
            </w:r>
          </w:p>
        </w:tc>
      </w:tr>
      <w:tr w:rsidR="00496DA5" w14:paraId="5A6AB017" w14:textId="77777777" w:rsidTr="00496DA5">
        <w:tc>
          <w:tcPr>
            <w:tcW w:w="776" w:type="dxa"/>
            <w:tcMar>
              <w:top w:w="55" w:type="dxa"/>
              <w:left w:w="65" w:type="dxa"/>
              <w:bottom w:w="55" w:type="dxa"/>
              <w:right w:w="65" w:type="dxa"/>
            </w:tcMar>
            <w:vAlign w:val="center"/>
          </w:tcPr>
          <w:p w14:paraId="15907D1E" w14:textId="77777777" w:rsidR="00496DA5" w:rsidRPr="00496DA5" w:rsidRDefault="00496DA5" w:rsidP="00496DA5">
            <w:pPr>
              <w:spacing w:after="0"/>
              <w:jc w:val="center"/>
              <w:rPr>
                <w:b/>
              </w:rPr>
            </w:pPr>
            <w:r w:rsidRPr="00496DA5">
              <w:rPr>
                <w:b/>
                <w:sz w:val="17"/>
              </w:rPr>
              <w:t>Q</w:t>
            </w:r>
          </w:p>
        </w:tc>
        <w:tc>
          <w:tcPr>
            <w:tcW w:w="11079" w:type="dxa"/>
            <w:tcMar>
              <w:top w:w="55" w:type="dxa"/>
              <w:left w:w="65" w:type="dxa"/>
              <w:bottom w:w="55" w:type="dxa"/>
              <w:right w:w="65" w:type="dxa"/>
            </w:tcMar>
            <w:vAlign w:val="center"/>
          </w:tcPr>
          <w:p w14:paraId="631C941B" w14:textId="77777777" w:rsidR="00496DA5" w:rsidRDefault="00496DA5" w:rsidP="00496DA5">
            <w:pPr>
              <w:spacing w:after="0"/>
            </w:pPr>
            <w:r>
              <w:rPr>
                <w:sz w:val="17"/>
              </w:rPr>
              <w:t>Quality multiplier. Role-specific, default range 0.90-1.15, derived from KPI attainment.</w:t>
            </w:r>
          </w:p>
        </w:tc>
      </w:tr>
      <w:tr w:rsidR="00496DA5" w14:paraId="26412D48" w14:textId="77777777" w:rsidTr="00496DA5">
        <w:tc>
          <w:tcPr>
            <w:tcW w:w="776" w:type="dxa"/>
            <w:tcMar>
              <w:top w:w="55" w:type="dxa"/>
              <w:left w:w="65" w:type="dxa"/>
              <w:bottom w:w="55" w:type="dxa"/>
              <w:right w:w="65" w:type="dxa"/>
            </w:tcMar>
            <w:vAlign w:val="center"/>
          </w:tcPr>
          <w:p w14:paraId="49F24BDB" w14:textId="77777777" w:rsidR="00496DA5" w:rsidRPr="00496DA5" w:rsidRDefault="00496DA5" w:rsidP="00496DA5">
            <w:pPr>
              <w:spacing w:after="0"/>
              <w:jc w:val="center"/>
              <w:rPr>
                <w:b/>
              </w:rPr>
            </w:pPr>
            <w:r w:rsidRPr="00496DA5">
              <w:rPr>
                <w:b/>
                <w:sz w:val="17"/>
              </w:rPr>
              <w:t>H</w:t>
            </w:r>
          </w:p>
        </w:tc>
        <w:tc>
          <w:tcPr>
            <w:tcW w:w="11079" w:type="dxa"/>
            <w:tcMar>
              <w:top w:w="55" w:type="dxa"/>
              <w:left w:w="65" w:type="dxa"/>
              <w:bottom w:w="55" w:type="dxa"/>
              <w:right w:w="65" w:type="dxa"/>
            </w:tcMar>
            <w:vAlign w:val="center"/>
          </w:tcPr>
          <w:p w14:paraId="6F54E0CE" w14:textId="77777777" w:rsidR="00496DA5" w:rsidRDefault="00496DA5" w:rsidP="00496DA5">
            <w:pPr>
              <w:spacing w:after="0"/>
            </w:pPr>
            <w:r>
              <w:rPr>
                <w:sz w:val="17"/>
              </w:rPr>
              <w:t>Hardware multiplier. 1.05 when the operator exceeds the minimum tier by at least one full tier and passes audit; otherwise 1.00.</w:t>
            </w:r>
          </w:p>
        </w:tc>
      </w:tr>
      <w:tr w:rsidR="00496DA5" w14:paraId="6E4B06BD" w14:textId="77777777" w:rsidTr="00496DA5">
        <w:tc>
          <w:tcPr>
            <w:tcW w:w="776" w:type="dxa"/>
            <w:tcMar>
              <w:top w:w="55" w:type="dxa"/>
              <w:left w:w="65" w:type="dxa"/>
              <w:bottom w:w="55" w:type="dxa"/>
              <w:right w:w="65" w:type="dxa"/>
            </w:tcMar>
            <w:vAlign w:val="center"/>
          </w:tcPr>
          <w:p w14:paraId="2D72F2F5" w14:textId="77777777" w:rsidR="00496DA5" w:rsidRPr="00496DA5" w:rsidRDefault="00496DA5" w:rsidP="00496DA5">
            <w:pPr>
              <w:spacing w:after="0"/>
              <w:jc w:val="center"/>
              <w:rPr>
                <w:b/>
              </w:rPr>
            </w:pPr>
            <w:r w:rsidRPr="00496DA5">
              <w:rPr>
                <w:b/>
                <w:sz w:val="17"/>
              </w:rPr>
              <w:t>E</w:t>
            </w:r>
          </w:p>
        </w:tc>
        <w:tc>
          <w:tcPr>
            <w:tcW w:w="11079" w:type="dxa"/>
            <w:tcMar>
              <w:top w:w="55" w:type="dxa"/>
              <w:left w:w="65" w:type="dxa"/>
              <w:bottom w:w="55" w:type="dxa"/>
              <w:right w:w="65" w:type="dxa"/>
            </w:tcMar>
            <w:vAlign w:val="center"/>
          </w:tcPr>
          <w:p w14:paraId="2DDF65A4" w14:textId="77777777" w:rsidR="00496DA5" w:rsidRDefault="00496DA5" w:rsidP="00496DA5">
            <w:pPr>
              <w:spacing w:after="0"/>
            </w:pPr>
            <w:r>
              <w:rPr>
                <w:sz w:val="17"/>
              </w:rPr>
              <w:t>Committee epoch multiplier. 1.00-1.12 based on clean epoch participation.</w:t>
            </w:r>
          </w:p>
        </w:tc>
      </w:tr>
      <w:tr w:rsidR="00496DA5" w14:paraId="31666B9E" w14:textId="77777777" w:rsidTr="00496DA5">
        <w:tc>
          <w:tcPr>
            <w:tcW w:w="776" w:type="dxa"/>
            <w:tcMar>
              <w:top w:w="55" w:type="dxa"/>
              <w:left w:w="65" w:type="dxa"/>
              <w:bottom w:w="55" w:type="dxa"/>
              <w:right w:w="65" w:type="dxa"/>
            </w:tcMar>
            <w:vAlign w:val="center"/>
          </w:tcPr>
          <w:p w14:paraId="4F4E6969" w14:textId="77777777" w:rsidR="00496DA5" w:rsidRPr="00496DA5" w:rsidRDefault="00496DA5" w:rsidP="00496DA5">
            <w:pPr>
              <w:spacing w:after="0"/>
              <w:jc w:val="center"/>
              <w:rPr>
                <w:b/>
              </w:rPr>
            </w:pPr>
            <w:r w:rsidRPr="00496DA5">
              <w:rPr>
                <w:b/>
                <w:sz w:val="17"/>
              </w:rPr>
              <w:t>S</w:t>
            </w:r>
          </w:p>
        </w:tc>
        <w:tc>
          <w:tcPr>
            <w:tcW w:w="11079" w:type="dxa"/>
            <w:tcMar>
              <w:top w:w="55" w:type="dxa"/>
              <w:left w:w="65" w:type="dxa"/>
              <w:bottom w:w="55" w:type="dxa"/>
              <w:right w:w="65" w:type="dxa"/>
            </w:tcMar>
            <w:vAlign w:val="center"/>
          </w:tcPr>
          <w:p w14:paraId="0E2EB870" w14:textId="77777777" w:rsidR="00496DA5" w:rsidRDefault="00496DA5" w:rsidP="00496DA5">
            <w:pPr>
              <w:spacing w:after="0"/>
            </w:pPr>
            <w:r>
              <w:rPr>
                <w:sz w:val="17"/>
              </w:rPr>
              <w:t>Validator Synergy Score multiplier. 0.95-1.10.</w:t>
            </w:r>
          </w:p>
        </w:tc>
      </w:tr>
      <w:tr w:rsidR="00496DA5" w14:paraId="1DD9BFE4" w14:textId="77777777" w:rsidTr="00496DA5">
        <w:tc>
          <w:tcPr>
            <w:tcW w:w="776" w:type="dxa"/>
            <w:tcMar>
              <w:top w:w="55" w:type="dxa"/>
              <w:left w:w="65" w:type="dxa"/>
              <w:bottom w:w="55" w:type="dxa"/>
              <w:right w:w="65" w:type="dxa"/>
            </w:tcMar>
            <w:vAlign w:val="center"/>
          </w:tcPr>
          <w:p w14:paraId="413B5873" w14:textId="77777777" w:rsidR="00496DA5" w:rsidRPr="00496DA5" w:rsidRDefault="00496DA5" w:rsidP="00496DA5">
            <w:pPr>
              <w:spacing w:after="0"/>
              <w:jc w:val="center"/>
              <w:rPr>
                <w:b/>
              </w:rPr>
            </w:pPr>
            <w:r w:rsidRPr="00496DA5">
              <w:rPr>
                <w:b/>
                <w:sz w:val="17"/>
              </w:rPr>
              <w:t>Pen</w:t>
            </w:r>
          </w:p>
        </w:tc>
        <w:tc>
          <w:tcPr>
            <w:tcW w:w="11079" w:type="dxa"/>
            <w:tcMar>
              <w:top w:w="55" w:type="dxa"/>
              <w:left w:w="65" w:type="dxa"/>
              <w:bottom w:w="55" w:type="dxa"/>
              <w:right w:w="65" w:type="dxa"/>
            </w:tcMar>
            <w:vAlign w:val="center"/>
          </w:tcPr>
          <w:p w14:paraId="1CBD1BA1" w14:textId="77777777" w:rsidR="00496DA5" w:rsidRDefault="00496DA5" w:rsidP="00496DA5">
            <w:pPr>
              <w:spacing w:after="0"/>
            </w:pPr>
            <w:r>
              <w:rPr>
                <w:sz w:val="17"/>
              </w:rPr>
              <w:t>Penalty total assessed in nWei after floor conversion; slash amounts are included here unless governance separates them into a bond seizure ledger.</w:t>
            </w:r>
          </w:p>
        </w:tc>
      </w:tr>
    </w:tbl>
    <w:p w14:paraId="32F6C6E5" w14:textId="3E977691" w:rsidR="00496DA5" w:rsidRPr="00DE37B8" w:rsidRDefault="00496DA5" w:rsidP="00496DA5">
      <w:pPr>
        <w:spacing w:after="0"/>
        <w:ind w:left="540"/>
        <w:sectPr w:rsidR="00496DA5" w:rsidRPr="00DE37B8" w:rsidSect="00496DA5">
          <w:pgSz w:w="25920" w:h="17280" w:orient="landscape"/>
          <w:pgMar w:top="360" w:right="360" w:bottom="243" w:left="360" w:header="720" w:footer="720" w:gutter="0"/>
          <w:cols w:space="720"/>
          <w:docGrid w:linePitch="360"/>
        </w:sectPr>
      </w:pPr>
      <w:r>
        <w:t>Role-specific metric symbols used in the equations (such as PBk, WEk, ACPk, or PRk) MUST be defined in the implementation appendix of the payout engine and kept stable across releases. This avoids silent drift between governance language and software semantics</w:t>
      </w:r>
    </w:p>
    <w:p w14:paraId="041AE571" w14:textId="77777777" w:rsidR="007D33FF" w:rsidRDefault="00000000">
      <w:pPr>
        <w:pStyle w:val="Heading1"/>
      </w:pPr>
      <w:r>
        <w:rPr>
          <w:b w:val="0"/>
        </w:rPr>
        <w:lastRenderedPageBreak/>
        <w:t>10. Activation controls and implementation requirements</w:t>
      </w:r>
    </w:p>
    <w:p w14:paraId="16E0C1EC" w14:textId="77777777" w:rsidR="007D33FF" w:rsidRDefault="00000000">
      <w:r>
        <w:t>A payout engine implementation MUST use integer arithmetic end-to-end. It MUST NOT use floating-point intermediates, banker rounding, or display-layer conversions in settlement logic.</w:t>
      </w:r>
    </w:p>
    <w:p w14:paraId="477C321B" w14:textId="77777777" w:rsidR="007D33FF" w:rsidRDefault="00000000">
      <w:r>
        <w:t>All role equations in this standard are monthly equations. Governance MAY settle more frequently, but any sub-month payout MUST be derived by prorating the same variables and preserving the same final integer-nWei settlement rules.</w:t>
      </w:r>
    </w:p>
    <w:p w14:paraId="029B1891" w14:textId="77777777" w:rsidR="007D33FF" w:rsidRDefault="00000000">
      <w:r>
        <w:t>Before activation, governance MUST ratify: (1) funding source assignment by role; (2) validator admission policy; (3) whether slash amounts burn, escrow, or treasury-recover; and (4) whether community service roles receive temporary bootstrap subsidies.</w:t>
      </w:r>
    </w:p>
    <w:p w14:paraId="130A3597" w14:textId="77777777" w:rsidR="007D33FF" w:rsidRDefault="00000000">
      <w:pPr>
        <w:pStyle w:val="Heading1"/>
      </w:pPr>
      <w:r>
        <w:rPr>
          <w:b w:val="0"/>
        </w:rPr>
        <w:t>11. Editorial note on ranges and operating posture</w:t>
      </w:r>
    </w:p>
    <w:p w14:paraId="09B69D34" w14:textId="77777777" w:rsidR="007D33FF" w:rsidRDefault="00000000">
      <w:r>
        <w:t>The base monthly allocations in this Version 1.0 standard are intentionally conservative. They are designed to establish a coherent operator ladder without overpaying privileged governance or treasury roles.</w:t>
      </w:r>
    </w:p>
    <w:p w14:paraId="55B291DF" w14:textId="55BF92CE" w:rsidR="00886FA6" w:rsidRDefault="00000000">
      <w:r>
        <w:t>If network utilization materially changes, Synergy SHOULD amend the base allocations and service coefficients through versioned standards updates rather than ad hoc dashboard changes or treasury exceptions.</w:t>
      </w:r>
    </w:p>
    <w:sectPr w:rsidR="00886FA6"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950261">
    <w:abstractNumId w:val="8"/>
  </w:num>
  <w:num w:numId="2" w16cid:durableId="123930129">
    <w:abstractNumId w:val="6"/>
  </w:num>
  <w:num w:numId="3" w16cid:durableId="1436709182">
    <w:abstractNumId w:val="5"/>
  </w:num>
  <w:num w:numId="4" w16cid:durableId="2085910497">
    <w:abstractNumId w:val="4"/>
  </w:num>
  <w:num w:numId="5" w16cid:durableId="1058413">
    <w:abstractNumId w:val="7"/>
  </w:num>
  <w:num w:numId="6" w16cid:durableId="1984503849">
    <w:abstractNumId w:val="3"/>
  </w:num>
  <w:num w:numId="7" w16cid:durableId="1670407060">
    <w:abstractNumId w:val="2"/>
  </w:num>
  <w:num w:numId="8" w16cid:durableId="1031342858">
    <w:abstractNumId w:val="1"/>
  </w:num>
  <w:num w:numId="9" w16cid:durableId="14682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433"/>
    <w:rsid w:val="0029639D"/>
    <w:rsid w:val="00326F90"/>
    <w:rsid w:val="00496DA5"/>
    <w:rsid w:val="004F69E1"/>
    <w:rsid w:val="00700A33"/>
    <w:rsid w:val="007D33FF"/>
    <w:rsid w:val="00886FA6"/>
    <w:rsid w:val="008A2248"/>
    <w:rsid w:val="00AA1D8D"/>
    <w:rsid w:val="00B47730"/>
    <w:rsid w:val="00CB0664"/>
    <w:rsid w:val="00DE37B8"/>
    <w:rsid w:val="00E57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AA85828"/>
  <w14:defaultImageDpi w14:val="300"/>
  <w15:docId w15:val="{885E8FD4-E3AF-B042-AB67-B15F6F53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43E6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43E6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43E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E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1581</Words>
  <Characters>12353</Characters>
  <Application>Microsoft Office Word</Application>
  <DocSecurity>0</DocSecurity>
  <Lines>425</Lines>
  <Paragraphs>409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Hutzler</cp:lastModifiedBy>
  <cp:revision>3</cp:revision>
  <dcterms:created xsi:type="dcterms:W3CDTF">2013-12-23T23:15:00Z</dcterms:created>
  <dcterms:modified xsi:type="dcterms:W3CDTF">2026-03-21T10:47:00Z</dcterms:modified>
  <cp:category/>
</cp:coreProperties>
</file>