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51BC6" w14:textId="33ECD474" w:rsidR="00B90880" w:rsidRPr="00B90880" w:rsidRDefault="00704E07" w:rsidP="00B90880">
      <w:pPr>
        <w:outlineLvl w:val="0"/>
        <w:rPr>
          <w:rFonts w:ascii="Inter" w:eastAsia="Times New Roman" w:hAnsi="Inter" w:cs="Times New Roman"/>
          <w:b/>
          <w:bCs/>
          <w:kern w:val="36"/>
          <w:sz w:val="28"/>
          <w:szCs w:val="28"/>
          <w14:ligatures w14:val="none"/>
        </w:rPr>
        <w:spacing w:before="480" w:after="160"/>
        <w:pBdr>
          <w:left w:val="single" w:sz="24" w:space="8" w:color="1A6FD4"/>
        </w:pBdr>
      </w:pPr>
      <w:r w:rsidRPr="00704E07">
        <w:rPr>
          <w:rFonts w:ascii="Arial" w:eastAsia="Times New Roman" w:hAnsi="Arial" w:cs="Arial"/>
          <w:b/>
          <w:bCs/>
          <w:kern w:val="36"/>
          <w:sz w:val="32"/>
          <w:szCs w:val="28"/>
          <w14:ligatures w14:val="none"/>
          <w:color w:val="1A6FD4"/>
        </w:rPr>
        <w:t>Part V — Interoperability &amp; Execution Protocols</w:t>
      </w:r>
    </w:p>
    <w:p w14:paraId="3EF73513" w14:textId="77777777" w:rsidR="00B90880" w:rsidRPr="00B90880" w:rsidRDefault="00B90880" w:rsidP="00B90880">
      <w:pPr>
        <w:spacing w:after="0" w:line="288" w:lineRule="auto"/>
        <w:outlineLvl w:val="0"/>
        <w:rPr>
          <w:rFonts w:ascii="Inter" w:eastAsia="Times New Roman" w:hAnsi="Inter" w:cs="Times New Roman"/>
          <w:b/>
          <w:bCs/>
          <w:kern w:val="36"/>
          <w:sz w:val="21"/>
          <w:szCs w:val="21"/>
          <w14:ligatures w14:val="none"/>
        </w:rPr>
      </w:pPr>
    </w:p>
    <w:p w14:paraId="05451E0C" w14:textId="77777777" w:rsidR="00704E07" w:rsidRPr="00704E07" w:rsidRDefault="00704E07" w:rsidP="00704E07">
      <w:pPr>
        <w:rPr>
          <w:rFonts w:ascii="Inter" w:eastAsia="Times New Roman" w:hAnsi="Inter" w:cs="Times New Roman"/>
          <w:b/>
          <w:bCs/>
          <w:kern w:val="0"/>
          <w:sz w:val="18"/>
          <w:szCs w:val="18"/>
          <w14:ligatures w14:val="none"/>
        </w:rPr>
        <w:spacing w:before="360" w:after="120"/>
        <w:pBdr>
          <w:left w:val="single" w:sz="12" w:space="6" w:color="1A6FD4"/>
        </w:pBdr>
      </w:pPr>
      <w:r w:rsidRPr="00704E07">
        <w:rPr>
          <w:rFonts w:ascii="Arial" w:eastAsia="Times New Roman" w:hAnsi="Arial" w:cs="Arial"/>
          <w:b/>
          <w:bCs/>
          <w:kern w:val="0"/>
          <w:sz w:val="26"/>
          <w:szCs w:val="18"/>
          <w14:ligatures w14:val="none"/>
          <w:color w:val="1A6FD4"/>
        </w:rPr>
        <w:t>17. Interoperability Problem Definition</w:t>
      </w:r>
    </w:p>
    <w:p w14:paraId="479E7831"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2575D4BB"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Interoperability is one of the most persistent and poorly solved problems in blockchain system design. Despite years of development, most blockchain ecosystems remain fragmented, with value, identity, and application state siloed across incompatible networks.</w:t>
      </w:r>
    </w:p>
    <w:p w14:paraId="346ED71C"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1B3F2A76"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 xml:space="preserve">The prevailing solutions to this problem have largely failed—not because of poor implementation, but because they are built on </w:t>
      </w:r>
      <w:r w:rsidRPr="00704E07">
        <w:rPr>
          <w:rFonts w:ascii="Inter" w:eastAsia="Times New Roman" w:hAnsi="Inter" w:cs="Inter"/>
          <w:b/>
          <w:bCs/>
          <w:kern w:val="0"/>
          <w:sz w:val="18"/>
          <w:szCs w:val="18"/>
          <w14:ligatures w14:val="none"/>
        </w:rPr>
        <w:t>structurally unsound assumptions</w:t>
      </w:r>
      <w:r w:rsidRPr="00704E07">
        <w:rPr>
          <w:rFonts w:ascii="Inter" w:eastAsia="Times New Roman" w:hAnsi="Inter" w:cs="Inter"/>
          <w:kern w:val="0"/>
          <w:sz w:val="18"/>
          <w:szCs w:val="18"/>
          <w14:ligatures w14:val="none"/>
        </w:rPr>
        <w:t xml:space="preserve">. Synergy Network treats interoperability as a </w:t>
      </w:r>
      <w:r w:rsidRPr="00704E07">
        <w:rPr>
          <w:rFonts w:ascii="Inter" w:eastAsia="Times New Roman" w:hAnsi="Inter" w:cs="Inter"/>
          <w:i/>
          <w:iCs/>
          <w:kern w:val="0"/>
          <w:sz w:val="18"/>
          <w:szCs w:val="18"/>
          <w14:ligatures w14:val="none"/>
        </w:rPr>
        <w:t>protocol-level correctness problem</w:t>
      </w:r>
      <w:r w:rsidRPr="00704E07">
        <w:rPr>
          <w:rFonts w:ascii="Inter" w:eastAsia="Times New Roman" w:hAnsi="Inter" w:cs="Inter"/>
          <w:kern w:val="0"/>
          <w:sz w:val="18"/>
          <w:szCs w:val="18"/>
          <w14:ligatures w14:val="none"/>
        </w:rPr>
        <w:t>, not an application-layer convenience.</w:t>
      </w:r>
    </w:p>
    <w:p w14:paraId="614CA9D0"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551B6C33"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This section defines the interoperability problem precisely, identifies the failure modes of existing approaches, and establishes the non-negotiable constraints that any viable solution must satisfy.</w:t>
      </w:r>
    </w:p>
    <w:p>
      <w:r>
        <w:rPr>
          <w:b w:val="0"/>
          <w:i w:val="0"/>
        </w:rPr>
      </w:r>
      <w:r>
        <w:br w:type="page"/>
      </w:r>
    </w:p>
    <w:p>
      <w:pPr>
        <w:spacing w:before="480" w:after="160"/>
        <w:pBdr>
          <w:left w:val="single" w:sz="24" w:space="8" w:color="1A6FD4"/>
        </w:pBdr>
      </w:pPr>
      <w:r>
        <w:rPr>
          <w:rFonts w:ascii="Arial" w:hAnsi="Arial" w:cs="Arial"/>
          <w:b/>
          <w:i w:val="0"/>
          <w:sz w:val="32"/>
          <w:color w:val="1A6FD4"/>
        </w:rPr>
        <w:t>V2 Alignment Clarification (Wallet Specification is Canon)</w:t>
      </w:r>
    </w:p>
    <w:p>
      <w:pPr/>
      <w:r>
        <w:rPr>
          <w:rFonts w:ascii="Inter" w:hAnsi="Inter" w:cs="Inter"/>
          <w:b w:val="0"/>
          <w:i w:val="0"/>
        </w:rPr>
        <w:t>This chapter is aligned to the Synergy Wallet’s canonical interoperability invariants. Where older language could be read as implying bridge custody, delegated execution, or ‘assets never escrowed,’ the V2 clarifications below supersede.</w:t>
      </w:r>
    </w:p>
    <w:p>
      <w:pPr/>
      <w:r>
        <w:rPr>
          <w:b w:val="0"/>
          <w:i w:val="0"/>
        </w:rPr>
      </w:r>
    </w:p>
    <w:p>
      <w:pPr/>
      <w:r>
        <w:rPr>
          <w:rFonts w:ascii="Inter" w:hAnsi="Inter" w:cs="Inter"/>
          <w:b w:val="0"/>
          <w:i w:val="0"/>
        </w:rPr>
        <w:t>Clarified constraints:</w:t>
      </w:r>
    </w:p>
    <w:p>
      <w:pPr/>
      <w:r>
        <w:rPr>
          <w:rFonts w:ascii="Inter" w:hAnsi="Inter" w:cs="Inter"/>
          <w:b w:val="0"/>
          <w:i w:val="0"/>
        </w:rPr>
        <w:t>SXCP is coordination-only: it never executes transactions and never becomes a custody layer.</w:t>
      </w:r>
    </w:p>
    <w:p>
      <w:pPr/>
      <w:r>
        <w:rPr>
          <w:rFonts w:ascii="Inter" w:hAnsi="Inter" w:cs="Inter"/>
          <w:b w:val="0"/>
          <w:i w:val="0"/>
        </w:rPr>
        <w:t>Bridgeless means ‘no intermediate custody domain’ (no pooled vaults, no mint/release wrappers, no synthetic representations).</w:t>
      </w:r>
    </w:p>
    <w:p>
      <w:pPr/>
      <w:r>
        <w:rPr>
          <w:rFonts w:ascii="Inter" w:hAnsi="Inter" w:cs="Inter"/>
          <w:b w:val="0"/>
          <w:i w:val="0"/>
        </w:rPr>
        <w:t>Conditional escrow is permitted only as per-intent symmetric escrow in Atomic Swap Mode (e.g., HTLC), not as pooled protocol custody.</w:t>
      </w:r>
    </w:p>
    <w:p>
      <w:pPr/>
      <w:r>
        <w:rPr>
          <w:rFonts w:ascii="Inter" w:hAnsi="Inter" w:cs="Inter"/>
          <w:b w:val="0"/>
          <w:i w:val="0"/>
        </w:rPr>
        <w:t>Threshold mode is attestation of verifiable facts (finalization, inclusion, scope binding), not delegated execution.</w:t>
      </w:r>
    </w:p>
    <w:p>
      <w:pPr/>
      <w:r>
        <w:rPr>
          <w:rFonts w:ascii="Inter" w:hAnsi="Inter" w:cs="Inter"/>
          <w:b w:val="0"/>
          <w:i w:val="0"/>
        </w:rPr>
        <w:t>External chains remain sovereign execution environments; Synergy provides verifiable receipts and audit continuity, not chain-state rollback.</w:t>
      </w:r>
    </w:p>
    <w:p w14:paraId="1812BFFD" w14:textId="77777777" w:rsidR="00704E07" w:rsidRPr="00704E07" w:rsidRDefault="00143B15" w:rsidP="00704E07">
      <w:pPr>
        <w:spacing w:after="0" w:line="288" w:lineRule="auto"/>
        <w:rPr>
          <w:rFonts w:ascii="Inter" w:eastAsia="Times New Roman" w:hAnsi="Inter" w:cs="Times New Roman"/>
          <w:kern w:val="0"/>
          <w:sz w:val="18"/>
          <w:szCs w:val="18"/>
          <w14:ligatures w14:val="none"/>
        </w:rPr>
      </w:pPr>
      <w:r>
        <w:rPr>
          <w:noProof/>
        </w:rPr>
      </w:r>
      <w:r>
        <w:pict w14:anchorId="58E4DB19">
          <v:rect id="Rectangle 27"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25C101F" w14:textId="77777777" w:rsidR="00704E07" w:rsidRPr="00704E07" w:rsidRDefault="00704E07" w:rsidP="00704E07">
      <w:pPr>
        <w:rPr>
          <w:rFonts w:ascii="Inter" w:eastAsia="Times New Roman" w:hAnsi="Inter" w:cs="Times New Roman"/>
          <w:b/>
          <w:bCs/>
          <w:kern w:val="0"/>
          <w:sz w:val="18"/>
          <w:szCs w:val="18"/>
          <w14:ligatures w14:val="none"/>
        </w:rPr>
        <w:spacing w:before="240" w:after="80"/>
      </w:pPr>
      <w:r w:rsidRPr="00704E07">
        <w:rPr>
          <w:rFonts w:ascii="Arial" w:eastAsia="Times New Roman" w:hAnsi="Arial" w:cs="Arial"/>
          <w:b/>
          <w:bCs/>
          <w:kern w:val="0"/>
          <w:sz w:val="22"/>
          <w:szCs w:val="18"/>
          <w14:ligatures w14:val="none"/>
          <w:color w:val="6B35BF"/>
        </w:rPr>
        <w:t>17.1 Failures of Bridge-Based Systems</w:t>
      </w:r>
    </w:p>
    <w:p w14:paraId="40E34C7B"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6AF9CEA4"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 xml:space="preserve">The dominant interoperability model in existing blockchain ecosystems relies on </w:t>
      </w:r>
      <w:r w:rsidRPr="00704E07">
        <w:rPr>
          <w:rFonts w:ascii="Inter" w:eastAsia="Times New Roman" w:hAnsi="Inter" w:cs="Inter"/>
          <w:b/>
          <w:bCs/>
          <w:kern w:val="0"/>
          <w:sz w:val="18"/>
          <w:szCs w:val="18"/>
          <w14:ligatures w14:val="none"/>
        </w:rPr>
        <w:t>bridges</w:t>
      </w:r>
      <w:r w:rsidRPr="00704E07">
        <w:rPr>
          <w:rFonts w:ascii="Inter" w:eastAsia="Times New Roman" w:hAnsi="Inter" w:cs="Inter"/>
          <w:kern w:val="0"/>
          <w:sz w:val="18"/>
          <w:szCs w:val="18"/>
          <w14:ligatures w14:val="none"/>
        </w:rPr>
        <w:t>: systems that lock assets on one chain and mint corresponding representations on another.</w:t>
      </w:r>
    </w:p>
    <w:p w14:paraId="0C79601E"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27692003"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These systems fail structurally for several reasons.</w:t>
      </w:r>
    </w:p>
    <w:p w14:paraId="06FDE703"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55942259"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 xml:space="preserve">First, bridges introduce </w:t>
      </w:r>
      <w:r w:rsidRPr="00704E07">
        <w:rPr>
          <w:rFonts w:ascii="Inter" w:eastAsia="Times New Roman" w:hAnsi="Inter" w:cs="Inter"/>
          <w:b/>
          <w:bCs/>
          <w:kern w:val="0"/>
          <w:sz w:val="18"/>
          <w:szCs w:val="18"/>
          <w14:ligatures w14:val="none"/>
        </w:rPr>
        <w:t>custodial trust assumptions</w:t>
      </w:r>
      <w:r w:rsidRPr="00704E07">
        <w:rPr>
          <w:rFonts w:ascii="Inter" w:eastAsia="Times New Roman" w:hAnsi="Inter" w:cs="Inter"/>
          <w:kern w:val="0"/>
          <w:sz w:val="18"/>
          <w:szCs w:val="18"/>
          <w14:ligatures w14:val="none"/>
        </w:rPr>
        <w:t>. Whether custody is centralized, federated, or contract-based, bridges require some party or mechanism to control locked assets. This control becomes a single point of failure whose compromise leads directly to asset loss.</w:t>
      </w:r>
    </w:p>
    <w:p w14:paraId="2EF69C61"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45DA0C3B"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 xml:space="preserve">Second, bridges collapse </w:t>
      </w:r>
      <w:r w:rsidRPr="00704E07">
        <w:rPr>
          <w:rFonts w:ascii="Inter" w:eastAsia="Times New Roman" w:hAnsi="Inter" w:cs="Inter"/>
          <w:b/>
          <w:bCs/>
          <w:kern w:val="0"/>
          <w:sz w:val="18"/>
          <w:szCs w:val="18"/>
          <w14:ligatures w14:val="none"/>
        </w:rPr>
        <w:t>verification boundaries</w:t>
      </w:r>
      <w:r w:rsidRPr="00704E07">
        <w:rPr>
          <w:rFonts w:ascii="Inter" w:eastAsia="Times New Roman" w:hAnsi="Inter" w:cs="Inter"/>
          <w:kern w:val="0"/>
          <w:sz w:val="18"/>
          <w:szCs w:val="18"/>
          <w14:ligatures w14:val="none"/>
        </w:rPr>
        <w:t>. Instead of verifying state transitions cryptographically, receiving chains trust attestations produced by off-chain agents or opaque contracts. This replaces protocol-enforced correctness with operational trust.</w:t>
      </w:r>
    </w:p>
    <w:p w14:paraId="591408DA"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70A46FBB"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 xml:space="preserve">Third, bridges concentrate </w:t>
      </w:r>
      <w:r w:rsidRPr="00704E07">
        <w:rPr>
          <w:rFonts w:ascii="Inter" w:eastAsia="Times New Roman" w:hAnsi="Inter" w:cs="Inter"/>
          <w:b/>
          <w:bCs/>
          <w:kern w:val="0"/>
          <w:sz w:val="18"/>
          <w:szCs w:val="18"/>
          <w14:ligatures w14:val="none"/>
        </w:rPr>
        <w:t>economic risk</w:t>
      </w:r>
      <w:r w:rsidRPr="00704E07">
        <w:rPr>
          <w:rFonts w:ascii="Inter" w:eastAsia="Times New Roman" w:hAnsi="Inter" w:cs="Inter"/>
          <w:kern w:val="0"/>
          <w:sz w:val="18"/>
          <w:szCs w:val="18"/>
          <w14:ligatures w14:val="none"/>
        </w:rPr>
        <w:t>. Large pools of locked assets create high-value targets that attract adversaries and amplify the impact of any exploit. The history of bridge failures demonstrates that this risk is not hypothetical.</w:t>
      </w:r>
    </w:p>
    <w:p w14:paraId="6F5F3F48"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340BB201"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 xml:space="preserve">Fourth, bridges entangle </w:t>
      </w:r>
      <w:r w:rsidRPr="00704E07">
        <w:rPr>
          <w:rFonts w:ascii="Inter" w:eastAsia="Times New Roman" w:hAnsi="Inter" w:cs="Inter"/>
          <w:b/>
          <w:bCs/>
          <w:kern w:val="0"/>
          <w:sz w:val="18"/>
          <w:szCs w:val="18"/>
          <w14:ligatures w14:val="none"/>
        </w:rPr>
        <w:t>execution with custody</w:t>
      </w:r>
      <w:r w:rsidRPr="00704E07">
        <w:rPr>
          <w:rFonts w:ascii="Inter" w:eastAsia="Times New Roman" w:hAnsi="Inter" w:cs="Inter"/>
          <w:kern w:val="0"/>
          <w:sz w:val="18"/>
          <w:szCs w:val="18"/>
          <w14:ligatures w14:val="none"/>
        </w:rPr>
        <w:t>. Once assets are wrapped, execution semantics depend on the continued correctness and solvency of the bridge, making application behavior contingent on external systems beyond the chain’s control.</w:t>
      </w:r>
    </w:p>
    <w:p w14:paraId="3FB8AC27"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2AB11B34"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These failures are not accidents. They are consequences of architectures that attempt to retrofit interoperability onto systems never designed for it.</w:t>
      </w:r>
    </w:p>
    <w:p w14:paraId="676D54DB" w14:textId="77777777" w:rsidR="00704E07" w:rsidRPr="00704E07" w:rsidRDefault="00143B15" w:rsidP="00704E07">
      <w:pPr>
        <w:spacing w:after="0" w:line="288" w:lineRule="auto"/>
        <w:rPr>
          <w:rFonts w:ascii="Inter" w:eastAsia="Times New Roman" w:hAnsi="Inter" w:cs="Times New Roman"/>
          <w:kern w:val="0"/>
          <w:sz w:val="18"/>
          <w:szCs w:val="18"/>
          <w14:ligatures w14:val="none"/>
        </w:rPr>
      </w:pPr>
      <w:r>
        <w:rPr>
          <w:noProof/>
        </w:rPr>
      </w:r>
      <w:r>
        <w:pict w14:anchorId="1B0FA881">
          <v:rect id="Rectangle 25"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85D53E3" w14:textId="77777777" w:rsidR="00704E07" w:rsidRPr="00704E07" w:rsidRDefault="00704E07" w:rsidP="00704E07">
      <w:pPr>
        <w:rPr>
          <w:rFonts w:ascii="Inter" w:eastAsia="Times New Roman" w:hAnsi="Inter" w:cs="Times New Roman"/>
          <w:b/>
          <w:bCs/>
          <w:kern w:val="0"/>
          <w:sz w:val="18"/>
          <w:szCs w:val="18"/>
          <w14:ligatures w14:val="none"/>
        </w:rPr>
        <w:spacing w:before="240" w:after="80"/>
      </w:pPr>
      <w:r w:rsidRPr="00704E07">
        <w:rPr>
          <w:rFonts w:ascii="Arial" w:eastAsia="Times New Roman" w:hAnsi="Arial" w:cs="Arial"/>
          <w:b/>
          <w:bCs/>
          <w:kern w:val="0"/>
          <w:sz w:val="22"/>
          <w:szCs w:val="18"/>
          <w14:ligatures w14:val="none"/>
          <w:color w:val="6B35BF"/>
        </w:rPr>
        <w:t>17.2 Wrapped Asset Risk and Liquidity Fragmentation</w:t>
      </w:r>
    </w:p>
    <w:p w14:paraId="5F680EBE"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360A82B7"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Wrapped assets are often presented as a practical compromise: value can move across chains without modifying base-layer protocols.</w:t>
      </w:r>
    </w:p>
    <w:p w14:paraId="4C456B57"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1E33BFAD"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In practice, wrapped assets introduce systemic fragility.</w:t>
      </w:r>
    </w:p>
    <w:p w14:paraId="424D05DF"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1FE7146E"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Wrapped representations fragment liquidity across multiple token variants, each with different trust assumptions, risk profiles, and redemption guarantees. This fragmentation complicates pricing, undermines composability, and introduces hidden systemic dependencies.</w:t>
      </w:r>
    </w:p>
    <w:p w14:paraId="7F078052"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5DD2CB1D"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lastRenderedPageBreak/>
        <w:t xml:space="preserve">More importantly, wrapped assets </w:t>
      </w:r>
      <w:r w:rsidRPr="00704E07">
        <w:rPr>
          <w:rFonts w:ascii="Inter" w:eastAsia="Times New Roman" w:hAnsi="Inter" w:cs="Inter"/>
          <w:b/>
          <w:bCs/>
          <w:kern w:val="0"/>
          <w:sz w:val="18"/>
          <w:szCs w:val="18"/>
          <w14:ligatures w14:val="none"/>
        </w:rPr>
        <w:t>separate ownership from authority</w:t>
      </w:r>
      <w:r w:rsidRPr="00704E07">
        <w:rPr>
          <w:rFonts w:ascii="Inter" w:eastAsia="Times New Roman" w:hAnsi="Inter" w:cs="Inter"/>
          <w:kern w:val="0"/>
          <w:sz w:val="18"/>
          <w:szCs w:val="18"/>
          <w14:ligatures w14:val="none"/>
        </w:rPr>
        <w:t>. The holder of a wrapped token does not directly control the underlying asset; they control a claim mediated by external systems. This distinction becomes critical under stress, when redemption paths fail or are halted.</w:t>
      </w:r>
    </w:p>
    <w:p w14:paraId="7AC70501"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4017DFAA"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 xml:space="preserve">From a protocol perspective, wrapped assets are not interoperable assets. They are </w:t>
      </w:r>
      <w:r w:rsidRPr="00704E07">
        <w:rPr>
          <w:rFonts w:ascii="Inter" w:eastAsia="Times New Roman" w:hAnsi="Inter" w:cs="Inter"/>
          <w:i/>
          <w:iCs/>
          <w:kern w:val="0"/>
          <w:sz w:val="18"/>
          <w:szCs w:val="18"/>
          <w14:ligatures w14:val="none"/>
        </w:rPr>
        <w:t>derivatives</w:t>
      </w:r>
      <w:r w:rsidRPr="00704E07">
        <w:rPr>
          <w:rFonts w:ascii="Inter" w:eastAsia="Times New Roman" w:hAnsi="Inter" w:cs="Inter"/>
          <w:kern w:val="0"/>
          <w:sz w:val="18"/>
          <w:szCs w:val="18"/>
          <w14:ligatures w14:val="none"/>
        </w:rPr>
        <w:t xml:space="preserve"> whose value depends on the continued operation and integrity of off-chain mechanisms.</w:t>
      </w:r>
    </w:p>
    <w:p w14:paraId="6EEC509A"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7ADD0799"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Synergy explicitly rejects this model.</w:t>
      </w:r>
    </w:p>
    <w:p w14:paraId="0C7968C1" w14:textId="77777777" w:rsidR="00704E07" w:rsidRPr="00704E07" w:rsidRDefault="00143B15" w:rsidP="00704E07">
      <w:pPr>
        <w:spacing w:after="0" w:line="288" w:lineRule="auto"/>
        <w:rPr>
          <w:rFonts w:ascii="Inter" w:eastAsia="Times New Roman" w:hAnsi="Inter" w:cs="Times New Roman"/>
          <w:kern w:val="0"/>
          <w:sz w:val="18"/>
          <w:szCs w:val="18"/>
          <w14:ligatures w14:val="none"/>
        </w:rPr>
      </w:pPr>
      <w:r>
        <w:rPr>
          <w:noProof/>
        </w:rPr>
      </w:r>
      <w:r>
        <w:pict w14:anchorId="66756DC6">
          <v:rect id="Rectangle 23"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8B46472" w14:textId="77777777" w:rsidR="00704E07" w:rsidRPr="00704E07" w:rsidRDefault="00704E07" w:rsidP="00704E07">
      <w:pPr>
        <w:rPr>
          <w:rFonts w:ascii="Inter" w:eastAsia="Times New Roman" w:hAnsi="Inter" w:cs="Times New Roman"/>
          <w:b/>
          <w:bCs/>
          <w:kern w:val="0"/>
          <w:sz w:val="18"/>
          <w:szCs w:val="18"/>
          <w14:ligatures w14:val="none"/>
        </w:rPr>
        <w:spacing w:before="240" w:after="80"/>
      </w:pPr>
      <w:r w:rsidRPr="00704E07">
        <w:rPr>
          <w:rFonts w:ascii="Arial" w:eastAsia="Times New Roman" w:hAnsi="Arial" w:cs="Arial"/>
          <w:b/>
          <w:bCs/>
          <w:kern w:val="0"/>
          <w:sz w:val="22"/>
          <w:szCs w:val="18"/>
          <w14:ligatures w14:val="none"/>
          <w:color w:val="6B35BF"/>
        </w:rPr>
        <w:t>17.3 Why Deterministic Proofs Matter</w:t>
      </w:r>
    </w:p>
    <w:p w14:paraId="2B7E22F6"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210FFE07"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 xml:space="preserve">True interoperability requires </w:t>
      </w:r>
      <w:r w:rsidRPr="00704E07">
        <w:rPr>
          <w:rFonts w:ascii="Inter" w:eastAsia="Times New Roman" w:hAnsi="Inter" w:cs="Inter"/>
          <w:b/>
          <w:bCs/>
          <w:kern w:val="0"/>
          <w:sz w:val="18"/>
          <w:szCs w:val="18"/>
          <w14:ligatures w14:val="none"/>
        </w:rPr>
        <w:t>deterministic verification</w:t>
      </w:r>
      <w:r w:rsidRPr="00704E07">
        <w:rPr>
          <w:rFonts w:ascii="Inter" w:eastAsia="Times New Roman" w:hAnsi="Inter" w:cs="Inter"/>
          <w:kern w:val="0"/>
          <w:sz w:val="18"/>
          <w:szCs w:val="18"/>
          <w14:ligatures w14:val="none"/>
        </w:rPr>
        <w:t>, not probabilistic trust.</w:t>
      </w:r>
    </w:p>
    <w:p w14:paraId="7D911108"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41474C7A"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In a deterministic interoperability model:</w:t>
      </w:r>
    </w:p>
    <w:p w14:paraId="674DC5CD" w14:textId="77777777" w:rsidR="00704E07" w:rsidRPr="00704E07" w:rsidRDefault="00704E07" w:rsidP="00704E07">
      <w:pPr>
        <w:numPr>
          <w:ilvl w:val="0"/>
          <w:numId w:val="130"/>
        </w:num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the validity of cross-chain actions can be evaluated purely from cryptographic evidence,</w:t>
      </w:r>
    </w:p>
    <w:p w14:paraId="2DAA2F60" w14:textId="77777777" w:rsidR="00704E07" w:rsidRPr="00704E07" w:rsidRDefault="00704E07" w:rsidP="00704E07">
      <w:pPr>
        <w:numPr>
          <w:ilvl w:val="0"/>
          <w:numId w:val="130"/>
        </w:num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identical inputs yield identical verification outcomes,</w:t>
      </w:r>
    </w:p>
    <w:p w14:paraId="74E850E9" w14:textId="77777777" w:rsidR="00704E07" w:rsidRPr="00704E07" w:rsidRDefault="00704E07" w:rsidP="00704E07">
      <w:pPr>
        <w:numPr>
          <w:ilvl w:val="0"/>
          <w:numId w:val="130"/>
        </w:num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no discretionary interpretation or off-chain coordination is required,</w:t>
      </w:r>
    </w:p>
    <w:p w14:paraId="0F74EF16" w14:textId="77777777" w:rsidR="00704E07" w:rsidRPr="00704E07" w:rsidRDefault="00704E07" w:rsidP="00704E07">
      <w:pPr>
        <w:numPr>
          <w:ilvl w:val="0"/>
          <w:numId w:val="130"/>
        </w:num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failure modes are explicit and observable.</w:t>
      </w:r>
    </w:p>
    <w:p w14:paraId="1404DCD0"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1997C56C"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Deterministic proofs are essential for:</w:t>
      </w:r>
    </w:p>
    <w:p w14:paraId="6E7D7A00" w14:textId="77777777" w:rsidR="00704E07" w:rsidRPr="00704E07" w:rsidRDefault="00704E07" w:rsidP="00704E07">
      <w:pPr>
        <w:numPr>
          <w:ilvl w:val="0"/>
          <w:numId w:val="131"/>
        </w:num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auditability,</w:t>
      </w:r>
    </w:p>
    <w:p w14:paraId="5EBE53ED" w14:textId="77777777" w:rsidR="00704E07" w:rsidRPr="00704E07" w:rsidRDefault="00704E07" w:rsidP="00704E07">
      <w:pPr>
        <w:numPr>
          <w:ilvl w:val="0"/>
          <w:numId w:val="131"/>
        </w:num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formal reasoning about safety and liveness,</w:t>
      </w:r>
    </w:p>
    <w:p w14:paraId="46A68396" w14:textId="77777777" w:rsidR="00704E07" w:rsidRPr="00704E07" w:rsidRDefault="00704E07" w:rsidP="00704E07">
      <w:pPr>
        <w:numPr>
          <w:ilvl w:val="0"/>
          <w:numId w:val="131"/>
        </w:num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composability with smart contracts,</w:t>
      </w:r>
    </w:p>
    <w:p w14:paraId="7D12FF2F" w14:textId="77777777" w:rsidR="00704E07" w:rsidRPr="00704E07" w:rsidRDefault="00704E07" w:rsidP="00704E07">
      <w:pPr>
        <w:numPr>
          <w:ilvl w:val="0"/>
          <w:numId w:val="131"/>
        </w:num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institutional and regulatory evaluation.</w:t>
      </w:r>
    </w:p>
    <w:p w14:paraId="5CD4AB47"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65BBB0B6"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Without determinism, interoperability systems cannot provide strong guarantees. They rely instead on operational discipline, economic incentives, or social consensus—none of which scale reliably under adversarial conditions.</w:t>
      </w:r>
    </w:p>
    <w:p w14:paraId="6C7721DD"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315AFCC5"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 xml:space="preserve">Synergy therefore treats deterministic verification as a </w:t>
      </w:r>
      <w:r w:rsidRPr="00704E07">
        <w:rPr>
          <w:rFonts w:ascii="Inter" w:eastAsia="Times New Roman" w:hAnsi="Inter" w:cs="Inter"/>
          <w:b/>
          <w:bCs/>
          <w:kern w:val="0"/>
          <w:sz w:val="18"/>
          <w:szCs w:val="18"/>
          <w14:ligatures w14:val="none"/>
        </w:rPr>
        <w:t>hard requirement</w:t>
      </w:r>
      <w:r w:rsidRPr="00704E07">
        <w:rPr>
          <w:rFonts w:ascii="Inter" w:eastAsia="Times New Roman" w:hAnsi="Inter" w:cs="Inter"/>
          <w:kern w:val="0"/>
          <w:sz w:val="18"/>
          <w:szCs w:val="18"/>
          <w14:ligatures w14:val="none"/>
        </w:rPr>
        <w:t>, not a design preference.</w:t>
      </w:r>
    </w:p>
    <w:p w14:paraId="0A9FD12F" w14:textId="77777777" w:rsidR="00704E07" w:rsidRPr="00704E07" w:rsidRDefault="00143B15" w:rsidP="00704E07">
      <w:pPr>
        <w:spacing w:after="0" w:line="288" w:lineRule="auto"/>
        <w:rPr>
          <w:rFonts w:ascii="Inter" w:eastAsia="Times New Roman" w:hAnsi="Inter" w:cs="Times New Roman"/>
          <w:kern w:val="0"/>
          <w:sz w:val="18"/>
          <w:szCs w:val="18"/>
          <w14:ligatures w14:val="none"/>
        </w:rPr>
      </w:pPr>
      <w:r>
        <w:rPr>
          <w:noProof/>
        </w:rPr>
      </w:r>
      <w:r>
        <w:pict w14:anchorId="212CE270">
          <v:rect id="Rectangle 21"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028B3B8" w14:textId="77777777" w:rsidR="00704E07" w:rsidRPr="00704E07" w:rsidRDefault="00704E07" w:rsidP="00704E07">
      <w:pPr>
        <w:rPr>
          <w:rFonts w:ascii="Inter" w:eastAsia="Times New Roman" w:hAnsi="Inter" w:cs="Times New Roman"/>
          <w:b/>
          <w:bCs/>
          <w:kern w:val="0"/>
          <w:sz w:val="18"/>
          <w:szCs w:val="18"/>
          <w14:ligatures w14:val="none"/>
        </w:rPr>
        <w:spacing w:before="240" w:after="80"/>
      </w:pPr>
      <w:r w:rsidRPr="00704E07">
        <w:rPr>
          <w:rFonts w:ascii="Arial" w:eastAsia="Times New Roman" w:hAnsi="Arial" w:cs="Arial"/>
          <w:b/>
          <w:bCs/>
          <w:kern w:val="0"/>
          <w:sz w:val="22"/>
          <w:szCs w:val="18"/>
          <w14:ligatures w14:val="none"/>
          <w:color w:val="6B35BF"/>
        </w:rPr>
        <w:t>17.4 Interoperability as Authority Propagation, Not Asset Movement</w:t>
      </w:r>
    </w:p>
    <w:p w14:paraId="248363CD"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5F986DA9"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 xml:space="preserve">A key conceptual failure in existing systems is the assumption that interoperability is primarily about </w:t>
      </w:r>
      <w:r w:rsidRPr="00704E07">
        <w:rPr>
          <w:rFonts w:ascii="Inter" w:eastAsia="Times New Roman" w:hAnsi="Inter" w:cs="Inter"/>
          <w:i/>
          <w:iCs/>
          <w:kern w:val="0"/>
          <w:sz w:val="18"/>
          <w:szCs w:val="18"/>
          <w14:ligatures w14:val="none"/>
        </w:rPr>
        <w:t>moving assets</w:t>
      </w:r>
      <w:r w:rsidRPr="00704E07">
        <w:rPr>
          <w:rFonts w:ascii="Inter" w:eastAsia="Times New Roman" w:hAnsi="Inter" w:cs="Inter"/>
          <w:kern w:val="0"/>
          <w:sz w:val="18"/>
          <w:szCs w:val="18"/>
          <w14:ligatures w14:val="none"/>
        </w:rPr>
        <w:t>.</w:t>
      </w:r>
    </w:p>
    <w:p w14:paraId="75B3E374"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1129CB09"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 xml:space="preserve">In reality, interoperability is about </w:t>
      </w:r>
      <w:r w:rsidRPr="00704E07">
        <w:rPr>
          <w:rFonts w:ascii="Inter" w:eastAsia="Times New Roman" w:hAnsi="Inter" w:cs="Inter"/>
          <w:b/>
          <w:bCs/>
          <w:kern w:val="0"/>
          <w:sz w:val="18"/>
          <w:szCs w:val="18"/>
          <w14:ligatures w14:val="none"/>
        </w:rPr>
        <w:t>propagating authority and intent across trust boundaries</w:t>
      </w:r>
      <w:r w:rsidRPr="00704E07">
        <w:rPr>
          <w:rFonts w:ascii="Inter" w:eastAsia="Times New Roman" w:hAnsi="Inter" w:cs="Inter"/>
          <w:kern w:val="0"/>
          <w:sz w:val="18"/>
          <w:szCs w:val="18"/>
          <w14:ligatures w14:val="none"/>
        </w:rPr>
        <w:t>.</w:t>
      </w:r>
    </w:p>
    <w:p w14:paraId="0B5ECF58"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4F4529DA"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Assets do not move between chains. Authority over assets does.</w:t>
      </w:r>
    </w:p>
    <w:p w14:paraId="2B636398"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1EF07811"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Once this distinction is made, many design pathologies disappear:</w:t>
      </w:r>
    </w:p>
    <w:p w14:paraId="0A3AE059" w14:textId="77777777" w:rsidR="00704E07" w:rsidRPr="00704E07" w:rsidRDefault="00704E07" w:rsidP="00704E07">
      <w:pPr>
        <w:numPr>
          <w:ilvl w:val="0"/>
          <w:numId w:val="132"/>
        </w:num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custody can be eliminated,</w:t>
      </w:r>
    </w:p>
    <w:p w14:paraId="0FBD6457" w14:textId="77777777" w:rsidR="00704E07" w:rsidRPr="00704E07" w:rsidRDefault="00704E07" w:rsidP="00704E07">
      <w:pPr>
        <w:numPr>
          <w:ilvl w:val="0"/>
          <w:numId w:val="132"/>
        </w:num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wrapped representations become unnecessary,</w:t>
      </w:r>
    </w:p>
    <w:p w14:paraId="6FBF254F" w14:textId="77777777" w:rsidR="00704E07" w:rsidRPr="00704E07" w:rsidRDefault="00704E07" w:rsidP="00704E07">
      <w:pPr>
        <w:numPr>
          <w:ilvl w:val="0"/>
          <w:numId w:val="132"/>
        </w:num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execution semantics remain chain-native,</w:t>
      </w:r>
    </w:p>
    <w:p w14:paraId="13074163" w14:textId="77777777" w:rsidR="00704E07" w:rsidRPr="00704E07" w:rsidRDefault="00704E07" w:rsidP="00704E07">
      <w:pPr>
        <w:numPr>
          <w:ilvl w:val="0"/>
          <w:numId w:val="132"/>
        </w:num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correctness can be evaluated locally.</w:t>
      </w:r>
    </w:p>
    <w:p w14:paraId="186425D8"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550C8FC2"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 xml:space="preserve">Synergy’s interoperability model is built on this principle. SXCP and SCETP propagate </w:t>
      </w:r>
      <w:r w:rsidRPr="00704E07">
        <w:rPr>
          <w:rFonts w:ascii="Inter" w:eastAsia="Times New Roman" w:hAnsi="Inter" w:cs="Inter"/>
          <w:b/>
          <w:bCs/>
          <w:kern w:val="0"/>
          <w:sz w:val="18"/>
          <w:szCs w:val="18"/>
          <w14:ligatures w14:val="none"/>
        </w:rPr>
        <w:t>verifiable authority and intent</w:t>
      </w:r>
      <w:r w:rsidRPr="00704E07">
        <w:rPr>
          <w:rFonts w:ascii="Inter" w:eastAsia="Times New Roman" w:hAnsi="Inter" w:cs="Inter"/>
          <w:kern w:val="0"/>
          <w:sz w:val="18"/>
          <w:szCs w:val="18"/>
          <w14:ligatures w14:val="none"/>
        </w:rPr>
        <w:t>, not custody or synthetic assets.</w:t>
      </w:r>
    </w:p>
    <w:p w14:paraId="5DF3D978" w14:textId="77777777" w:rsidR="00704E07" w:rsidRPr="00704E07" w:rsidRDefault="00143B15" w:rsidP="00704E07">
      <w:pPr>
        <w:spacing w:after="0" w:line="288" w:lineRule="auto"/>
        <w:rPr>
          <w:rFonts w:ascii="Inter" w:eastAsia="Times New Roman" w:hAnsi="Inter" w:cs="Times New Roman"/>
          <w:kern w:val="0"/>
          <w:sz w:val="18"/>
          <w:szCs w:val="18"/>
          <w14:ligatures w14:val="none"/>
        </w:rPr>
      </w:pPr>
      <w:r>
        <w:rPr>
          <w:noProof/>
        </w:rPr>
      </w:r>
      <w:r>
        <w:pict w14:anchorId="68B396EC">
          <v:rect id="Rectangle 19"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EEAC22F" w14:textId="77777777" w:rsidR="00704E07" w:rsidRPr="00704E07" w:rsidRDefault="00704E07" w:rsidP="00704E07">
      <w:pPr>
        <w:rPr>
          <w:rFonts w:ascii="Inter" w:eastAsia="Times New Roman" w:hAnsi="Inter" w:cs="Times New Roman"/>
          <w:b/>
          <w:bCs/>
          <w:kern w:val="0"/>
          <w:sz w:val="18"/>
          <w:szCs w:val="18"/>
          <w14:ligatures w14:val="none"/>
        </w:rPr>
        <w:spacing w:before="240" w:after="80"/>
      </w:pPr>
      <w:r w:rsidRPr="00704E07">
        <w:rPr>
          <w:rFonts w:ascii="Arial" w:eastAsia="Times New Roman" w:hAnsi="Arial" w:cs="Arial"/>
          <w:b/>
          <w:bCs/>
          <w:kern w:val="0"/>
          <w:sz w:val="22"/>
          <w:szCs w:val="18"/>
          <w14:ligatures w14:val="none"/>
          <w:color w:val="6B35BF"/>
        </w:rPr>
        <w:t>17.5 Non-Negotiable Constraints for Synergy Interoperability</w:t>
      </w:r>
    </w:p>
    <w:p w14:paraId="3F286D00"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0CEA7072"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From the preceding analysis, Synergy derives a set of non-negotiable constraints:</w:t>
      </w:r>
    </w:p>
    <w:p w14:paraId="18E877EB" w14:textId="77777777" w:rsidR="00704E07" w:rsidRPr="00704E07" w:rsidRDefault="00704E07" w:rsidP="00704E07">
      <w:pPr>
        <w:numPr>
          <w:ilvl w:val="0"/>
          <w:numId w:val="133"/>
        </w:num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no custodial trust assumptions,</w:t>
      </w:r>
    </w:p>
    <w:p w14:paraId="294D362F" w14:textId="77777777" w:rsidR="00704E07" w:rsidRPr="00704E07" w:rsidRDefault="00704E07" w:rsidP="00704E07">
      <w:pPr>
        <w:numPr>
          <w:ilvl w:val="0"/>
          <w:numId w:val="133"/>
        </w:num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lastRenderedPageBreak/>
        <w:t>no wrapped asset representations,</w:t>
      </w:r>
    </w:p>
    <w:p w14:paraId="12246B50" w14:textId="77777777" w:rsidR="00704E07" w:rsidRPr="00704E07" w:rsidRDefault="00704E07" w:rsidP="00704E07">
      <w:pPr>
        <w:numPr>
          <w:ilvl w:val="0"/>
          <w:numId w:val="133"/>
        </w:num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no opaque off-chain execution,</w:t>
      </w:r>
    </w:p>
    <w:p w14:paraId="1A35A56C" w14:textId="77777777" w:rsidR="00704E07" w:rsidRPr="00704E07" w:rsidRDefault="00704E07" w:rsidP="00704E07">
      <w:pPr>
        <w:numPr>
          <w:ilvl w:val="0"/>
          <w:numId w:val="133"/>
        </w:num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no probabilistic verification,</w:t>
      </w:r>
    </w:p>
    <w:p w14:paraId="1717CD0B" w14:textId="77777777" w:rsidR="00704E07" w:rsidRPr="00704E07" w:rsidRDefault="00704E07" w:rsidP="00704E07">
      <w:pPr>
        <w:numPr>
          <w:ilvl w:val="0"/>
          <w:numId w:val="133"/>
        </w:num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no privileged relayers.</w:t>
      </w:r>
    </w:p>
    <w:p w14:paraId="0721EA4E"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3B265481"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Any interoperability mechanism that violates these constraints is rejected, regardless of convenience or short-term performance.</w:t>
      </w:r>
    </w:p>
    <w:p w14:paraId="4884AC1C"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24CB8072"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These constraints are what necessitate new protocol designs rather than incremental fixes.</w:t>
      </w:r>
    </w:p>
    <w:p w14:paraId="2E0B59D3" w14:textId="77777777" w:rsidR="00704E07" w:rsidRPr="00704E07" w:rsidRDefault="00143B15" w:rsidP="00704E07">
      <w:pPr>
        <w:spacing w:after="0" w:line="288" w:lineRule="auto"/>
        <w:rPr>
          <w:rFonts w:ascii="Inter" w:eastAsia="Times New Roman" w:hAnsi="Inter" w:cs="Times New Roman"/>
          <w:kern w:val="0"/>
          <w:sz w:val="18"/>
          <w:szCs w:val="18"/>
          <w14:ligatures w14:val="none"/>
        </w:rPr>
      </w:pPr>
      <w:r>
        <w:rPr>
          <w:noProof/>
        </w:rPr>
      </w:r>
      <w:r>
        <w:pict w14:anchorId="3C6E545D">
          <v:rect id="Rectangle 17"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481C747" w14:textId="77777777" w:rsidR="00704E07" w:rsidRPr="00704E07" w:rsidRDefault="00704E07" w:rsidP="00704E07">
      <w:pPr>
        <w:rPr>
          <w:rFonts w:ascii="Inter" w:eastAsia="Times New Roman" w:hAnsi="Inter" w:cs="Times New Roman"/>
          <w:b/>
          <w:bCs/>
          <w:kern w:val="0"/>
          <w:sz w:val="18"/>
          <w:szCs w:val="18"/>
          <w14:ligatures w14:val="none"/>
        </w:rPr>
        <w:spacing w:before="360" w:after="120"/>
        <w:pBdr>
          <w:left w:val="single" w:sz="12" w:space="6" w:color="1A6FD4"/>
        </w:pBdr>
      </w:pPr>
      <w:r w:rsidRPr="00704E07">
        <w:rPr>
          <w:rFonts w:ascii="Arial" w:eastAsia="Times New Roman" w:hAnsi="Arial" w:cs="Arial"/>
          <w:b/>
          <w:bCs/>
          <w:kern w:val="0"/>
          <w:sz w:val="26"/>
          <w:szCs w:val="18"/>
          <w14:ligatures w14:val="none"/>
          <w:color w:val="1A6FD4"/>
        </w:rPr>
        <w:t>Architectural Consequences</w:t>
      </w:r>
    </w:p>
    <w:p w14:paraId="01C6972F"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3AA295E1"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By defining interoperability as a deterministic, authority-propagation problem:</w:t>
      </w:r>
    </w:p>
    <w:p w14:paraId="0A5CAE3D" w14:textId="77777777" w:rsidR="00704E07" w:rsidRPr="00704E07" w:rsidRDefault="00704E07" w:rsidP="00704E07">
      <w:pPr>
        <w:numPr>
          <w:ilvl w:val="0"/>
          <w:numId w:val="134"/>
        </w:num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correctness remains enforceable by protocol rules,</w:t>
      </w:r>
    </w:p>
    <w:p w14:paraId="209507F2" w14:textId="77777777" w:rsidR="00704E07" w:rsidRPr="00704E07" w:rsidRDefault="00704E07" w:rsidP="00704E07">
      <w:pPr>
        <w:numPr>
          <w:ilvl w:val="0"/>
          <w:numId w:val="134"/>
        </w:num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execution remains native to each chain,</w:t>
      </w:r>
    </w:p>
    <w:p w14:paraId="105E81B8" w14:textId="77777777" w:rsidR="00704E07" w:rsidRPr="00704E07" w:rsidRDefault="00704E07" w:rsidP="00704E07">
      <w:pPr>
        <w:numPr>
          <w:ilvl w:val="0"/>
          <w:numId w:val="134"/>
        </w:num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failures are detectable and containable,</w:t>
      </w:r>
    </w:p>
    <w:p w14:paraId="14A3292B" w14:textId="77777777" w:rsidR="00704E07" w:rsidRPr="00704E07" w:rsidRDefault="00704E07" w:rsidP="00704E07">
      <w:pPr>
        <w:numPr>
          <w:ilvl w:val="0"/>
          <w:numId w:val="134"/>
        </w:num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security assumptions remain explicit.</w:t>
      </w:r>
    </w:p>
    <w:p w14:paraId="526F085F"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08A115BB"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This framing makes it possible to design interoperability mechanisms that scale without collapsing trust.</w:t>
      </w:r>
    </w:p>
    <w:p w14:paraId="2938429F"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6E60A74C"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 xml:space="preserve">With the interoperability problem defined and constrained, the document now introduces </w:t>
      </w:r>
      <w:r w:rsidRPr="00704E07">
        <w:rPr>
          <w:rFonts w:ascii="Inter" w:eastAsia="Times New Roman" w:hAnsi="Inter" w:cs="Inter"/>
          <w:b/>
          <w:bCs/>
          <w:kern w:val="0"/>
          <w:sz w:val="18"/>
          <w:szCs w:val="18"/>
          <w14:ligatures w14:val="none"/>
        </w:rPr>
        <w:t>SXCP — the Synergy Cross-Chain Protocol</w:t>
      </w:r>
      <w:r w:rsidRPr="00704E07">
        <w:rPr>
          <w:rFonts w:ascii="Inter" w:eastAsia="Times New Roman" w:hAnsi="Inter" w:cs="Inter"/>
          <w:kern w:val="0"/>
          <w:sz w:val="18"/>
          <w:szCs w:val="18"/>
          <w14:ligatures w14:val="none"/>
        </w:rPr>
        <w:t>. Section 18 describes how deterministic cross-chain attestation is achieved without bridges, custody, or probabilistic trust.</w:t>
      </w:r>
    </w:p>
    <w:p w14:paraId="3F77B270" w14:textId="6E05427C" w:rsidR="00704E07" w:rsidRDefault="00143B15" w:rsidP="00B90880">
      <w:pPr>
        <w:spacing w:after="0" w:line="288" w:lineRule="auto"/>
        <w:rPr>
          <w:rFonts w:ascii="Inter" w:eastAsia="Times New Roman" w:hAnsi="Inter" w:cs="Times New Roman"/>
          <w:kern w:val="0"/>
          <w:sz w:val="18"/>
          <w:szCs w:val="18"/>
          <w14:ligatures w14:val="none"/>
        </w:rPr>
      </w:pPr>
      <w:r>
        <w:rPr>
          <w:noProof/>
        </w:rPr>
      </w:r>
      <w:r>
        <w:pict w14:anchorId="7E762C6E">
          <v:rect id="Rectangle 15"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78BFD52" w14:textId="7E73E727" w:rsidR="005E437E" w:rsidRDefault="005E437E" w:rsidP="00B90880">
      <w:pPr>
        <w:spacing w:after="0" w:line="288" w:lineRule="auto"/>
        <w:rPr>
          <w:rFonts w:ascii="Inter" w:eastAsia="Times New Roman" w:hAnsi="Inter" w:cs="Times New Roman"/>
          <w:kern w:val="0"/>
          <w:sz w:val="18"/>
          <w:szCs w:val="18"/>
          <w14:ligatures w14:val="none"/>
        </w:rPr>
      </w:pPr>
    </w:p>
    <w:p w14:paraId="243651BA" w14:textId="77777777" w:rsidR="00704E07" w:rsidRPr="00704E07" w:rsidRDefault="00704E07" w:rsidP="00704E07">
      <w:pPr>
        <w:rPr>
          <w:rFonts w:ascii="Inter" w:eastAsia="Times New Roman" w:hAnsi="Inter" w:cs="Times New Roman"/>
          <w:b/>
          <w:bCs/>
          <w:kern w:val="0"/>
          <w:sz w:val="18"/>
          <w:szCs w:val="18"/>
          <w14:ligatures w14:val="none"/>
        </w:rPr>
        <w:spacing w:before="360" w:after="120"/>
        <w:pBdr>
          <w:left w:val="single" w:sz="12" w:space="6" w:color="1A6FD4"/>
        </w:pBdr>
      </w:pPr>
      <w:r w:rsidRPr="00704E07">
        <w:rPr>
          <w:rFonts w:ascii="Arial" w:eastAsia="Times New Roman" w:hAnsi="Arial" w:cs="Arial"/>
          <w:b/>
          <w:bCs/>
          <w:kern w:val="0"/>
          <w:sz w:val="26"/>
          <w:szCs w:val="18"/>
          <w14:ligatures w14:val="none"/>
          <w:color w:val="1A6FD4"/>
        </w:rPr>
        <w:t>18. SXCP — Synergy Cross-Chain Protocol</w:t>
      </w:r>
    </w:p>
    <w:p w14:paraId="52EA2103"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7B016520"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 xml:space="preserve">The Synergy Cross-Chain Protocol (SXCP) is the mechanism by which Synergy Network enables cross-chain interaction without introducing custodial trust, wrapped assets, or probabilistic verification. SXCP does not transfer assets between chains. Instead, it propagates </w:t>
      </w:r>
      <w:r w:rsidRPr="00704E07">
        <w:rPr>
          <w:rFonts w:ascii="Inter" w:eastAsia="Times New Roman" w:hAnsi="Inter" w:cs="Inter"/>
          <w:b/>
          <w:bCs/>
          <w:kern w:val="0"/>
          <w:sz w:val="18"/>
          <w:szCs w:val="18"/>
          <w14:ligatures w14:val="none"/>
        </w:rPr>
        <w:t>cryptographically verifiable authority and intent</w:t>
      </w:r>
      <w:r w:rsidRPr="00704E07">
        <w:rPr>
          <w:rFonts w:ascii="Inter" w:eastAsia="Times New Roman" w:hAnsi="Inter" w:cs="Inter"/>
          <w:kern w:val="0"/>
          <w:sz w:val="18"/>
          <w:szCs w:val="18"/>
          <w14:ligatures w14:val="none"/>
        </w:rPr>
        <w:t xml:space="preserve"> across independent execution environments.</w:t>
      </w:r>
    </w:p>
    <w:p w14:paraId="7F91722F"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09D67521"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SXCP is designed to operate under adversarial conditions, including partial network failures, byzantine participants, and heterogeneous finality models. Its guarantees derive from deterministic verification, threshold cryptographic authority, and explicit alignment with Synergy’s identity and cryptographic planes.</w:t>
      </w:r>
    </w:p>
    <w:p w14:paraId="035836CD"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6A3B18B5"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This section defines the architecture and operating principles of SXCP.</w:t>
      </w:r>
    </w:p>
    <w:p w14:paraId="782FC778" w14:textId="77777777" w:rsidR="00704E07" w:rsidRPr="00704E07" w:rsidRDefault="00143B15" w:rsidP="00704E07">
      <w:pPr>
        <w:spacing w:after="0" w:line="288" w:lineRule="auto"/>
        <w:rPr>
          <w:rFonts w:ascii="Inter" w:eastAsia="Times New Roman" w:hAnsi="Inter" w:cs="Times New Roman"/>
          <w:kern w:val="0"/>
          <w:sz w:val="18"/>
          <w:szCs w:val="18"/>
          <w14:ligatures w14:val="none"/>
        </w:rPr>
      </w:pPr>
      <w:r>
        <w:rPr>
          <w:noProof/>
        </w:rPr>
      </w:r>
      <w:r>
        <w:pict w14:anchorId="09842FF1">
          <v:rect id="Rectangle 13"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C044020" w14:textId="77777777" w:rsidR="00704E07" w:rsidRPr="00704E07" w:rsidRDefault="00704E07" w:rsidP="00704E07">
      <w:pPr>
        <w:rPr>
          <w:rFonts w:ascii="Inter" w:eastAsia="Times New Roman" w:hAnsi="Inter" w:cs="Times New Roman"/>
          <w:b/>
          <w:bCs/>
          <w:kern w:val="0"/>
          <w:sz w:val="18"/>
          <w:szCs w:val="18"/>
          <w14:ligatures w14:val="none"/>
        </w:rPr>
        <w:spacing w:before="240" w:after="80"/>
      </w:pPr>
      <w:r w:rsidRPr="00704E07">
        <w:rPr>
          <w:rFonts w:ascii="Arial" w:eastAsia="Times New Roman" w:hAnsi="Arial" w:cs="Arial"/>
          <w:b/>
          <w:bCs/>
          <w:kern w:val="0"/>
          <w:sz w:val="22"/>
          <w:szCs w:val="18"/>
          <w14:ligatures w14:val="none"/>
          <w:color w:val="6B35BF"/>
        </w:rPr>
        <w:t>18.1 SXCP Architectural Overview</w:t>
      </w:r>
    </w:p>
    <w:p w14:paraId="2A1CFD4B"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6CDEDD8A"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 xml:space="preserve">The Synergy Cross-Chain Protocol (SXCP) is designed to solve a specific and historically mishandled problem: </w:t>
      </w:r>
      <w:r w:rsidRPr="003C6E6B">
        <w:rPr>
          <w:rFonts w:ascii="Inter" w:eastAsia="Times New Roman" w:hAnsi="Inter" w:cs="Inter"/>
          <w:b/>
          <w:bCs/>
          <w:kern w:val="0"/>
          <w:sz w:val="18"/>
          <w:szCs w:val="18"/>
          <w14:ligatures w14:val="none"/>
        </w:rPr>
        <w:t>how to allow one execution environment to safely act on the finalized state of another execution environment without transferring custody, delegating execution authority, or introducing probabilistic trust assumptions</w:t>
      </w:r>
      <w:r w:rsidRPr="003C6E6B">
        <w:rPr>
          <w:rFonts w:ascii="Inter" w:eastAsia="Times New Roman" w:hAnsi="Inter" w:cs="Inter"/>
          <w:kern w:val="0"/>
          <w:sz w:val="18"/>
          <w:szCs w:val="18"/>
          <w14:ligatures w14:val="none"/>
        </w:rPr>
        <w:t>.</w:t>
      </w:r>
    </w:p>
    <w:p w14:paraId="3CE5F144"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5C659A63"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 xml:space="preserve">SXCP treats cross-chain interaction as an </w:t>
      </w:r>
      <w:r w:rsidRPr="003C6E6B">
        <w:rPr>
          <w:rFonts w:ascii="Inter" w:eastAsia="Times New Roman" w:hAnsi="Inter" w:cs="Inter"/>
          <w:i/>
          <w:iCs/>
          <w:kern w:val="0"/>
          <w:sz w:val="18"/>
          <w:szCs w:val="18"/>
          <w14:ligatures w14:val="none"/>
        </w:rPr>
        <w:t>authority propagation problem</w:t>
      </w:r>
      <w:r w:rsidRPr="003C6E6B">
        <w:rPr>
          <w:rFonts w:ascii="Inter" w:eastAsia="Times New Roman" w:hAnsi="Inter" w:cs="Inter"/>
          <w:kern w:val="0"/>
          <w:sz w:val="18"/>
          <w:szCs w:val="18"/>
          <w14:ligatures w14:val="none"/>
        </w:rPr>
        <w:t>, not an asset transport problem. This distinction drives every architectural decision in the protocol.</w:t>
      </w:r>
    </w:p>
    <w:p w14:paraId="40E0BC41"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08A2DFDC"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In traditional interoperability systems, cross-chain interaction is implemented by moving assets into an intermediate custody domain and reissuing synthetic representations. Execution on the destination chain is then implicitly trusted to reflect the source chain’s state. This model fails under adversarial pressure because custody, verification, and execution are conflated.</w:t>
      </w:r>
    </w:p>
    <w:p w14:paraId="6B72B105"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29FDEC34"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SXCP explicitly separates these concerns.</w:t>
      </w:r>
    </w:p>
    <w:p w14:paraId="0D5B4336"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012E2A90"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Under SXCP:</w:t>
      </w:r>
    </w:p>
    <w:p w14:paraId="632395C6" w14:textId="77777777" w:rsidR="003C6E6B" w:rsidRPr="003C6E6B" w:rsidRDefault="003C6E6B" w:rsidP="003C6E6B">
      <w:pPr>
        <w:numPr>
          <w:ilvl w:val="0"/>
          <w:numId w:val="144"/>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b/>
          <w:bCs/>
          <w:kern w:val="0"/>
          <w:sz w:val="18"/>
          <w:szCs w:val="18"/>
          <w14:ligatures w14:val="none"/>
        </w:rPr>
        <w:t>custody never leaves the source chain</w:t>
      </w:r>
      <w:r w:rsidRPr="003C6E6B">
        <w:rPr>
          <w:rFonts w:ascii="Inter" w:eastAsia="Times New Roman" w:hAnsi="Inter" w:cs="Inter"/>
          <w:kern w:val="0"/>
          <w:sz w:val="18"/>
          <w:szCs w:val="18"/>
          <w14:ligatures w14:val="none"/>
        </w:rPr>
        <w:t>,</w:t>
      </w:r>
    </w:p>
    <w:p w14:paraId="6735C75D" w14:textId="77777777" w:rsidR="003C6E6B" w:rsidRPr="003C6E6B" w:rsidRDefault="003C6E6B" w:rsidP="003C6E6B">
      <w:pPr>
        <w:numPr>
          <w:ilvl w:val="0"/>
          <w:numId w:val="144"/>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b/>
          <w:bCs/>
          <w:kern w:val="0"/>
          <w:sz w:val="18"/>
          <w:szCs w:val="18"/>
          <w14:ligatures w14:val="none"/>
        </w:rPr>
        <w:t>execution never leaves the destination chain</w:t>
      </w:r>
      <w:r w:rsidRPr="003C6E6B">
        <w:rPr>
          <w:rFonts w:ascii="Inter" w:eastAsia="Times New Roman" w:hAnsi="Inter" w:cs="Inter"/>
          <w:kern w:val="0"/>
          <w:sz w:val="18"/>
          <w:szCs w:val="18"/>
          <w14:ligatures w14:val="none"/>
        </w:rPr>
        <w:t>,</w:t>
      </w:r>
    </w:p>
    <w:p w14:paraId="152E1873" w14:textId="77777777" w:rsidR="003C6E6B" w:rsidRPr="003C6E6B" w:rsidRDefault="003C6E6B" w:rsidP="003C6E6B">
      <w:pPr>
        <w:numPr>
          <w:ilvl w:val="0"/>
          <w:numId w:val="144"/>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b/>
          <w:bCs/>
          <w:kern w:val="0"/>
          <w:sz w:val="18"/>
          <w:szCs w:val="18"/>
          <w14:ligatures w14:val="none"/>
        </w:rPr>
        <w:t>authority is propagated only as cryptographically verifiable evidence</w:t>
      </w:r>
      <w:r w:rsidRPr="003C6E6B">
        <w:rPr>
          <w:rFonts w:ascii="Inter" w:eastAsia="Times New Roman" w:hAnsi="Inter" w:cs="Inter"/>
          <w:kern w:val="0"/>
          <w:sz w:val="18"/>
          <w:szCs w:val="18"/>
          <w14:ligatures w14:val="none"/>
        </w:rPr>
        <w:t>.</w:t>
      </w:r>
    </w:p>
    <w:p w14:paraId="246CA934"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77A3F6EB"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 xml:space="preserve">SXCP does not attempt to synchronize chains, reconcile execution semantics, or abstract away finality differences. Instead, it allows each chain to remain sovereign while enabling other chains to </w:t>
      </w:r>
      <w:r w:rsidRPr="003C6E6B">
        <w:rPr>
          <w:rFonts w:ascii="Inter" w:eastAsia="Times New Roman" w:hAnsi="Inter" w:cs="Inter"/>
          <w:i/>
          <w:iCs/>
          <w:kern w:val="0"/>
          <w:sz w:val="18"/>
          <w:szCs w:val="18"/>
          <w14:ligatures w14:val="none"/>
        </w:rPr>
        <w:t>verify facts</w:t>
      </w:r>
      <w:r w:rsidRPr="003C6E6B">
        <w:rPr>
          <w:rFonts w:ascii="Inter" w:eastAsia="Times New Roman" w:hAnsi="Inter" w:cs="Inter"/>
          <w:kern w:val="0"/>
          <w:sz w:val="18"/>
          <w:szCs w:val="18"/>
          <w14:ligatures w14:val="none"/>
        </w:rPr>
        <w:t xml:space="preserve"> about its finalized state.</w:t>
      </w:r>
    </w:p>
    <w:p w14:paraId="68449D10"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2B4A6D38"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This design makes SXCP compatible with heterogeneous chains, adversarial environments, and long-lived identities without creating systemic trust bottlenecks.</w:t>
      </w:r>
    </w:p>
    <w:p w14:paraId="614CC13A" w14:textId="77777777" w:rsidR="003C6E6B" w:rsidRPr="003C6E6B" w:rsidRDefault="00143B15" w:rsidP="003C6E6B">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Times New Roman"/>
          <w:noProof/>
          <w:kern w:val="0"/>
          <w:sz w:val="18"/>
          <w:szCs w:val="18"/>
        </w:rPr>
        <w:pict w14:anchorId="265D5036">
          <v:rect id="_x0000_i1066" alt="" style="width:468pt;height:.05pt;mso-width-percent:0;mso-height-percent:0;mso-width-percent:0;mso-height-percent:0" o:hralign="center" o:hrstd="t" o:hr="t" fillcolor="#a0a0a0" stroked="f"/>
        </w:pict>
      </w:r>
    </w:p>
    <w:p w14:paraId="589DBDA3" w14:textId="77777777" w:rsidR="003C6E6B" w:rsidRPr="003C6E6B" w:rsidRDefault="003C6E6B" w:rsidP="003C6E6B">
      <w:pPr>
        <w:rPr>
          <w:rFonts w:ascii="Inter" w:eastAsia="Times New Roman" w:hAnsi="Inter" w:cs="Times New Roman"/>
          <w:b/>
          <w:bCs/>
          <w:kern w:val="0"/>
          <w:sz w:val="18"/>
          <w:szCs w:val="18"/>
          <w14:ligatures w14:val="none"/>
        </w:rPr>
        <w:spacing w:before="160" w:after="60"/>
      </w:pPr>
      <w:r w:rsidRPr="003C6E6B">
        <w:rPr>
          <w:rFonts w:ascii="Arial" w:eastAsia="Times New Roman" w:hAnsi="Arial" w:cs="Arial"/>
          <w:b/>
          <w:bCs/>
          <w:kern w:val="0"/>
          <w:sz w:val="21"/>
          <w:szCs w:val="18"/>
          <w14:ligatures w14:val="none"/>
          <w:color w:val="00B2D4"/>
        </w:rPr>
        <w:t>18.1.1 Bridge-less Design Philosophy</w:t>
      </w:r>
    </w:p>
    <w:p w14:paraId="368101D0"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0E2F5C1C"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 xml:space="preserve">SXCP is intentionally and fundamentally </w:t>
      </w:r>
      <w:r w:rsidRPr="003C6E6B">
        <w:rPr>
          <w:rFonts w:ascii="Inter" w:eastAsia="Times New Roman" w:hAnsi="Inter" w:cs="Inter"/>
          <w:b/>
          <w:bCs/>
          <w:kern w:val="0"/>
          <w:sz w:val="18"/>
          <w:szCs w:val="18"/>
          <w14:ligatures w14:val="none"/>
        </w:rPr>
        <w:t>bridge-less</w:t>
      </w:r>
      <w:r w:rsidRPr="003C6E6B">
        <w:rPr>
          <w:rFonts w:ascii="Inter" w:eastAsia="Times New Roman" w:hAnsi="Inter" w:cs="Inter"/>
          <w:kern w:val="0"/>
          <w:sz w:val="18"/>
          <w:szCs w:val="18"/>
          <w14:ligatures w14:val="none"/>
        </w:rPr>
        <w:t>.</w:t>
      </w:r>
    </w:p>
    <w:p w14:paraId="49ED65F4"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336D1BEE"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This is not a branding decision; it is a security requirement.</w:t>
      </w:r>
    </w:p>
    <w:p w14:paraId="7BD54E93"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41346ACB"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Bridges fail because they introduce a privileged execution domain that must be trusted to:</w:t>
      </w:r>
    </w:p>
    <w:p w14:paraId="12F1BE4C" w14:textId="77777777" w:rsidR="003C6E6B" w:rsidRPr="003C6E6B" w:rsidRDefault="003C6E6B" w:rsidP="003C6E6B">
      <w:pPr>
        <w:numPr>
          <w:ilvl w:val="0"/>
          <w:numId w:val="145"/>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custody assets correctly,</w:t>
      </w:r>
    </w:p>
    <w:p w14:paraId="5F1E2733" w14:textId="77777777" w:rsidR="003C6E6B" w:rsidRPr="003C6E6B" w:rsidRDefault="003C6E6B" w:rsidP="003C6E6B">
      <w:pPr>
        <w:numPr>
          <w:ilvl w:val="0"/>
          <w:numId w:val="145"/>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verify external state correctly,</w:t>
      </w:r>
    </w:p>
    <w:p w14:paraId="22D2B535" w14:textId="77777777" w:rsidR="003C6E6B" w:rsidRPr="003C6E6B" w:rsidRDefault="003C6E6B" w:rsidP="003C6E6B">
      <w:pPr>
        <w:numPr>
          <w:ilvl w:val="0"/>
          <w:numId w:val="145"/>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execute redemption correctly.</w:t>
      </w:r>
    </w:p>
    <w:p w14:paraId="087E7864"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76DD4866"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Once assets are locked in a bridge, the system’s security reduces to the security of that bridge, regardless of how robust the underlying chains may be. History has shown that this failure mode is systemic and recurring.</w:t>
      </w:r>
    </w:p>
    <w:p w14:paraId="222F7A7A"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127A52BF"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SXCP eliminates this class of failure entirely by refusing to create any intermediate custody domain.</w:t>
      </w:r>
    </w:p>
    <w:p w14:paraId="79C5143E"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18A68AD5"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In SXCP:</w:t>
      </w:r>
    </w:p>
    <w:p w14:paraId="4828CE0B" w14:textId="77777777" w:rsidR="003C6E6B" w:rsidRPr="003C6E6B" w:rsidRDefault="003C6E6B" w:rsidP="003C6E6B">
      <w:pPr>
        <w:numPr>
          <w:ilvl w:val="0"/>
          <w:numId w:val="146"/>
        </w:numPr>
        <w:spacing w:after="0" w:line="288" w:lineRule="auto"/>
        <w:rPr>
          <w:rFonts w:ascii="Inter" w:eastAsia="Times New Roman" w:hAnsi="Inter" w:cs="Times New Roman"/>
          <w:kern w:val="0"/>
          <w:sz w:val="18"/>
          <w:szCs w:val="18"/>
          <w14:ligatures w14:val="none"/>
        </w:rPr>
      </w:pPr>
      <w:r>
        <w:rPr>
          <w:rFonts w:ascii="Inter" w:hAnsi="Inter" w:cs="Inter"/>
        </w:rPr>
        <w:t>assets are never pooled into an intermediate custody domain for the purpose of interoperability (i.e., no bridge-style lock-and-mint custody layer),</w:t>
      </w:r>
    </w:p>
    <w:p w14:paraId="60754C78" w14:textId="77777777" w:rsidR="003C6E6B" w:rsidRPr="003C6E6B" w:rsidRDefault="003C6E6B" w:rsidP="003C6E6B">
      <w:pPr>
        <w:numPr>
          <w:ilvl w:val="0"/>
          <w:numId w:val="146"/>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no contract or relayer ever gains discretionary control over value,</w:t>
      </w:r>
    </w:p>
    <w:p w14:paraId="0F037495" w14:textId="77777777" w:rsidR="003C6E6B" w:rsidRPr="003C6E6B" w:rsidRDefault="003C6E6B" w:rsidP="003C6E6B">
      <w:pPr>
        <w:numPr>
          <w:ilvl w:val="0"/>
          <w:numId w:val="146"/>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no execution environment is authorized to act on behalf of another.</w:t>
      </w:r>
    </w:p>
    <w:p w14:paraId="129C3B91"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0EA5EF70"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 xml:space="preserve">Instead of transporting value, SXCP transports </w:t>
      </w:r>
      <w:r w:rsidRPr="003C6E6B">
        <w:rPr>
          <w:rFonts w:ascii="Inter" w:eastAsia="Times New Roman" w:hAnsi="Inter" w:cs="Inter"/>
          <w:b/>
          <w:bCs/>
          <w:kern w:val="0"/>
          <w:sz w:val="18"/>
          <w:szCs w:val="18"/>
          <w14:ligatures w14:val="none"/>
        </w:rPr>
        <w:t>proofs of authority and state</w:t>
      </w:r>
      <w:r w:rsidRPr="003C6E6B">
        <w:rPr>
          <w:rFonts w:ascii="Inter" w:eastAsia="Times New Roman" w:hAnsi="Inter" w:cs="Inter"/>
          <w:kern w:val="0"/>
          <w:sz w:val="18"/>
          <w:szCs w:val="18"/>
          <w14:ligatures w14:val="none"/>
        </w:rPr>
        <w:t>, leaving execution and custody exactly where they already belong.</w:t>
      </w:r>
    </w:p>
    <w:p w14:paraId="0EDF534A"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288AE8D2"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This design removes:</w:t>
      </w:r>
    </w:p>
    <w:p w14:paraId="741276D6" w14:textId="77777777" w:rsidR="003C6E6B" w:rsidRPr="003C6E6B" w:rsidRDefault="003C6E6B" w:rsidP="003C6E6B">
      <w:pPr>
        <w:numPr>
          <w:ilvl w:val="0"/>
          <w:numId w:val="147"/>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pooled honeypots of locked assets,</w:t>
      </w:r>
    </w:p>
    <w:p w14:paraId="0365D294" w14:textId="77777777" w:rsidR="003C6E6B" w:rsidRPr="003C6E6B" w:rsidRDefault="003C6E6B" w:rsidP="003C6E6B">
      <w:pPr>
        <w:numPr>
          <w:ilvl w:val="0"/>
          <w:numId w:val="147"/>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replay ambiguity introduced by wrapped tokens,</w:t>
      </w:r>
    </w:p>
    <w:p w14:paraId="744C1B5B" w14:textId="77777777" w:rsidR="003C6E6B" w:rsidRPr="003C6E6B" w:rsidRDefault="003C6E6B" w:rsidP="003C6E6B">
      <w:pPr>
        <w:numPr>
          <w:ilvl w:val="0"/>
          <w:numId w:val="147"/>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implicit trust in off-chain operators,</w:t>
      </w:r>
    </w:p>
    <w:p w14:paraId="26C2569D" w14:textId="77777777" w:rsidR="003C6E6B" w:rsidRPr="003C6E6B" w:rsidRDefault="003C6E6B" w:rsidP="003C6E6B">
      <w:pPr>
        <w:numPr>
          <w:ilvl w:val="0"/>
          <w:numId w:val="147"/>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catastrophic blast-radius failures.</w:t>
      </w:r>
    </w:p>
    <w:p w14:paraId="088195BD"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6E5A18D2"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 xml:space="preserve">Bridge-less design is therefore not an optimization; it is the </w:t>
      </w:r>
      <w:r w:rsidRPr="003C6E6B">
        <w:rPr>
          <w:rFonts w:ascii="Inter" w:eastAsia="Times New Roman" w:hAnsi="Inter" w:cs="Inter"/>
          <w:b/>
          <w:bCs/>
          <w:kern w:val="0"/>
          <w:sz w:val="18"/>
          <w:szCs w:val="18"/>
          <w14:ligatures w14:val="none"/>
        </w:rPr>
        <w:t>primary security boundary</w:t>
      </w:r>
      <w:r w:rsidRPr="003C6E6B">
        <w:rPr>
          <w:rFonts w:ascii="Inter" w:eastAsia="Times New Roman" w:hAnsi="Inter" w:cs="Inter"/>
          <w:kern w:val="0"/>
          <w:sz w:val="18"/>
          <w:szCs w:val="18"/>
          <w14:ligatures w14:val="none"/>
        </w:rPr>
        <w:t xml:space="preserve"> of SXCP.</w:t>
      </w:r>
    </w:p>
    <w:p w14:paraId="11773417" w14:textId="77777777" w:rsidR="003C6E6B" w:rsidRPr="003C6E6B" w:rsidRDefault="00143B15" w:rsidP="003C6E6B">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Times New Roman"/>
          <w:noProof/>
          <w:kern w:val="0"/>
          <w:sz w:val="18"/>
          <w:szCs w:val="18"/>
        </w:rPr>
        <w:pict w14:anchorId="6AD7ED3F">
          <v:rect id="_x0000_i1065" alt="" style="width:468pt;height:.05pt;mso-width-percent:0;mso-height-percent:0;mso-width-percent:0;mso-height-percent:0" o:hralign="center" o:hrstd="t" o:hr="t" fillcolor="#a0a0a0" stroked="f"/>
        </w:pict>
      </w:r>
    </w:p>
    <w:p w14:paraId="25161D51" w14:textId="77777777" w:rsidR="003C6E6B" w:rsidRPr="003C6E6B" w:rsidRDefault="003C6E6B" w:rsidP="003C6E6B">
      <w:pPr>
        <w:rPr>
          <w:rFonts w:ascii="Inter" w:eastAsia="Times New Roman" w:hAnsi="Inter" w:cs="Times New Roman"/>
          <w:b/>
          <w:bCs/>
          <w:kern w:val="0"/>
          <w:sz w:val="18"/>
          <w:szCs w:val="18"/>
          <w14:ligatures w14:val="none"/>
        </w:rPr>
        <w:spacing w:before="160" w:after="60"/>
      </w:pPr>
      <w:r w:rsidRPr="003C6E6B">
        <w:rPr>
          <w:rFonts w:ascii="Arial" w:eastAsia="Times New Roman" w:hAnsi="Arial" w:cs="Arial"/>
          <w:b/>
          <w:bCs/>
          <w:kern w:val="0"/>
          <w:sz w:val="21"/>
          <w:szCs w:val="18"/>
          <w14:ligatures w14:val="none"/>
          <w:color w:val="00B2D4"/>
        </w:rPr>
        <w:t>18.1.2 Cross-Chain Intent Model</w:t>
      </w:r>
    </w:p>
    <w:p w14:paraId="5C6F606D"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37D311AF"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 xml:space="preserve">SXCP formalizes </w:t>
      </w:r>
      <w:r w:rsidRPr="003C6E6B">
        <w:rPr>
          <w:rFonts w:ascii="Inter" w:eastAsia="Times New Roman" w:hAnsi="Inter" w:cs="Inter"/>
          <w:b/>
          <w:bCs/>
          <w:kern w:val="0"/>
          <w:sz w:val="18"/>
          <w:szCs w:val="18"/>
          <w14:ligatures w14:val="none"/>
        </w:rPr>
        <w:t>intent</w:t>
      </w:r>
      <w:r w:rsidRPr="003C6E6B">
        <w:rPr>
          <w:rFonts w:ascii="Inter" w:eastAsia="Times New Roman" w:hAnsi="Inter" w:cs="Inter"/>
          <w:kern w:val="0"/>
          <w:sz w:val="18"/>
          <w:szCs w:val="18"/>
          <w14:ligatures w14:val="none"/>
        </w:rPr>
        <w:t xml:space="preserve"> as a first-class protocol object distinct from execution.</w:t>
      </w:r>
    </w:p>
    <w:p w14:paraId="375A497B"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1DC1C489"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 xml:space="preserve">Intent represents an explicitly authorized declaration that </w:t>
      </w:r>
      <w:r w:rsidRPr="003C6E6B">
        <w:rPr>
          <w:rFonts w:ascii="Inter" w:eastAsia="Times New Roman" w:hAnsi="Inter" w:cs="Inter"/>
          <w:i/>
          <w:iCs/>
          <w:kern w:val="0"/>
          <w:sz w:val="18"/>
          <w:szCs w:val="18"/>
          <w14:ligatures w14:val="none"/>
        </w:rPr>
        <w:t>some action should be considered</w:t>
      </w:r>
      <w:r w:rsidRPr="003C6E6B">
        <w:rPr>
          <w:rFonts w:ascii="Inter" w:eastAsia="Times New Roman" w:hAnsi="Inter" w:cs="Inter"/>
          <w:kern w:val="0"/>
          <w:sz w:val="18"/>
          <w:szCs w:val="18"/>
          <w14:ligatures w14:val="none"/>
        </w:rPr>
        <w:t xml:space="preserve"> by another execution environment, subject to that environment’s own rules.</w:t>
      </w:r>
    </w:p>
    <w:p w14:paraId="2D9D6EDF"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0BB33635"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Intent:</w:t>
      </w:r>
    </w:p>
    <w:p w14:paraId="753356E2" w14:textId="77777777" w:rsidR="003C6E6B" w:rsidRPr="003C6E6B" w:rsidRDefault="003C6E6B" w:rsidP="003C6E6B">
      <w:pPr>
        <w:numPr>
          <w:ilvl w:val="0"/>
          <w:numId w:val="148"/>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is bound to a UMA-anchored identity,</w:t>
      </w:r>
    </w:p>
    <w:p w14:paraId="4D990ED1" w14:textId="77777777" w:rsidR="003C6E6B" w:rsidRPr="003C6E6B" w:rsidRDefault="003C6E6B" w:rsidP="003C6E6B">
      <w:pPr>
        <w:numPr>
          <w:ilvl w:val="0"/>
          <w:numId w:val="148"/>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lastRenderedPageBreak/>
        <w:t>is authorized using Aegis-managed cryptographic authority,</w:t>
      </w:r>
    </w:p>
    <w:p w14:paraId="03DA455E" w14:textId="77777777" w:rsidR="003C6E6B" w:rsidRPr="003C6E6B" w:rsidRDefault="003C6E6B" w:rsidP="003C6E6B">
      <w:pPr>
        <w:numPr>
          <w:ilvl w:val="0"/>
          <w:numId w:val="148"/>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is scoped to a specific context and condition set,</w:t>
      </w:r>
    </w:p>
    <w:p w14:paraId="67A3C7AA" w14:textId="77777777" w:rsidR="003C6E6B" w:rsidRPr="003C6E6B" w:rsidRDefault="003C6E6B" w:rsidP="003C6E6B">
      <w:pPr>
        <w:numPr>
          <w:ilvl w:val="0"/>
          <w:numId w:val="148"/>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does not itself cause state changes.</w:t>
      </w:r>
    </w:p>
    <w:p w14:paraId="112FBE85"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6FACAE29"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Execution remains strictly local.</w:t>
      </w:r>
    </w:p>
    <w:p w14:paraId="4EA23D6D"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411B530B"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This separation is essential. Without it, cross-chain systems either:</w:t>
      </w:r>
    </w:p>
    <w:p w14:paraId="504D9BAC" w14:textId="77777777" w:rsidR="003C6E6B" w:rsidRPr="003C6E6B" w:rsidRDefault="003C6E6B" w:rsidP="003C6E6B">
      <w:pPr>
        <w:numPr>
          <w:ilvl w:val="0"/>
          <w:numId w:val="149"/>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allow remote execution (catastrophic), or</w:t>
      </w:r>
    </w:p>
    <w:p w14:paraId="4C59E4AF" w14:textId="77777777" w:rsidR="003C6E6B" w:rsidRPr="003C6E6B" w:rsidRDefault="003C6E6B" w:rsidP="003C6E6B">
      <w:pPr>
        <w:numPr>
          <w:ilvl w:val="0"/>
          <w:numId w:val="149"/>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implicitly trust relayers to “do the right thing” (fragile).</w:t>
      </w:r>
    </w:p>
    <w:p w14:paraId="2FA6E731"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30FFFF92"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By transmitting intent rather than execution:</w:t>
      </w:r>
    </w:p>
    <w:p w14:paraId="67FC436D" w14:textId="77777777" w:rsidR="003C6E6B" w:rsidRPr="003C6E6B" w:rsidRDefault="003C6E6B" w:rsidP="003C6E6B">
      <w:pPr>
        <w:numPr>
          <w:ilvl w:val="0"/>
          <w:numId w:val="150"/>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destination chains retain full sovereignty,</w:t>
      </w:r>
    </w:p>
    <w:p w14:paraId="53B3A010" w14:textId="77777777" w:rsidR="003C6E6B" w:rsidRPr="003C6E6B" w:rsidRDefault="003C6E6B" w:rsidP="003C6E6B">
      <w:pPr>
        <w:numPr>
          <w:ilvl w:val="0"/>
          <w:numId w:val="150"/>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smart contracts can reason about external facts deterministically,</w:t>
      </w:r>
    </w:p>
    <w:p w14:paraId="2D105C22" w14:textId="77777777" w:rsidR="003C6E6B" w:rsidRPr="003C6E6B" w:rsidRDefault="003C6E6B" w:rsidP="003C6E6B">
      <w:pPr>
        <w:numPr>
          <w:ilvl w:val="0"/>
          <w:numId w:val="150"/>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governance actions can be verified without being executed remotely,</w:t>
      </w:r>
    </w:p>
    <w:p w14:paraId="67AB416B" w14:textId="77777777" w:rsidR="003C6E6B" w:rsidRPr="003C6E6B" w:rsidRDefault="003C6E6B" w:rsidP="003C6E6B">
      <w:pPr>
        <w:numPr>
          <w:ilvl w:val="0"/>
          <w:numId w:val="150"/>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wallets and recovery workflows can participate safely.</w:t>
      </w:r>
    </w:p>
    <w:p w14:paraId="2FF98123"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11DBD856"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The intent model also enables reversibility up to the point of execution. Authorization can exist without forcing execution, which is critical under adversarial or degraded network conditions.</w:t>
      </w:r>
    </w:p>
    <w:p w14:paraId="3A070CB2" w14:textId="77777777" w:rsidR="003C6E6B" w:rsidRPr="003C6E6B" w:rsidRDefault="00143B15" w:rsidP="003C6E6B">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Times New Roman"/>
          <w:noProof/>
          <w:kern w:val="0"/>
          <w:sz w:val="18"/>
          <w:szCs w:val="18"/>
        </w:rPr>
        <w:pict w14:anchorId="0CB8DD30">
          <v:rect id="_x0000_i1064" alt="" style="width:468pt;height:.05pt;mso-width-percent:0;mso-height-percent:0;mso-width-percent:0;mso-height-percent:0" o:hralign="center" o:hrstd="t" o:hr="t" fillcolor="#a0a0a0" stroked="f"/>
        </w:pict>
      </w:r>
    </w:p>
    <w:p w14:paraId="3B7EDE02" w14:textId="77777777" w:rsidR="003C6E6B" w:rsidRPr="003C6E6B" w:rsidRDefault="003C6E6B" w:rsidP="003C6E6B">
      <w:pPr>
        <w:rPr>
          <w:rFonts w:ascii="Inter" w:eastAsia="Times New Roman" w:hAnsi="Inter" w:cs="Times New Roman"/>
          <w:b/>
          <w:bCs/>
          <w:kern w:val="0"/>
          <w:sz w:val="18"/>
          <w:szCs w:val="18"/>
          <w14:ligatures w14:val="none"/>
        </w:rPr>
        <w:spacing w:before="160" w:after="60"/>
      </w:pPr>
      <w:r w:rsidRPr="003C6E6B">
        <w:rPr>
          <w:rFonts w:ascii="Arial" w:eastAsia="Times New Roman" w:hAnsi="Arial" w:cs="Arial"/>
          <w:b/>
          <w:bCs/>
          <w:kern w:val="0"/>
          <w:sz w:val="21"/>
          <w:szCs w:val="18"/>
          <w14:ligatures w14:val="none"/>
          <w:color w:val="00B2D4"/>
        </w:rPr>
        <w:t>18.1.3 Deterministic Verification and Attestation</w:t>
      </w:r>
    </w:p>
    <w:p w14:paraId="0D17C84C"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646BCFB8"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 xml:space="preserve">All SXCP attestations are </w:t>
      </w:r>
      <w:r w:rsidRPr="003C6E6B">
        <w:rPr>
          <w:rFonts w:ascii="Inter" w:eastAsia="Times New Roman" w:hAnsi="Inter" w:cs="Inter"/>
          <w:b/>
          <w:bCs/>
          <w:kern w:val="0"/>
          <w:sz w:val="18"/>
          <w:szCs w:val="18"/>
          <w14:ligatures w14:val="none"/>
        </w:rPr>
        <w:t>deterministically verifiable</w:t>
      </w:r>
      <w:r w:rsidRPr="003C6E6B">
        <w:rPr>
          <w:rFonts w:ascii="Inter" w:eastAsia="Times New Roman" w:hAnsi="Inter" w:cs="Inter"/>
          <w:kern w:val="0"/>
          <w:sz w:val="18"/>
          <w:szCs w:val="18"/>
          <w14:ligatures w14:val="none"/>
        </w:rPr>
        <w:t>.</w:t>
      </w:r>
    </w:p>
    <w:p w14:paraId="170CA3F5"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5AFAA6E0"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Determinism means that given:</w:t>
      </w:r>
    </w:p>
    <w:p w14:paraId="5CE0B40B" w14:textId="77777777" w:rsidR="003C6E6B" w:rsidRPr="003C6E6B" w:rsidRDefault="003C6E6B" w:rsidP="003C6E6B">
      <w:pPr>
        <w:numPr>
          <w:ilvl w:val="0"/>
          <w:numId w:val="151"/>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the same attestation,</w:t>
      </w:r>
    </w:p>
    <w:p w14:paraId="3367ED94" w14:textId="77777777" w:rsidR="003C6E6B" w:rsidRPr="003C6E6B" w:rsidRDefault="003C6E6B" w:rsidP="003C6E6B">
      <w:pPr>
        <w:numPr>
          <w:ilvl w:val="0"/>
          <w:numId w:val="151"/>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the same source-chain state,</w:t>
      </w:r>
    </w:p>
    <w:p w14:paraId="3512099A" w14:textId="77777777" w:rsidR="003C6E6B" w:rsidRPr="003C6E6B" w:rsidRDefault="003C6E6B" w:rsidP="003C6E6B">
      <w:pPr>
        <w:numPr>
          <w:ilvl w:val="0"/>
          <w:numId w:val="151"/>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the same verification rules,</w:t>
      </w:r>
    </w:p>
    <w:p w14:paraId="100733B0"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7F569923"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any correct verifier must reach the same conclusion.</w:t>
      </w:r>
    </w:p>
    <w:p w14:paraId="383DC861"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353D0409"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This property is non-negotiable.</w:t>
      </w:r>
    </w:p>
    <w:p w14:paraId="00D09C19"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5E0121DA"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SXCP attestations may be consumed by:</w:t>
      </w:r>
    </w:p>
    <w:p w14:paraId="6C7C9FEE" w14:textId="77777777" w:rsidR="003C6E6B" w:rsidRPr="003C6E6B" w:rsidRDefault="003C6E6B" w:rsidP="003C6E6B">
      <w:pPr>
        <w:numPr>
          <w:ilvl w:val="0"/>
          <w:numId w:val="152"/>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smart contracts executing autonomously,</w:t>
      </w:r>
    </w:p>
    <w:p w14:paraId="04105CCF" w14:textId="77777777" w:rsidR="003C6E6B" w:rsidRPr="003C6E6B" w:rsidRDefault="003C6E6B" w:rsidP="003C6E6B">
      <w:pPr>
        <w:numPr>
          <w:ilvl w:val="0"/>
          <w:numId w:val="152"/>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governance processes subject to audit,</w:t>
      </w:r>
    </w:p>
    <w:p w14:paraId="02C52188" w14:textId="77777777" w:rsidR="003C6E6B" w:rsidRPr="003C6E6B" w:rsidRDefault="003C6E6B" w:rsidP="003C6E6B">
      <w:pPr>
        <w:numPr>
          <w:ilvl w:val="0"/>
          <w:numId w:val="152"/>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wallets enforcing policy,</w:t>
      </w:r>
    </w:p>
    <w:p w14:paraId="5FA417F3" w14:textId="77777777" w:rsidR="003C6E6B" w:rsidRPr="003C6E6B" w:rsidRDefault="003C6E6B" w:rsidP="003C6E6B">
      <w:pPr>
        <w:numPr>
          <w:ilvl w:val="0"/>
          <w:numId w:val="152"/>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institutional systems requiring reproducibility.</w:t>
      </w:r>
    </w:p>
    <w:p w14:paraId="3537B24D"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34C00978"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Probabilistic trust, oracle confidence scores, or economic “honesty assumptions” are unacceptable in these contexts.</w:t>
      </w:r>
    </w:p>
    <w:p w14:paraId="4637FDBC"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6D0DF787"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SXCP therefore constrains attestations to:</w:t>
      </w:r>
    </w:p>
    <w:p w14:paraId="4BDDD4E7" w14:textId="77777777" w:rsidR="003C6E6B" w:rsidRPr="003C6E6B" w:rsidRDefault="003C6E6B" w:rsidP="003C6E6B">
      <w:pPr>
        <w:numPr>
          <w:ilvl w:val="0"/>
          <w:numId w:val="153"/>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reference finalized source-chain state,</w:t>
      </w:r>
    </w:p>
    <w:p w14:paraId="183D7A1C" w14:textId="77777777" w:rsidR="003C6E6B" w:rsidRPr="003C6E6B" w:rsidRDefault="003C6E6B" w:rsidP="003C6E6B">
      <w:pPr>
        <w:numPr>
          <w:ilvl w:val="0"/>
          <w:numId w:val="153"/>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encode verification conditions explicitly,</w:t>
      </w:r>
    </w:p>
    <w:p w14:paraId="098255FF" w14:textId="77777777" w:rsidR="003C6E6B" w:rsidRPr="003C6E6B" w:rsidRDefault="003C6E6B" w:rsidP="003C6E6B">
      <w:pPr>
        <w:numPr>
          <w:ilvl w:val="0"/>
          <w:numId w:val="153"/>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produce binary outcomes (valid / invalid),</w:t>
      </w:r>
    </w:p>
    <w:p w14:paraId="6829D899" w14:textId="77777777" w:rsidR="003C6E6B" w:rsidRPr="003C6E6B" w:rsidRDefault="003C6E6B" w:rsidP="003C6E6B">
      <w:pPr>
        <w:numPr>
          <w:ilvl w:val="0"/>
          <w:numId w:val="153"/>
        </w:num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remain verifiable indefinitely.</w:t>
      </w:r>
    </w:p>
    <w:p w14:paraId="286751EE"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p>
    <w:p w14:paraId="1EBEE3F7" w14:textId="77777777" w:rsidR="003C6E6B" w:rsidRPr="003C6E6B" w:rsidRDefault="003C6E6B" w:rsidP="003C6E6B">
      <w:pPr>
        <w:spacing w:after="0" w:line="288" w:lineRule="auto"/>
        <w:rPr>
          <w:rFonts w:ascii="Inter" w:eastAsia="Times New Roman" w:hAnsi="Inter" w:cs="Times New Roman"/>
          <w:kern w:val="0"/>
          <w:sz w:val="18"/>
          <w:szCs w:val="18"/>
          <w14:ligatures w14:val="none"/>
        </w:rPr>
      </w:pPr>
      <w:r w:rsidRPr="003C6E6B">
        <w:rPr>
          <w:rFonts w:ascii="Inter" w:eastAsia="Times New Roman" w:hAnsi="Inter" w:cs="Inter"/>
          <w:kern w:val="0"/>
          <w:sz w:val="18"/>
          <w:szCs w:val="18"/>
          <w14:ligatures w14:val="none"/>
        </w:rPr>
        <w:t xml:space="preserve">Deterministic verification ensures that cross-chain interaction is </w:t>
      </w:r>
      <w:r w:rsidRPr="003C6E6B">
        <w:rPr>
          <w:rFonts w:ascii="Inter" w:eastAsia="Times New Roman" w:hAnsi="Inter" w:cs="Inter"/>
          <w:b/>
          <w:bCs/>
          <w:kern w:val="0"/>
          <w:sz w:val="18"/>
          <w:szCs w:val="18"/>
          <w14:ligatures w14:val="none"/>
        </w:rPr>
        <w:t>auditable, composable, and resistant to interpretation drift</w:t>
      </w:r>
      <w:r w:rsidRPr="003C6E6B">
        <w:rPr>
          <w:rFonts w:ascii="Inter" w:eastAsia="Times New Roman" w:hAnsi="Inter" w:cs="Inter"/>
          <w:kern w:val="0"/>
          <w:sz w:val="18"/>
          <w:szCs w:val="18"/>
          <w14:ligatures w14:val="none"/>
        </w:rPr>
        <w:t xml:space="preserve"> over time.</w:t>
      </w:r>
    </w:p>
    <w:p w14:paraId="1C3C3FAB" w14:textId="77777777" w:rsidR="003C6E6B" w:rsidRPr="003C6E6B" w:rsidRDefault="00143B15" w:rsidP="003C6E6B">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Times New Roman"/>
          <w:noProof/>
          <w:kern w:val="0"/>
          <w:sz w:val="18"/>
          <w:szCs w:val="18"/>
        </w:rPr>
        <w:pict w14:anchorId="28E3A88F">
          <v:rect id="_x0000_i1063" alt="" style="width:468pt;height:.05pt;mso-width-percent:0;mso-height-percent:0;mso-width-percent:0;mso-height-percent:0" o:hralign="center" o:hrstd="t" o:hr="t" fillcolor="#a0a0a0" stroked="f"/>
        </w:pict>
      </w:r>
    </w:p>
    <w:p w14:paraId="407EF83E" w14:textId="5B825B05"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0AEFAFCC" w14:textId="77777777" w:rsidR="00756A0C" w:rsidRPr="00756A0C" w:rsidRDefault="00756A0C" w:rsidP="00756A0C">
      <w:pPr>
        <w:rPr>
          <w:rFonts w:ascii="Inter" w:eastAsia="Times New Roman" w:hAnsi="Inter" w:cs="Times New Roman"/>
          <w:b/>
          <w:bCs/>
          <w:kern w:val="0"/>
          <w:sz w:val="18"/>
          <w:szCs w:val="18"/>
          <w14:ligatures w14:val="none"/>
        </w:rPr>
        <w:spacing w:before="240" w:after="80"/>
      </w:pPr>
      <w:r w:rsidRPr="00756A0C">
        <w:rPr>
          <w:rFonts w:ascii="Arial" w:eastAsia="Times New Roman" w:hAnsi="Arial" w:cs="Arial"/>
          <w:b/>
          <w:bCs/>
          <w:kern w:val="0"/>
          <w:sz w:val="22"/>
          <w:szCs w:val="18"/>
          <w14:ligatures w14:val="none"/>
          <w:color w:val="6B35BF"/>
        </w:rPr>
        <w:t>18.2 Deterministic Attestation and State Proofs</w:t>
      </w:r>
    </w:p>
    <w:p w14:paraId="2837DEE2"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026E394E"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lastRenderedPageBreak/>
        <w:t xml:space="preserve">The core technical problem SXCP must solve is not message passing, relaying, or coordination. It is </w:t>
      </w:r>
      <w:r w:rsidRPr="00756A0C">
        <w:rPr>
          <w:rFonts w:ascii="Inter" w:eastAsia="Times New Roman" w:hAnsi="Inter" w:cs="Inter"/>
          <w:b/>
          <w:bCs/>
          <w:kern w:val="0"/>
          <w:sz w:val="18"/>
          <w:szCs w:val="18"/>
          <w14:ligatures w14:val="none"/>
        </w:rPr>
        <w:t>how to allow one execution environment to reason about the finalized state of another environment without ambiguity, discretion, or trust in intermediaries</w:t>
      </w:r>
      <w:r w:rsidRPr="00756A0C">
        <w:rPr>
          <w:rFonts w:ascii="Inter" w:eastAsia="Times New Roman" w:hAnsi="Inter" w:cs="Inter"/>
          <w:kern w:val="0"/>
          <w:sz w:val="18"/>
          <w:szCs w:val="18"/>
          <w14:ligatures w14:val="none"/>
        </w:rPr>
        <w:t>.</w:t>
      </w:r>
    </w:p>
    <w:p w14:paraId="59991776"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6125F790"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Deterministic attestation and state proofs are the mechanism by which SXCP solves this problem.</w:t>
      </w:r>
    </w:p>
    <w:p w14:paraId="08973D29"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2D120C50"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 xml:space="preserve">An SXCP attestation is a cryptographic statement asserting that a specific condition about a source chain’s state is true under that chain’s own finality rules. These attestations do not instruct execution. They provide </w:t>
      </w:r>
      <w:r w:rsidRPr="00756A0C">
        <w:rPr>
          <w:rFonts w:ascii="Inter" w:eastAsia="Times New Roman" w:hAnsi="Inter" w:cs="Inter"/>
          <w:b/>
          <w:bCs/>
          <w:kern w:val="0"/>
          <w:sz w:val="18"/>
          <w:szCs w:val="18"/>
          <w14:ligatures w14:val="none"/>
        </w:rPr>
        <w:t>verifiable facts</w:t>
      </w:r>
      <w:r w:rsidRPr="00756A0C">
        <w:rPr>
          <w:rFonts w:ascii="Inter" w:eastAsia="Times New Roman" w:hAnsi="Inter" w:cs="Inter"/>
          <w:kern w:val="0"/>
          <w:sz w:val="18"/>
          <w:szCs w:val="18"/>
          <w14:ligatures w14:val="none"/>
        </w:rPr>
        <w:t xml:space="preserve"> that a destination environment may choose to act upon.</w:t>
      </w:r>
    </w:p>
    <w:p w14:paraId="286F184E"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49042780"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 xml:space="preserve">This distinction is critical: SXCP does not transmit commands. It transmits </w:t>
      </w:r>
      <w:r w:rsidRPr="00756A0C">
        <w:rPr>
          <w:rFonts w:ascii="Inter" w:eastAsia="Times New Roman" w:hAnsi="Inter" w:cs="Inter"/>
          <w:b/>
          <w:bCs/>
          <w:kern w:val="0"/>
          <w:sz w:val="18"/>
          <w:szCs w:val="18"/>
          <w14:ligatures w14:val="none"/>
        </w:rPr>
        <w:t>provable state facts</w:t>
      </w:r>
      <w:r w:rsidRPr="00756A0C">
        <w:rPr>
          <w:rFonts w:ascii="Inter" w:eastAsia="Times New Roman" w:hAnsi="Inter" w:cs="Inter"/>
          <w:kern w:val="0"/>
          <w:sz w:val="18"/>
          <w:szCs w:val="18"/>
          <w14:ligatures w14:val="none"/>
        </w:rPr>
        <w:t>.</w:t>
      </w:r>
    </w:p>
    <w:p w14:paraId="3F6C380F" w14:textId="77777777" w:rsidR="00756A0C" w:rsidRPr="00756A0C" w:rsidRDefault="00143B15"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Times New Roman"/>
          <w:noProof/>
          <w:kern w:val="0"/>
          <w:sz w:val="18"/>
          <w:szCs w:val="18"/>
        </w:rPr>
        <w:pict w14:anchorId="7CBE415A">
          <v:rect id="_x0000_i1062" alt="" style="width:468pt;height:.05pt;mso-width-percent:0;mso-height-percent:0;mso-width-percent:0;mso-height-percent:0" o:hralign="center" o:hrstd="t" o:hr="t" fillcolor="#a0a0a0" stroked="f"/>
        </w:pict>
      </w:r>
    </w:p>
    <w:p w14:paraId="35AF7A21" w14:textId="77777777" w:rsidR="00756A0C" w:rsidRPr="00756A0C" w:rsidRDefault="00756A0C" w:rsidP="00756A0C">
      <w:pPr>
        <w:rPr>
          <w:rFonts w:ascii="Inter" w:eastAsia="Times New Roman" w:hAnsi="Inter" w:cs="Times New Roman"/>
          <w:b/>
          <w:bCs/>
          <w:kern w:val="0"/>
          <w:sz w:val="18"/>
          <w:szCs w:val="18"/>
          <w14:ligatures w14:val="none"/>
        </w:rPr>
        <w:spacing w:before="160" w:after="60"/>
      </w:pPr>
      <w:r w:rsidRPr="00756A0C">
        <w:rPr>
          <w:rFonts w:ascii="Arial" w:eastAsia="Times New Roman" w:hAnsi="Arial" w:cs="Arial"/>
          <w:b/>
          <w:bCs/>
          <w:kern w:val="0"/>
          <w:sz w:val="21"/>
          <w:szCs w:val="18"/>
          <w14:ligatures w14:val="none"/>
          <w:color w:val="00B2D4"/>
        </w:rPr>
        <w:t>18.2.1 Merkle Proof Construction</w:t>
      </w:r>
    </w:p>
    <w:p w14:paraId="27ED264C"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4FE2F113"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SXCP state proofs rely on authenticated data structures native to the source chain, such as Merkle trees or equivalent commitment mechanisms.</w:t>
      </w:r>
    </w:p>
    <w:p w14:paraId="504739F9"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5787D7A7"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Merkle proofs serve three essential purposes within SXCP:</w:t>
      </w:r>
    </w:p>
    <w:p w14:paraId="1169057A"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0503CAB4"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 xml:space="preserve">First, they provide </w:t>
      </w:r>
      <w:r w:rsidRPr="00756A0C">
        <w:rPr>
          <w:rFonts w:ascii="Inter" w:eastAsia="Times New Roman" w:hAnsi="Inter" w:cs="Inter"/>
          <w:b/>
          <w:bCs/>
          <w:kern w:val="0"/>
          <w:sz w:val="18"/>
          <w:szCs w:val="18"/>
          <w14:ligatures w14:val="none"/>
        </w:rPr>
        <w:t>cryptographic precision</w:t>
      </w:r>
      <w:r w:rsidRPr="00756A0C">
        <w:rPr>
          <w:rFonts w:ascii="Inter" w:eastAsia="Times New Roman" w:hAnsi="Inter" w:cs="Inter"/>
          <w:kern w:val="0"/>
          <w:sz w:val="18"/>
          <w:szCs w:val="18"/>
          <w14:ligatures w14:val="none"/>
        </w:rPr>
        <w:t xml:space="preserve">. Rather than asserting vague claims about external state, an SXCP proof identifies </w:t>
      </w:r>
      <w:r w:rsidRPr="00756A0C">
        <w:rPr>
          <w:rFonts w:ascii="Inter" w:eastAsia="Times New Roman" w:hAnsi="Inter" w:cs="Inter"/>
          <w:i/>
          <w:iCs/>
          <w:kern w:val="0"/>
          <w:sz w:val="18"/>
          <w:szCs w:val="18"/>
          <w14:ligatures w14:val="none"/>
        </w:rPr>
        <w:t>exactly</w:t>
      </w:r>
      <w:r w:rsidRPr="00756A0C">
        <w:rPr>
          <w:rFonts w:ascii="Inter" w:eastAsia="Times New Roman" w:hAnsi="Inter" w:cs="Inter"/>
          <w:kern w:val="0"/>
          <w:sz w:val="18"/>
          <w:szCs w:val="18"/>
          <w14:ligatures w14:val="none"/>
        </w:rPr>
        <w:t xml:space="preserve"> which state element, event, or condition is being attested to.</w:t>
      </w:r>
    </w:p>
    <w:p w14:paraId="7D840366"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4C83601B"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 xml:space="preserve">Second, they provide </w:t>
      </w:r>
      <w:r w:rsidRPr="00756A0C">
        <w:rPr>
          <w:rFonts w:ascii="Inter" w:eastAsia="Times New Roman" w:hAnsi="Inter" w:cs="Inter"/>
          <w:b/>
          <w:bCs/>
          <w:kern w:val="0"/>
          <w:sz w:val="18"/>
          <w:szCs w:val="18"/>
          <w14:ligatures w14:val="none"/>
        </w:rPr>
        <w:t>bounded verification cost</w:t>
      </w:r>
      <w:r w:rsidRPr="00756A0C">
        <w:rPr>
          <w:rFonts w:ascii="Inter" w:eastAsia="Times New Roman" w:hAnsi="Inter" w:cs="Inter"/>
          <w:kern w:val="0"/>
          <w:sz w:val="18"/>
          <w:szCs w:val="18"/>
          <w14:ligatures w14:val="none"/>
        </w:rPr>
        <w:t>. Destination environments can verify the relevant fact without reconstructing or trusting the entire source-chain state. This makes SXCP usable inside smart contracts and constrained execution environments.</w:t>
      </w:r>
    </w:p>
    <w:p w14:paraId="670AD5FB"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25BFE6C9"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 xml:space="preserve">Third, they provide </w:t>
      </w:r>
      <w:r w:rsidRPr="00756A0C">
        <w:rPr>
          <w:rFonts w:ascii="Inter" w:eastAsia="Times New Roman" w:hAnsi="Inter" w:cs="Inter"/>
          <w:b/>
          <w:bCs/>
          <w:kern w:val="0"/>
          <w:sz w:val="18"/>
          <w:szCs w:val="18"/>
          <w14:ligatures w14:val="none"/>
        </w:rPr>
        <w:t>non-interactive verification</w:t>
      </w:r>
      <w:r w:rsidRPr="00756A0C">
        <w:rPr>
          <w:rFonts w:ascii="Inter" w:eastAsia="Times New Roman" w:hAnsi="Inter" w:cs="Inter"/>
          <w:kern w:val="0"/>
          <w:sz w:val="18"/>
          <w:szCs w:val="18"/>
          <w14:ligatures w14:val="none"/>
        </w:rPr>
        <w:t>. Once constructed, a proof can be verified independently by any observer at any time without further coordination or communication with the source chain.</w:t>
      </w:r>
    </w:p>
    <w:p w14:paraId="4E057660"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429B140C"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SXCP constrains proof construction to prevent ambiguity, selective disclosure, or adversarial framing. Proofs are structured so that verifiers cannot be tricked into accepting incomplete or misleading representations of source-chain state.</w:t>
      </w:r>
    </w:p>
    <w:p w14:paraId="525CDBA9" w14:textId="77777777" w:rsidR="00756A0C" w:rsidRPr="00756A0C" w:rsidRDefault="00143B15"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Times New Roman"/>
          <w:noProof/>
          <w:kern w:val="0"/>
          <w:sz w:val="18"/>
          <w:szCs w:val="18"/>
        </w:rPr>
        <w:pict w14:anchorId="5C2C8965">
          <v:rect id="_x0000_i1061" alt="" style="width:468pt;height:.05pt;mso-width-percent:0;mso-height-percent:0;mso-width-percent:0;mso-height-percent:0" o:hralign="center" o:hrstd="t" o:hr="t" fillcolor="#a0a0a0" stroked="f"/>
        </w:pict>
      </w:r>
    </w:p>
    <w:p w14:paraId="4F63D14A" w14:textId="77777777" w:rsidR="00756A0C" w:rsidRPr="00756A0C" w:rsidRDefault="00756A0C" w:rsidP="00756A0C">
      <w:pPr>
        <w:rPr>
          <w:rFonts w:ascii="Inter" w:eastAsia="Times New Roman" w:hAnsi="Inter" w:cs="Times New Roman"/>
          <w:b/>
          <w:bCs/>
          <w:kern w:val="0"/>
          <w:sz w:val="18"/>
          <w:szCs w:val="18"/>
          <w14:ligatures w14:val="none"/>
        </w:rPr>
        <w:spacing w:before="160" w:after="60"/>
      </w:pPr>
      <w:r w:rsidRPr="00756A0C">
        <w:rPr>
          <w:rFonts w:ascii="Arial" w:eastAsia="Times New Roman" w:hAnsi="Arial" w:cs="Arial"/>
          <w:b/>
          <w:bCs/>
          <w:kern w:val="0"/>
          <w:sz w:val="21"/>
          <w:szCs w:val="18"/>
          <w14:ligatures w14:val="none"/>
          <w:color w:val="00B2D4"/>
        </w:rPr>
        <w:t>18.2.2 Chain-Specific Finality Models</w:t>
      </w:r>
    </w:p>
    <w:p w14:paraId="4360D721"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7529DF42"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Finality is not uniform across blockchain systems. Some chains provide deterministic finality; others provide probabilistic finality with varying reorganization depth guarantees.</w:t>
      </w:r>
    </w:p>
    <w:p w14:paraId="6266D1BF"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1D898673"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 xml:space="preserve">SXCP explicitly incorporates </w:t>
      </w:r>
      <w:r w:rsidRPr="00756A0C">
        <w:rPr>
          <w:rFonts w:ascii="Inter" w:eastAsia="Times New Roman" w:hAnsi="Inter" w:cs="Inter"/>
          <w:b/>
          <w:bCs/>
          <w:kern w:val="0"/>
          <w:sz w:val="18"/>
          <w:szCs w:val="18"/>
          <w14:ligatures w14:val="none"/>
        </w:rPr>
        <w:t>chain-specific finality semantics</w:t>
      </w:r>
      <w:r w:rsidRPr="00756A0C">
        <w:rPr>
          <w:rFonts w:ascii="Inter" w:eastAsia="Times New Roman" w:hAnsi="Inter" w:cs="Inter"/>
          <w:kern w:val="0"/>
          <w:sz w:val="18"/>
          <w:szCs w:val="18"/>
          <w14:ligatures w14:val="none"/>
        </w:rPr>
        <w:t xml:space="preserve"> into attestation validity.</w:t>
      </w:r>
    </w:p>
    <w:p w14:paraId="3FF79922"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18BA7F67"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An SXCP attestation is only valid if:</w:t>
      </w:r>
    </w:p>
    <w:p w14:paraId="45B641EC" w14:textId="77777777" w:rsidR="00756A0C" w:rsidRPr="00756A0C" w:rsidRDefault="00756A0C" w:rsidP="00756A0C">
      <w:pPr>
        <w:numPr>
          <w:ilvl w:val="0"/>
          <w:numId w:val="155"/>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the referenced state is final under the source chain’s own rules,</w:t>
      </w:r>
    </w:p>
    <w:p w14:paraId="7C0BDAB7" w14:textId="77777777" w:rsidR="00756A0C" w:rsidRPr="00756A0C" w:rsidRDefault="00756A0C" w:rsidP="00756A0C">
      <w:pPr>
        <w:numPr>
          <w:ilvl w:val="0"/>
          <w:numId w:val="155"/>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finality conditions are explicitly encoded in the attestation context,</w:t>
      </w:r>
    </w:p>
    <w:p w14:paraId="6DD29278" w14:textId="77777777" w:rsidR="00756A0C" w:rsidRPr="00756A0C" w:rsidRDefault="00756A0C" w:rsidP="00756A0C">
      <w:pPr>
        <w:numPr>
          <w:ilvl w:val="0"/>
          <w:numId w:val="155"/>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verification accounts for the possibility of reorganization.</w:t>
      </w:r>
    </w:p>
    <w:p w14:paraId="4249E654"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2815EB2D"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This design prevents a common class of cross-chain exploits in which attackers exploit mismatched assumptions about finality to replay or invalidate actions after execution has occurred elsewhere.</w:t>
      </w:r>
    </w:p>
    <w:p w14:paraId="6BEBDBD6"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525D8D50"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 xml:space="preserve">SXCP does not attempt to “normalize” finality across chains. Instead, it </w:t>
      </w:r>
      <w:r w:rsidRPr="00756A0C">
        <w:rPr>
          <w:rFonts w:ascii="Inter" w:eastAsia="Times New Roman" w:hAnsi="Inter" w:cs="Inter"/>
          <w:b/>
          <w:bCs/>
          <w:kern w:val="0"/>
          <w:sz w:val="18"/>
          <w:szCs w:val="18"/>
          <w14:ligatures w14:val="none"/>
        </w:rPr>
        <w:t>respects each chain’s finality model</w:t>
      </w:r>
      <w:r w:rsidRPr="00756A0C">
        <w:rPr>
          <w:rFonts w:ascii="Inter" w:eastAsia="Times New Roman" w:hAnsi="Inter" w:cs="Inter"/>
          <w:kern w:val="0"/>
          <w:sz w:val="18"/>
          <w:szCs w:val="18"/>
          <w14:ligatures w14:val="none"/>
        </w:rPr>
        <w:t xml:space="preserve"> and makes those assumptions explicit and verifiable.</w:t>
      </w:r>
    </w:p>
    <w:p w14:paraId="6A03178B" w14:textId="77777777" w:rsidR="00756A0C" w:rsidRPr="00756A0C" w:rsidRDefault="00143B15"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Times New Roman"/>
          <w:noProof/>
          <w:kern w:val="0"/>
          <w:sz w:val="18"/>
          <w:szCs w:val="18"/>
        </w:rPr>
        <w:pict w14:anchorId="56A7C002">
          <v:rect id="_x0000_i1060" alt="" style="width:468pt;height:.05pt;mso-width-percent:0;mso-height-percent:0;mso-width-percent:0;mso-height-percent:0" o:hralign="center" o:hrstd="t" o:hr="t" fillcolor="#a0a0a0" stroked="f"/>
        </w:pict>
      </w:r>
    </w:p>
    <w:p w14:paraId="13AB1567" w14:textId="77777777" w:rsidR="00756A0C" w:rsidRPr="00756A0C" w:rsidRDefault="00756A0C" w:rsidP="00756A0C">
      <w:pPr>
        <w:rPr>
          <w:rFonts w:ascii="Inter" w:eastAsia="Times New Roman" w:hAnsi="Inter" w:cs="Times New Roman"/>
          <w:b/>
          <w:bCs/>
          <w:kern w:val="0"/>
          <w:sz w:val="18"/>
          <w:szCs w:val="18"/>
          <w14:ligatures w14:val="none"/>
        </w:rPr>
        <w:spacing w:before="160" w:after="60"/>
      </w:pPr>
      <w:r w:rsidRPr="00756A0C">
        <w:rPr>
          <w:rFonts w:ascii="Arial" w:eastAsia="Times New Roman" w:hAnsi="Arial" w:cs="Arial"/>
          <w:b/>
          <w:bCs/>
          <w:kern w:val="0"/>
          <w:sz w:val="21"/>
          <w:szCs w:val="18"/>
          <w14:ligatures w14:val="none"/>
          <w:color w:val="00B2D4"/>
        </w:rPr>
        <w:t>18.2.3 Reorganization Handling</w:t>
      </w:r>
    </w:p>
    <w:p w14:paraId="2560C518"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0C75F7CC"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Blockchain reorganizations are not edge cases; they are inherent properties of many consensus systems.</w:t>
      </w:r>
    </w:p>
    <w:p w14:paraId="24B00AED"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109FFA52"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 xml:space="preserve">SXCP treats reorganizations as </w:t>
      </w:r>
      <w:r w:rsidRPr="00756A0C">
        <w:rPr>
          <w:rFonts w:ascii="Inter" w:eastAsia="Times New Roman" w:hAnsi="Inter" w:cs="Inter"/>
          <w:b/>
          <w:bCs/>
          <w:kern w:val="0"/>
          <w:sz w:val="18"/>
          <w:szCs w:val="18"/>
          <w14:ligatures w14:val="none"/>
        </w:rPr>
        <w:t>first-class security events</w:t>
      </w:r>
      <w:r w:rsidRPr="00756A0C">
        <w:rPr>
          <w:rFonts w:ascii="Inter" w:eastAsia="Times New Roman" w:hAnsi="Inter" w:cs="Inter"/>
          <w:kern w:val="0"/>
          <w:sz w:val="18"/>
          <w:szCs w:val="18"/>
          <w14:ligatures w14:val="none"/>
        </w:rPr>
        <w:t>.</w:t>
      </w:r>
    </w:p>
    <w:p w14:paraId="6452D58F"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58D7AA83"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Attestations referencing state that is subject to reorganization are invalid by definition. SXCP does not speculate on future finality, nor does it rely on economic incentives to discourage reorg exploitation.</w:t>
      </w:r>
    </w:p>
    <w:p w14:paraId="64B53C14"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17CEB8F7"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Where finality cannot be established safely, SXCP enforces delay rather than risk. This may reduce liveness in certain conditions, but it preserves correctness.</w:t>
      </w:r>
    </w:p>
    <w:p w14:paraId="709A8C35"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7401BB19"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This choice reflects a consistent Synergy design principle:</w:t>
      </w:r>
    </w:p>
    <w:p w14:paraId="017392DD"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b/>
          <w:bCs/>
          <w:kern w:val="0"/>
          <w:sz w:val="18"/>
          <w:szCs w:val="18"/>
          <w14:ligatures w14:val="none"/>
        </w:rPr>
        <w:t>absence of action is preferable to incorrect action</w:t>
      </w:r>
      <w:r w:rsidRPr="00756A0C">
        <w:rPr>
          <w:rFonts w:ascii="Inter" w:eastAsia="Times New Roman" w:hAnsi="Inter" w:cs="Inter"/>
          <w:kern w:val="0"/>
          <w:sz w:val="18"/>
          <w:szCs w:val="18"/>
          <w14:ligatures w14:val="none"/>
        </w:rPr>
        <w:t>.</w:t>
      </w:r>
    </w:p>
    <w:p w14:paraId="49D5E799" w14:textId="77777777" w:rsidR="00756A0C" w:rsidRPr="00756A0C" w:rsidRDefault="00143B15"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Times New Roman"/>
          <w:noProof/>
          <w:kern w:val="0"/>
          <w:sz w:val="18"/>
          <w:szCs w:val="18"/>
        </w:rPr>
        <w:pict w14:anchorId="33ACD59F">
          <v:rect id="_x0000_i1059" alt="" style="width:468pt;height:.05pt;mso-width-percent:0;mso-height-percent:0;mso-width-percent:0;mso-height-percent:0" o:hralign="center" o:hrstd="t" o:hr="t" fillcolor="#a0a0a0" stroked="f"/>
        </w:pict>
      </w:r>
    </w:p>
    <w:p w14:paraId="2E22C515" w14:textId="77777777" w:rsidR="00756A0C" w:rsidRPr="00756A0C" w:rsidRDefault="00756A0C" w:rsidP="00756A0C">
      <w:pPr>
        <w:rPr>
          <w:rFonts w:ascii="Inter" w:eastAsia="Times New Roman" w:hAnsi="Inter" w:cs="Times New Roman"/>
          <w:b/>
          <w:bCs/>
          <w:kern w:val="0"/>
          <w:sz w:val="18"/>
          <w:szCs w:val="18"/>
          <w14:ligatures w14:val="none"/>
        </w:rPr>
        <w:spacing w:before="160" w:after="60"/>
      </w:pPr>
      <w:r w:rsidRPr="00756A0C">
        <w:rPr>
          <w:rFonts w:ascii="Arial" w:eastAsia="Times New Roman" w:hAnsi="Arial" w:cs="Arial"/>
          <w:b/>
          <w:bCs/>
          <w:kern w:val="0"/>
          <w:sz w:val="21"/>
          <w:szCs w:val="18"/>
          <w14:ligatures w14:val="none"/>
          <w:color w:val="00B2D4"/>
        </w:rPr>
        <w:t>18.2.4 Attestation Context and Scope Binding</w:t>
      </w:r>
    </w:p>
    <w:p w14:paraId="06EF762C"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2B952AA9"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Every SXCP attestation is cryptographically bound to a specific context.</w:t>
      </w:r>
    </w:p>
    <w:p w14:paraId="14926379"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4EFED6C6"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This includes:</w:t>
      </w:r>
    </w:p>
    <w:p w14:paraId="21823E27" w14:textId="77777777" w:rsidR="00756A0C" w:rsidRPr="00756A0C" w:rsidRDefault="00756A0C" w:rsidP="00756A0C">
      <w:pPr>
        <w:numPr>
          <w:ilvl w:val="0"/>
          <w:numId w:val="156"/>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the source chain identity,</w:t>
      </w:r>
    </w:p>
    <w:p w14:paraId="1C9717F1" w14:textId="77777777" w:rsidR="00756A0C" w:rsidRPr="00756A0C" w:rsidRDefault="00756A0C" w:rsidP="00756A0C">
      <w:pPr>
        <w:numPr>
          <w:ilvl w:val="0"/>
          <w:numId w:val="156"/>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the relevant finality assumptions,</w:t>
      </w:r>
    </w:p>
    <w:p w14:paraId="6B7E2DBF" w14:textId="77777777" w:rsidR="00756A0C" w:rsidRPr="00756A0C" w:rsidRDefault="00756A0C" w:rsidP="00756A0C">
      <w:pPr>
        <w:numPr>
          <w:ilvl w:val="0"/>
          <w:numId w:val="156"/>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the intended verification scope,</w:t>
      </w:r>
    </w:p>
    <w:p w14:paraId="62ADF73D" w14:textId="77777777" w:rsidR="00756A0C" w:rsidRPr="00756A0C" w:rsidRDefault="00756A0C" w:rsidP="00756A0C">
      <w:pPr>
        <w:numPr>
          <w:ilvl w:val="0"/>
          <w:numId w:val="156"/>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the identity and role of attesting participants.</w:t>
      </w:r>
    </w:p>
    <w:p w14:paraId="46F2CCEE"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6BACA445"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Context binding prevents:</w:t>
      </w:r>
    </w:p>
    <w:p w14:paraId="5926D4CA" w14:textId="77777777" w:rsidR="00756A0C" w:rsidRPr="00756A0C" w:rsidRDefault="00756A0C" w:rsidP="00756A0C">
      <w:pPr>
        <w:numPr>
          <w:ilvl w:val="0"/>
          <w:numId w:val="157"/>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replay of attestations across chains,</w:t>
      </w:r>
    </w:p>
    <w:p w14:paraId="41BE2E9C" w14:textId="77777777" w:rsidR="00756A0C" w:rsidRPr="00756A0C" w:rsidRDefault="00756A0C" w:rsidP="00756A0C">
      <w:pPr>
        <w:numPr>
          <w:ilvl w:val="0"/>
          <w:numId w:val="157"/>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reuse of proofs in unintended execution paths,</w:t>
      </w:r>
    </w:p>
    <w:p w14:paraId="380EFFB9" w14:textId="77777777" w:rsidR="00756A0C" w:rsidRPr="00756A0C" w:rsidRDefault="00756A0C" w:rsidP="00756A0C">
      <w:pPr>
        <w:numPr>
          <w:ilvl w:val="0"/>
          <w:numId w:val="157"/>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substitution of state facts outside their original meaning.</w:t>
      </w:r>
    </w:p>
    <w:p w14:paraId="32752902"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53B31288"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Without strict context binding, even valid cryptographic proofs can be misapplied. SXCP treats this as an unacceptable risk.</w:t>
      </w:r>
    </w:p>
    <w:p w14:paraId="17DADF53" w14:textId="77777777" w:rsidR="00756A0C" w:rsidRPr="00756A0C" w:rsidRDefault="00143B15"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Times New Roman"/>
          <w:noProof/>
          <w:kern w:val="0"/>
          <w:sz w:val="18"/>
          <w:szCs w:val="18"/>
        </w:rPr>
        <w:pict w14:anchorId="0BE4739D">
          <v:rect id="_x0000_i1058" alt="" style="width:468pt;height:.05pt;mso-width-percent:0;mso-height-percent:0;mso-width-percent:0;mso-height-percent:0" o:hralign="center" o:hrstd="t" o:hr="t" fillcolor="#a0a0a0" stroked="f"/>
        </w:pict>
      </w:r>
    </w:p>
    <w:p w14:paraId="42B6268E" w14:textId="77777777" w:rsidR="00756A0C" w:rsidRPr="00756A0C" w:rsidRDefault="00756A0C" w:rsidP="00756A0C">
      <w:pPr>
        <w:rPr>
          <w:rFonts w:ascii="Inter" w:eastAsia="Times New Roman" w:hAnsi="Inter" w:cs="Times New Roman"/>
          <w:b/>
          <w:bCs/>
          <w:kern w:val="0"/>
          <w:sz w:val="18"/>
          <w:szCs w:val="18"/>
          <w14:ligatures w14:val="none"/>
        </w:rPr>
        <w:spacing w:before="160" w:after="60"/>
      </w:pPr>
      <w:r w:rsidRPr="00756A0C">
        <w:rPr>
          <w:rFonts w:ascii="Arial" w:eastAsia="Times New Roman" w:hAnsi="Arial" w:cs="Arial"/>
          <w:b/>
          <w:bCs/>
          <w:kern w:val="0"/>
          <w:sz w:val="21"/>
          <w:szCs w:val="18"/>
          <w14:ligatures w14:val="none"/>
          <w:color w:val="00B2D4"/>
        </w:rPr>
        <w:t>18.2.5 Determinism as a Composability Requirement</w:t>
      </w:r>
    </w:p>
    <w:p w14:paraId="60F1E04A"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3A365465"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 xml:space="preserve">Deterministic attestation is not only a security requirement; it is a </w:t>
      </w:r>
      <w:r w:rsidRPr="00756A0C">
        <w:rPr>
          <w:rFonts w:ascii="Inter" w:eastAsia="Times New Roman" w:hAnsi="Inter" w:cs="Inter"/>
          <w:b/>
          <w:bCs/>
          <w:kern w:val="0"/>
          <w:sz w:val="18"/>
          <w:szCs w:val="18"/>
          <w14:ligatures w14:val="none"/>
        </w:rPr>
        <w:t>composability requirement</w:t>
      </w:r>
      <w:r w:rsidRPr="00756A0C">
        <w:rPr>
          <w:rFonts w:ascii="Inter" w:eastAsia="Times New Roman" w:hAnsi="Inter" w:cs="Inter"/>
          <w:kern w:val="0"/>
          <w:sz w:val="18"/>
          <w:szCs w:val="18"/>
          <w14:ligatures w14:val="none"/>
        </w:rPr>
        <w:t>.</w:t>
      </w:r>
    </w:p>
    <w:p w14:paraId="5150748B"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1693C7C6"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SXCP attestations may be consumed by:</w:t>
      </w:r>
    </w:p>
    <w:p w14:paraId="3E63B126" w14:textId="77777777" w:rsidR="00756A0C" w:rsidRPr="00756A0C" w:rsidRDefault="00756A0C" w:rsidP="00756A0C">
      <w:pPr>
        <w:numPr>
          <w:ilvl w:val="0"/>
          <w:numId w:val="158"/>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smart contracts executing autonomously,</w:t>
      </w:r>
    </w:p>
    <w:p w14:paraId="118FDDD1" w14:textId="77777777" w:rsidR="00756A0C" w:rsidRPr="00756A0C" w:rsidRDefault="00756A0C" w:rsidP="00756A0C">
      <w:pPr>
        <w:numPr>
          <w:ilvl w:val="0"/>
          <w:numId w:val="158"/>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governance mechanisms enforcing protocol rules,</w:t>
      </w:r>
    </w:p>
    <w:p w14:paraId="573D5AB0" w14:textId="77777777" w:rsidR="00756A0C" w:rsidRPr="00756A0C" w:rsidRDefault="00756A0C" w:rsidP="00756A0C">
      <w:pPr>
        <w:numPr>
          <w:ilvl w:val="0"/>
          <w:numId w:val="158"/>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wallet policy engines,</w:t>
      </w:r>
    </w:p>
    <w:p w14:paraId="67CD01E1" w14:textId="77777777" w:rsidR="00756A0C" w:rsidRPr="00756A0C" w:rsidRDefault="00756A0C" w:rsidP="00756A0C">
      <w:pPr>
        <w:numPr>
          <w:ilvl w:val="0"/>
          <w:numId w:val="158"/>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off-chain systems performing audit or compliance checks.</w:t>
      </w:r>
    </w:p>
    <w:p w14:paraId="3ECDFCD0"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7F689CDD"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In all cases, identical inputs must produce identical verification outcomes. There is no room for “best effort” verification or subjective interpretation.</w:t>
      </w:r>
    </w:p>
    <w:p w14:paraId="6B56BA4D"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79360B17"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This determinism ensures that cross-chain logic remains:</w:t>
      </w:r>
    </w:p>
    <w:p w14:paraId="29545995" w14:textId="77777777" w:rsidR="00756A0C" w:rsidRPr="00756A0C" w:rsidRDefault="00756A0C" w:rsidP="00756A0C">
      <w:pPr>
        <w:numPr>
          <w:ilvl w:val="0"/>
          <w:numId w:val="159"/>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predictable,</w:t>
      </w:r>
    </w:p>
    <w:p w14:paraId="23FD7615" w14:textId="77777777" w:rsidR="00756A0C" w:rsidRPr="00756A0C" w:rsidRDefault="00756A0C" w:rsidP="00756A0C">
      <w:pPr>
        <w:numPr>
          <w:ilvl w:val="0"/>
          <w:numId w:val="159"/>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testable,</w:t>
      </w:r>
    </w:p>
    <w:p w14:paraId="4DA7CC02" w14:textId="77777777" w:rsidR="00756A0C" w:rsidRPr="00756A0C" w:rsidRDefault="00756A0C" w:rsidP="00756A0C">
      <w:pPr>
        <w:numPr>
          <w:ilvl w:val="0"/>
          <w:numId w:val="159"/>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auditable,</w:t>
      </w:r>
    </w:p>
    <w:p w14:paraId="394A5466" w14:textId="77777777" w:rsidR="00756A0C" w:rsidRPr="00756A0C" w:rsidRDefault="00756A0C" w:rsidP="00756A0C">
      <w:pPr>
        <w:numPr>
          <w:ilvl w:val="0"/>
          <w:numId w:val="159"/>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resistant to semantic drift over time.</w:t>
      </w:r>
    </w:p>
    <w:p w14:paraId="71884BD7" w14:textId="77777777" w:rsidR="00704E07" w:rsidRPr="00704E07" w:rsidRDefault="00143B15" w:rsidP="00704E07">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Times New Roman"/>
          <w:noProof/>
          <w:kern w:val="0"/>
          <w:sz w:val="18"/>
          <w:szCs w:val="18"/>
        </w:rPr>
        <w:pict w14:anchorId="22FDA6C7">
          <v:rect id="_x0000_i1057" alt="" style="width:468pt;height:.05pt;mso-width-percent:0;mso-height-percent:0;mso-width-percent:0;mso-height-percent:0" o:hralign="center" o:hrstd="t" o:hr="t" fillcolor="#a0a0a0" stroked="f"/>
        </w:pict>
      </w:r>
    </w:p>
    <w:p w14:paraId="3563F74B" w14:textId="35CED899" w:rsidR="00756A0C" w:rsidRPr="00756A0C" w:rsidRDefault="00756A0C" w:rsidP="00756A0C">
      <w:pPr>
        <w:rPr>
          <w:rFonts w:ascii="Inter" w:eastAsia="Times New Roman" w:hAnsi="Inter" w:cs="Times New Roman"/>
          <w:b/>
          <w:bCs/>
          <w:kern w:val="0"/>
          <w:sz w:val="18"/>
          <w:szCs w:val="18"/>
          <w14:ligatures w14:val="none"/>
        </w:rPr>
        <w:spacing w:before="240" w:after="80"/>
      </w:pPr>
      <w:r w:rsidRPr="00756A0C">
        <w:rPr>
          <w:rFonts w:ascii="Arial" w:eastAsia="Times New Roman" w:hAnsi="Arial" w:cs="Arial"/>
          <w:b/>
          <w:bCs/>
          <w:kern w:val="0"/>
          <w:sz w:val="22"/>
          <w:szCs w:val="18"/>
          <w14:ligatures w14:val="none"/>
          <w:color w:val="6B35BF"/>
        </w:rPr>
        <w:t>18.3 Atomic Swap Mode</w:t>
      </w:r>
    </w:p>
    <w:p w14:paraId="5712D2E9"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0832063F"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 xml:space="preserve">Atomic Swap Mode is the SXCP execution regime used when </w:t>
      </w:r>
      <w:r w:rsidRPr="00756A0C">
        <w:rPr>
          <w:rFonts w:ascii="Inter" w:eastAsia="Times New Roman" w:hAnsi="Inter" w:cs="Inter"/>
          <w:b/>
          <w:bCs/>
          <w:kern w:val="0"/>
          <w:sz w:val="18"/>
          <w:szCs w:val="18"/>
          <w14:ligatures w14:val="none"/>
        </w:rPr>
        <w:t>mutual value exchange across chains must occur without trust, custody, or unilateral advantage</w:t>
      </w:r>
      <w:r w:rsidRPr="00756A0C">
        <w:rPr>
          <w:rFonts w:ascii="Inter" w:eastAsia="Times New Roman" w:hAnsi="Inter" w:cs="Inter"/>
          <w:kern w:val="0"/>
          <w:sz w:val="18"/>
          <w:szCs w:val="18"/>
          <w14:ligatures w14:val="none"/>
        </w:rPr>
        <w:t xml:space="preserve">. It addresses the narrow but critical class of interactions where two or more parties require strong guarantees that either </w:t>
      </w:r>
      <w:r w:rsidRPr="00756A0C">
        <w:rPr>
          <w:rFonts w:ascii="Inter" w:eastAsia="Times New Roman" w:hAnsi="Inter" w:cs="Inter"/>
          <w:i/>
          <w:iCs/>
          <w:kern w:val="0"/>
          <w:sz w:val="18"/>
          <w:szCs w:val="18"/>
          <w14:ligatures w14:val="none"/>
        </w:rPr>
        <w:t>all</w:t>
      </w:r>
      <w:r w:rsidRPr="00756A0C">
        <w:rPr>
          <w:rFonts w:ascii="Inter" w:eastAsia="Times New Roman" w:hAnsi="Inter" w:cs="Inter"/>
          <w:kern w:val="0"/>
          <w:sz w:val="18"/>
          <w:szCs w:val="18"/>
          <w14:ligatures w14:val="none"/>
        </w:rPr>
        <w:t xml:space="preserve"> agreed-upon state transitions occur or </w:t>
      </w:r>
      <w:r w:rsidRPr="00756A0C">
        <w:rPr>
          <w:rFonts w:ascii="Inter" w:eastAsia="Times New Roman" w:hAnsi="Inter" w:cs="Inter"/>
          <w:i/>
          <w:iCs/>
          <w:kern w:val="0"/>
          <w:sz w:val="18"/>
          <w:szCs w:val="18"/>
          <w14:ligatures w14:val="none"/>
        </w:rPr>
        <w:t>none</w:t>
      </w:r>
      <w:r w:rsidRPr="00756A0C">
        <w:rPr>
          <w:rFonts w:ascii="Inter" w:eastAsia="Times New Roman" w:hAnsi="Inter" w:cs="Inter"/>
          <w:kern w:val="0"/>
          <w:sz w:val="18"/>
          <w:szCs w:val="18"/>
          <w14:ligatures w14:val="none"/>
        </w:rPr>
        <w:t xml:space="preserve"> do.</w:t>
      </w:r>
    </w:p>
    <w:p w14:paraId="02264AF3"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1215F843"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lastRenderedPageBreak/>
        <w:t xml:space="preserve">In Synergy Network, atomic swaps are treated as a </w:t>
      </w:r>
      <w:r w:rsidRPr="00756A0C">
        <w:rPr>
          <w:rFonts w:ascii="Inter" w:eastAsia="Times New Roman" w:hAnsi="Inter" w:cs="Inter"/>
          <w:b/>
          <w:bCs/>
          <w:kern w:val="0"/>
          <w:sz w:val="18"/>
          <w:szCs w:val="18"/>
          <w14:ligatures w14:val="none"/>
        </w:rPr>
        <w:t>specialized execution constraint</w:t>
      </w:r>
      <w:r w:rsidRPr="00756A0C">
        <w:rPr>
          <w:rFonts w:ascii="Inter" w:eastAsia="Times New Roman" w:hAnsi="Inter" w:cs="Inter"/>
          <w:kern w:val="0"/>
          <w:sz w:val="18"/>
          <w:szCs w:val="18"/>
          <w14:ligatures w14:val="none"/>
        </w:rPr>
        <w:t>, not a general interoperability mechanism. They are intentionally limited in scope, explicit in assumptions, and conservative in failure handling.</w:t>
      </w:r>
    </w:p>
    <w:p w14:paraId="6FE1EDB8"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49699258"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Atomic Swap Mode exists to solve one problem precisely:</w:t>
      </w:r>
    </w:p>
    <w:p w14:paraId="72202663"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b/>
          <w:bCs/>
          <w:kern w:val="0"/>
          <w:sz w:val="18"/>
          <w:szCs w:val="18"/>
          <w14:ligatures w14:val="none"/>
        </w:rPr>
        <w:t>how to coordinate cross-chain execution such that no participant can gain advantage through partial execution, timing asymmetry, or intermediary failure</w:t>
      </w:r>
      <w:r w:rsidRPr="00756A0C">
        <w:rPr>
          <w:rFonts w:ascii="Inter" w:eastAsia="Times New Roman" w:hAnsi="Inter" w:cs="Inter"/>
          <w:kern w:val="0"/>
          <w:sz w:val="18"/>
          <w:szCs w:val="18"/>
          <w14:ligatures w14:val="none"/>
        </w:rPr>
        <w:t>.</w:t>
      </w:r>
    </w:p>
    <w:p w14:paraId="566D9DCC" w14:textId="77777777" w:rsidR="00756A0C" w:rsidRPr="00756A0C" w:rsidRDefault="00143B15"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Times New Roman"/>
          <w:noProof/>
          <w:kern w:val="0"/>
          <w:sz w:val="18"/>
          <w:szCs w:val="18"/>
        </w:rPr>
        <w:pict w14:anchorId="4B845F71">
          <v:rect id="_x0000_i1056" alt="" style="width:468pt;height:.05pt;mso-width-percent:0;mso-height-percent:0;mso-width-percent:0;mso-height-percent:0" o:hralign="center" o:hrstd="t" o:hr="t" fillcolor="#a0a0a0" stroked="f"/>
        </w:pict>
      </w:r>
    </w:p>
    <w:p w14:paraId="464B8249" w14:textId="77777777" w:rsidR="00756A0C" w:rsidRPr="00756A0C" w:rsidRDefault="00756A0C" w:rsidP="00756A0C">
      <w:pPr>
        <w:rPr>
          <w:rFonts w:ascii="Inter" w:eastAsia="Times New Roman" w:hAnsi="Inter" w:cs="Times New Roman"/>
          <w:b/>
          <w:bCs/>
          <w:kern w:val="0"/>
          <w:sz w:val="18"/>
          <w:szCs w:val="18"/>
          <w14:ligatures w14:val="none"/>
        </w:rPr>
        <w:spacing w:before="160" w:after="60"/>
      </w:pPr>
      <w:r w:rsidRPr="00756A0C">
        <w:rPr>
          <w:rFonts w:ascii="Arial" w:eastAsia="Times New Roman" w:hAnsi="Arial" w:cs="Arial"/>
          <w:b/>
          <w:bCs/>
          <w:kern w:val="0"/>
          <w:sz w:val="21"/>
          <w:szCs w:val="18"/>
          <w14:ligatures w14:val="none"/>
          <w:color w:val="00B2D4"/>
        </w:rPr>
        <w:t>18.3.1 Trust-Minimized Asset Exchange</w:t>
      </w:r>
    </w:p>
    <w:p w14:paraId="59D208EE"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69AD6734"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In Atomic Swap Mode, assets do not move between chains, and no intermediate system ever acquires custody.</w:t>
      </w:r>
    </w:p>
    <w:p w14:paraId="3C5D2070"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5BB24DC4"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Instead:</w:t>
      </w:r>
    </w:p>
    <w:p w14:paraId="625E3350" w14:textId="77777777" w:rsidR="00756A0C" w:rsidRPr="00756A0C" w:rsidRDefault="00756A0C" w:rsidP="00756A0C">
      <w:pPr>
        <w:numPr>
          <w:ilvl w:val="0"/>
          <w:numId w:val="160"/>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each chain enforces its own execution rules locally,</w:t>
      </w:r>
    </w:p>
    <w:p w14:paraId="52E37F78" w14:textId="77777777" w:rsidR="00756A0C" w:rsidRPr="00756A0C" w:rsidRDefault="00756A0C" w:rsidP="00756A0C">
      <w:pPr>
        <w:numPr>
          <w:ilvl w:val="0"/>
          <w:numId w:val="160"/>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execution is conditional on verifiable external state,</w:t>
      </w:r>
    </w:p>
    <w:p w14:paraId="7C9DFEA6" w14:textId="77777777" w:rsidR="00756A0C" w:rsidRPr="00756A0C" w:rsidRDefault="00756A0C" w:rsidP="00756A0C">
      <w:pPr>
        <w:numPr>
          <w:ilvl w:val="0"/>
          <w:numId w:val="160"/>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authority is propagated through SXCP attestations,</w:t>
      </w:r>
    </w:p>
    <w:p w14:paraId="543F2143" w14:textId="77777777" w:rsidR="00756A0C" w:rsidRPr="00756A0C" w:rsidRDefault="00756A0C" w:rsidP="00756A0C">
      <w:pPr>
        <w:numPr>
          <w:ilvl w:val="0"/>
          <w:numId w:val="160"/>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value remains under native chain control until execution.</w:t>
      </w:r>
    </w:p>
    <w:p w14:paraId="14EBE407"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3897AE78"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This design ensures that:</w:t>
      </w:r>
    </w:p>
    <w:p w14:paraId="2E0D07D6" w14:textId="77777777" w:rsidR="00756A0C" w:rsidRPr="00756A0C" w:rsidRDefault="00756A0C" w:rsidP="00756A0C">
      <w:pPr>
        <w:numPr>
          <w:ilvl w:val="0"/>
          <w:numId w:val="161"/>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no escrow contract holds pooled value,</w:t>
      </w:r>
    </w:p>
    <w:p w14:paraId="44F27934" w14:textId="77777777" w:rsidR="00756A0C" w:rsidRPr="00756A0C" w:rsidRDefault="00756A0C" w:rsidP="00756A0C">
      <w:pPr>
        <w:numPr>
          <w:ilvl w:val="0"/>
          <w:numId w:val="161"/>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no relayer or coordinator can seize assets,</w:t>
      </w:r>
    </w:p>
    <w:p w14:paraId="25209F47" w14:textId="77777777" w:rsidR="00756A0C" w:rsidRPr="00756A0C" w:rsidRDefault="00756A0C" w:rsidP="00756A0C">
      <w:pPr>
        <w:numPr>
          <w:ilvl w:val="0"/>
          <w:numId w:val="161"/>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no party can force execution unilaterally.</w:t>
      </w:r>
    </w:p>
    <w:p w14:paraId="6F8B2308"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47CBEB9B"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 xml:space="preserve">Each participant’s assets are only affected by </w:t>
      </w:r>
      <w:r w:rsidRPr="00756A0C">
        <w:rPr>
          <w:rFonts w:ascii="Inter" w:eastAsia="Times New Roman" w:hAnsi="Inter" w:cs="Inter"/>
          <w:b/>
          <w:bCs/>
          <w:kern w:val="0"/>
          <w:sz w:val="18"/>
          <w:szCs w:val="18"/>
          <w14:ligatures w14:val="none"/>
        </w:rPr>
        <w:t>local execution</w:t>
      </w:r>
      <w:r w:rsidRPr="00756A0C">
        <w:rPr>
          <w:rFonts w:ascii="Inter" w:eastAsia="Times New Roman" w:hAnsi="Inter" w:cs="Inter"/>
          <w:kern w:val="0"/>
          <w:sz w:val="18"/>
          <w:szCs w:val="18"/>
          <w14:ligatures w14:val="none"/>
        </w:rPr>
        <w:t>, triggered exclusively after deterministic verification of agreed conditions.</w:t>
      </w:r>
    </w:p>
    <w:p w14:paraId="751A8354"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152D2E8C"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 xml:space="preserve">Trust is minimized not by incentives or reputation, but by </w:t>
      </w:r>
      <w:r w:rsidRPr="00756A0C">
        <w:rPr>
          <w:rFonts w:ascii="Inter" w:eastAsia="Times New Roman" w:hAnsi="Inter" w:cs="Inter"/>
          <w:b/>
          <w:bCs/>
          <w:kern w:val="0"/>
          <w:sz w:val="18"/>
          <w:szCs w:val="18"/>
          <w14:ligatures w14:val="none"/>
        </w:rPr>
        <w:t>structural symmetry</w:t>
      </w:r>
      <w:r w:rsidRPr="00756A0C">
        <w:rPr>
          <w:rFonts w:ascii="Inter" w:eastAsia="Times New Roman" w:hAnsi="Inter" w:cs="Inter"/>
          <w:kern w:val="0"/>
          <w:sz w:val="18"/>
          <w:szCs w:val="18"/>
          <w14:ligatures w14:val="none"/>
        </w:rPr>
        <w:t>: every participant faces identical constraints and identical failure exposure.</w:t>
      </w:r>
    </w:p>
    <w:p w14:paraId="015F5C19" w14:textId="77777777" w:rsidR="00756A0C" w:rsidRPr="00756A0C" w:rsidRDefault="00143B15"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Times New Roman"/>
          <w:noProof/>
          <w:kern w:val="0"/>
          <w:sz w:val="18"/>
          <w:szCs w:val="18"/>
        </w:rPr>
        <w:pict w14:anchorId="62C518CE">
          <v:rect id="_x0000_i1055" alt="" style="width:468pt;height:.05pt;mso-width-percent:0;mso-height-percent:0;mso-width-percent:0;mso-height-percent:0" o:hralign="center" o:hrstd="t" o:hr="t" fillcolor="#a0a0a0" stroked="f"/>
        </w:pict>
      </w:r>
    </w:p>
    <w:p w14:paraId="425CD724" w14:textId="77777777" w:rsidR="00756A0C" w:rsidRPr="00756A0C" w:rsidRDefault="00756A0C" w:rsidP="00756A0C">
      <w:pPr>
        <w:rPr>
          <w:rFonts w:ascii="Inter" w:eastAsia="Times New Roman" w:hAnsi="Inter" w:cs="Times New Roman"/>
          <w:b/>
          <w:bCs/>
          <w:kern w:val="0"/>
          <w:sz w:val="18"/>
          <w:szCs w:val="18"/>
          <w14:ligatures w14:val="none"/>
        </w:rPr>
        <w:spacing w:before="160" w:after="60"/>
      </w:pPr>
      <w:r w:rsidRPr="00756A0C">
        <w:rPr>
          <w:rFonts w:ascii="Arial" w:eastAsia="Times New Roman" w:hAnsi="Arial" w:cs="Arial"/>
          <w:b/>
          <w:bCs/>
          <w:kern w:val="0"/>
          <w:sz w:val="21"/>
          <w:szCs w:val="18"/>
          <w14:ligatures w14:val="none"/>
          <w:color w:val="00B2D4"/>
        </w:rPr>
        <w:t>18.3.2 Failure Atomicity</w:t>
      </w:r>
    </w:p>
    <w:p w14:paraId="7EB6526C"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3384F671"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Failure atomicity is the defining property of Atomic Swap Mode.</w:t>
      </w:r>
    </w:p>
    <w:p w14:paraId="0EEF149C"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04F66A0F"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Failure atomicity means:</w:t>
      </w:r>
    </w:p>
    <w:p w14:paraId="7C4F7C90" w14:textId="77777777" w:rsidR="00756A0C" w:rsidRPr="00756A0C" w:rsidRDefault="00756A0C" w:rsidP="00756A0C">
      <w:pPr>
        <w:numPr>
          <w:ilvl w:val="0"/>
          <w:numId w:val="162"/>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partial execution is impossible,</w:t>
      </w:r>
    </w:p>
    <w:p w14:paraId="106AAC95" w14:textId="77777777" w:rsidR="00756A0C" w:rsidRPr="00756A0C" w:rsidRDefault="00756A0C" w:rsidP="00756A0C">
      <w:pPr>
        <w:numPr>
          <w:ilvl w:val="0"/>
          <w:numId w:val="162"/>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intermediate states are non-binding,</w:t>
      </w:r>
    </w:p>
    <w:p w14:paraId="676B84CD" w14:textId="77777777" w:rsidR="00756A0C" w:rsidRPr="00756A0C" w:rsidRDefault="00756A0C" w:rsidP="00756A0C">
      <w:pPr>
        <w:numPr>
          <w:ilvl w:val="0"/>
          <w:numId w:val="162"/>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 xml:space="preserve">failure results in </w:t>
      </w:r>
      <w:r w:rsidRPr="00756A0C">
        <w:rPr>
          <w:rFonts w:ascii="Inter" w:eastAsia="Times New Roman" w:hAnsi="Inter" w:cs="Inter"/>
          <w:i/>
          <w:iCs/>
          <w:kern w:val="0"/>
          <w:sz w:val="18"/>
          <w:szCs w:val="18"/>
          <w14:ligatures w14:val="none"/>
        </w:rPr>
        <w:t>no</w:t>
      </w:r>
      <w:r w:rsidRPr="00756A0C">
        <w:rPr>
          <w:rFonts w:ascii="Inter" w:eastAsia="Times New Roman" w:hAnsi="Inter" w:cs="Inter"/>
          <w:kern w:val="0"/>
          <w:sz w:val="18"/>
          <w:szCs w:val="18"/>
          <w14:ligatures w14:val="none"/>
        </w:rPr>
        <w:t xml:space="preserve"> state change anywhere.</w:t>
      </w:r>
    </w:p>
    <w:p w14:paraId="22D2A0EA"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0573EED4"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Atomic Swap Mode explicitly anticipates failure:</w:t>
      </w:r>
    </w:p>
    <w:p w14:paraId="4B9DE8DF" w14:textId="77777777" w:rsidR="00756A0C" w:rsidRPr="00756A0C" w:rsidRDefault="00756A0C" w:rsidP="00756A0C">
      <w:pPr>
        <w:numPr>
          <w:ilvl w:val="0"/>
          <w:numId w:val="163"/>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network delays,</w:t>
      </w:r>
    </w:p>
    <w:p w14:paraId="03FB9326" w14:textId="77777777" w:rsidR="00756A0C" w:rsidRPr="00756A0C" w:rsidRDefault="00756A0C" w:rsidP="00756A0C">
      <w:pPr>
        <w:numPr>
          <w:ilvl w:val="0"/>
          <w:numId w:val="163"/>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relayer unavailability,</w:t>
      </w:r>
    </w:p>
    <w:p w14:paraId="6548CE00" w14:textId="77777777" w:rsidR="00756A0C" w:rsidRPr="00756A0C" w:rsidRDefault="00756A0C" w:rsidP="00756A0C">
      <w:pPr>
        <w:numPr>
          <w:ilvl w:val="0"/>
          <w:numId w:val="163"/>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participant withdrawal,</w:t>
      </w:r>
    </w:p>
    <w:p w14:paraId="3513D4DB" w14:textId="77777777" w:rsidR="00756A0C" w:rsidRPr="00756A0C" w:rsidRDefault="00756A0C" w:rsidP="00756A0C">
      <w:pPr>
        <w:numPr>
          <w:ilvl w:val="0"/>
          <w:numId w:val="163"/>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adversarial interference,</w:t>
      </w:r>
    </w:p>
    <w:p w14:paraId="54D99CE4" w14:textId="77777777" w:rsidR="00756A0C" w:rsidRPr="00756A0C" w:rsidRDefault="00756A0C" w:rsidP="00756A0C">
      <w:pPr>
        <w:numPr>
          <w:ilvl w:val="0"/>
          <w:numId w:val="163"/>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finality uncertainty.</w:t>
      </w:r>
    </w:p>
    <w:p w14:paraId="3B64ADAC"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206766F8"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 xml:space="preserve">In all such cases, the protocol resolves toward </w:t>
      </w:r>
      <w:r w:rsidRPr="00756A0C">
        <w:rPr>
          <w:rFonts w:ascii="Inter" w:eastAsia="Times New Roman" w:hAnsi="Inter" w:cs="Inter"/>
          <w:b/>
          <w:bCs/>
          <w:kern w:val="0"/>
          <w:sz w:val="18"/>
          <w:szCs w:val="18"/>
          <w14:ligatures w14:val="none"/>
        </w:rPr>
        <w:t>non-execution</w:t>
      </w:r>
      <w:r w:rsidRPr="00756A0C">
        <w:rPr>
          <w:rFonts w:ascii="Inter" w:eastAsia="Times New Roman" w:hAnsi="Inter" w:cs="Inter"/>
          <w:kern w:val="0"/>
          <w:sz w:val="18"/>
          <w:szCs w:val="18"/>
          <w14:ligatures w14:val="none"/>
        </w:rPr>
        <w:t>.</w:t>
      </w:r>
    </w:p>
    <w:p w14:paraId="39E5F682"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462EBED4"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There is no recovery path that allows one side to complete execution while another fails. There is no timeout-based reversion that can be exploited asymmetrically. There is no emergency override that collapses execution symmetry.</w:t>
      </w:r>
    </w:p>
    <w:p w14:paraId="0A5BB08C"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7A90A30D"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This strict approach prevents the most common and most damaging failure modes seen in cross-chain swaps, including:</w:t>
      </w:r>
    </w:p>
    <w:p w14:paraId="19CC32C5" w14:textId="77777777" w:rsidR="00756A0C" w:rsidRPr="00756A0C" w:rsidRDefault="00756A0C" w:rsidP="00756A0C">
      <w:pPr>
        <w:numPr>
          <w:ilvl w:val="0"/>
          <w:numId w:val="164"/>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lastRenderedPageBreak/>
        <w:t>partial fills,</w:t>
      </w:r>
    </w:p>
    <w:p w14:paraId="49C46B95" w14:textId="77777777" w:rsidR="00756A0C" w:rsidRPr="00756A0C" w:rsidRDefault="00756A0C" w:rsidP="00756A0C">
      <w:pPr>
        <w:numPr>
          <w:ilvl w:val="0"/>
          <w:numId w:val="164"/>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asset lock-in,</w:t>
      </w:r>
    </w:p>
    <w:p w14:paraId="0F601FEE" w14:textId="77777777" w:rsidR="00756A0C" w:rsidRPr="00756A0C" w:rsidRDefault="00756A0C" w:rsidP="00756A0C">
      <w:pPr>
        <w:numPr>
          <w:ilvl w:val="0"/>
          <w:numId w:val="164"/>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asymmetric settlement,</w:t>
      </w:r>
    </w:p>
    <w:p w14:paraId="75B5970B" w14:textId="77777777" w:rsidR="00756A0C" w:rsidRPr="00756A0C" w:rsidRDefault="00756A0C" w:rsidP="00756A0C">
      <w:pPr>
        <w:numPr>
          <w:ilvl w:val="0"/>
          <w:numId w:val="164"/>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griefing attacks.</w:t>
      </w:r>
    </w:p>
    <w:p w14:paraId="527079EE" w14:textId="77777777" w:rsidR="00756A0C" w:rsidRPr="00756A0C" w:rsidRDefault="00143B15"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Times New Roman"/>
          <w:noProof/>
          <w:kern w:val="0"/>
          <w:sz w:val="18"/>
          <w:szCs w:val="18"/>
        </w:rPr>
        <w:pict w14:anchorId="20DBB4D3">
          <v:rect id="_x0000_i1054" alt="" style="width:468pt;height:.05pt;mso-width-percent:0;mso-height-percent:0;mso-width-percent:0;mso-height-percent:0" o:hralign="center" o:hrstd="t" o:hr="t" fillcolor="#a0a0a0" stroked="f"/>
        </w:pict>
      </w:r>
    </w:p>
    <w:p w14:paraId="40027FBE" w14:textId="77777777" w:rsidR="00756A0C" w:rsidRPr="00756A0C" w:rsidRDefault="00756A0C" w:rsidP="00756A0C">
      <w:pPr>
        <w:rPr>
          <w:rFonts w:ascii="Inter" w:eastAsia="Times New Roman" w:hAnsi="Inter" w:cs="Times New Roman"/>
          <w:b/>
          <w:bCs/>
          <w:kern w:val="0"/>
          <w:sz w:val="18"/>
          <w:szCs w:val="18"/>
          <w14:ligatures w14:val="none"/>
        </w:rPr>
        <w:spacing w:before="160" w:after="60"/>
      </w:pPr>
      <w:r w:rsidRPr="00756A0C">
        <w:rPr>
          <w:rFonts w:ascii="Arial" w:eastAsia="Times New Roman" w:hAnsi="Arial" w:cs="Arial"/>
          <w:b/>
          <w:bCs/>
          <w:kern w:val="0"/>
          <w:sz w:val="21"/>
          <w:szCs w:val="18"/>
          <w14:ligatures w14:val="none"/>
          <w:color w:val="00B2D4"/>
        </w:rPr>
        <w:t>18.3.3 Liveness Considerations</w:t>
      </w:r>
    </w:p>
    <w:p w14:paraId="3AEB8586"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786E35ED"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 xml:space="preserve">Atomic Swap Mode deliberately prioritizes </w:t>
      </w:r>
      <w:r w:rsidRPr="00756A0C">
        <w:rPr>
          <w:rFonts w:ascii="Inter" w:eastAsia="Times New Roman" w:hAnsi="Inter" w:cs="Inter"/>
          <w:b/>
          <w:bCs/>
          <w:kern w:val="0"/>
          <w:sz w:val="18"/>
          <w:szCs w:val="18"/>
          <w14:ligatures w14:val="none"/>
        </w:rPr>
        <w:t>safety over liveness</w:t>
      </w:r>
      <w:r w:rsidRPr="00756A0C">
        <w:rPr>
          <w:rFonts w:ascii="Inter" w:eastAsia="Times New Roman" w:hAnsi="Inter" w:cs="Inter"/>
          <w:kern w:val="0"/>
          <w:sz w:val="18"/>
          <w:szCs w:val="18"/>
          <w14:ligatures w14:val="none"/>
        </w:rPr>
        <w:t>.</w:t>
      </w:r>
    </w:p>
    <w:p w14:paraId="3717B38B"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234FAB4C"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This is not accidental.</w:t>
      </w:r>
    </w:p>
    <w:p w14:paraId="426B473E"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2898FE0D"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Liveness guarantees in adversarial cross-chain settings are inherently fragile. Attempts to “guarantee completion” often introduce hidden trust assumptions, discretionary execution, or fallback custody paths — all of which undermine safety.</w:t>
      </w:r>
    </w:p>
    <w:p w14:paraId="1056FB1D"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73EC3876"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 xml:space="preserve">SXCP therefore treats atomic swaps as </w:t>
      </w:r>
      <w:r w:rsidRPr="00756A0C">
        <w:rPr>
          <w:rFonts w:ascii="Inter" w:eastAsia="Times New Roman" w:hAnsi="Inter" w:cs="Inter"/>
          <w:i/>
          <w:iCs/>
          <w:kern w:val="0"/>
          <w:sz w:val="18"/>
          <w:szCs w:val="18"/>
          <w14:ligatures w14:val="none"/>
        </w:rPr>
        <w:t>best-effort under safe conditions</w:t>
      </w:r>
      <w:r w:rsidRPr="00756A0C">
        <w:rPr>
          <w:rFonts w:ascii="Inter" w:eastAsia="Times New Roman" w:hAnsi="Inter" w:cs="Inter"/>
          <w:kern w:val="0"/>
          <w:sz w:val="18"/>
          <w:szCs w:val="18"/>
          <w14:ligatures w14:val="none"/>
        </w:rPr>
        <w:t>. If conditions degrade beyond what can be verified deterministically, the protocol does not attempt to force progress.</w:t>
      </w:r>
    </w:p>
    <w:p w14:paraId="483EF829"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32C308F3"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This has several consequences:</w:t>
      </w:r>
    </w:p>
    <w:p w14:paraId="7F3B13C3" w14:textId="77777777" w:rsidR="00756A0C" w:rsidRPr="00756A0C" w:rsidRDefault="00756A0C" w:rsidP="00756A0C">
      <w:pPr>
        <w:numPr>
          <w:ilvl w:val="0"/>
          <w:numId w:val="165"/>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swaps may fail to execute even when all parties are honest,</w:t>
      </w:r>
    </w:p>
    <w:p w14:paraId="1872169B" w14:textId="77777777" w:rsidR="00756A0C" w:rsidRPr="00756A0C" w:rsidRDefault="00756A0C" w:rsidP="00756A0C">
      <w:pPr>
        <w:numPr>
          <w:ilvl w:val="0"/>
          <w:numId w:val="165"/>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execution latency may increase under network stress,</w:t>
      </w:r>
    </w:p>
    <w:p w14:paraId="6BD9E809" w14:textId="77777777" w:rsidR="00756A0C" w:rsidRPr="00756A0C" w:rsidRDefault="00756A0C" w:rsidP="00756A0C">
      <w:pPr>
        <w:numPr>
          <w:ilvl w:val="0"/>
          <w:numId w:val="165"/>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participants must explicitly accept liveness trade-offs.</w:t>
      </w:r>
    </w:p>
    <w:p w14:paraId="21A79629"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35386428"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 xml:space="preserve">These consequences are intentional. Atomic Swap Mode is designed for scenarios where </w:t>
      </w:r>
      <w:r w:rsidRPr="00756A0C">
        <w:rPr>
          <w:rFonts w:ascii="Inter" w:eastAsia="Times New Roman" w:hAnsi="Inter" w:cs="Inter"/>
          <w:b/>
          <w:bCs/>
          <w:kern w:val="0"/>
          <w:sz w:val="18"/>
          <w:szCs w:val="18"/>
          <w14:ligatures w14:val="none"/>
        </w:rPr>
        <w:t>incorrect execution is worse than no execution</w:t>
      </w:r>
      <w:r w:rsidRPr="00756A0C">
        <w:rPr>
          <w:rFonts w:ascii="Inter" w:eastAsia="Times New Roman" w:hAnsi="Inter" w:cs="Inter"/>
          <w:kern w:val="0"/>
          <w:sz w:val="18"/>
          <w:szCs w:val="18"/>
          <w14:ligatures w14:val="none"/>
        </w:rPr>
        <w:t>, such as high-value or high-risk exchanges.</w:t>
      </w:r>
    </w:p>
    <w:p w14:paraId="4F673463" w14:textId="77777777" w:rsidR="00756A0C" w:rsidRPr="00756A0C" w:rsidRDefault="00143B15"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Times New Roman"/>
          <w:noProof/>
          <w:kern w:val="0"/>
          <w:sz w:val="18"/>
          <w:szCs w:val="18"/>
        </w:rPr>
        <w:pict w14:anchorId="4297FF44">
          <v:rect id="_x0000_i1053" alt="" style="width:468pt;height:.05pt;mso-width-percent:0;mso-height-percent:0;mso-width-percent:0;mso-height-percent:0" o:hralign="center" o:hrstd="t" o:hr="t" fillcolor="#a0a0a0" stroked="f"/>
        </w:pict>
      </w:r>
    </w:p>
    <w:p w14:paraId="45519C58" w14:textId="77777777" w:rsidR="00756A0C" w:rsidRPr="00756A0C" w:rsidRDefault="00756A0C" w:rsidP="00756A0C">
      <w:pPr>
        <w:rPr>
          <w:rFonts w:ascii="Inter" w:eastAsia="Times New Roman" w:hAnsi="Inter" w:cs="Times New Roman"/>
          <w:b/>
          <w:bCs/>
          <w:kern w:val="0"/>
          <w:sz w:val="18"/>
          <w:szCs w:val="18"/>
          <w14:ligatures w14:val="none"/>
        </w:rPr>
        <w:spacing w:before="160" w:after="60"/>
      </w:pPr>
      <w:r w:rsidRPr="00756A0C">
        <w:rPr>
          <w:rFonts w:ascii="Arial" w:eastAsia="Times New Roman" w:hAnsi="Arial" w:cs="Arial"/>
          <w:b/>
          <w:bCs/>
          <w:kern w:val="0"/>
          <w:sz w:val="21"/>
          <w:szCs w:val="18"/>
          <w14:ligatures w14:val="none"/>
          <w:color w:val="00B2D4"/>
        </w:rPr>
        <w:t>18.3.4 Authority Synchronization and Conditional Execution</w:t>
      </w:r>
    </w:p>
    <w:p w14:paraId="66E7C8C3"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650DD726"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 xml:space="preserve">Atomic Swap Mode requires </w:t>
      </w:r>
      <w:r w:rsidRPr="00756A0C">
        <w:rPr>
          <w:rFonts w:ascii="Inter" w:eastAsia="Times New Roman" w:hAnsi="Inter" w:cs="Inter"/>
          <w:b/>
          <w:bCs/>
          <w:kern w:val="0"/>
          <w:sz w:val="18"/>
          <w:szCs w:val="18"/>
          <w14:ligatures w14:val="none"/>
        </w:rPr>
        <w:t>explicit synchronization of authority conditions</w:t>
      </w:r>
      <w:r w:rsidRPr="00756A0C">
        <w:rPr>
          <w:rFonts w:ascii="Inter" w:eastAsia="Times New Roman" w:hAnsi="Inter" w:cs="Inter"/>
          <w:kern w:val="0"/>
          <w:sz w:val="18"/>
          <w:szCs w:val="18"/>
          <w14:ligatures w14:val="none"/>
        </w:rPr>
        <w:t>, not synchronized execution.</w:t>
      </w:r>
    </w:p>
    <w:p w14:paraId="5F03C5BD"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2EC5C3F2"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Each chain independently verifies:</w:t>
      </w:r>
    </w:p>
    <w:p w14:paraId="73FADE0C" w14:textId="77777777" w:rsidR="00756A0C" w:rsidRPr="00756A0C" w:rsidRDefault="00756A0C" w:rsidP="00756A0C">
      <w:pPr>
        <w:numPr>
          <w:ilvl w:val="0"/>
          <w:numId w:val="166"/>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the existence of valid SXCP attestations,</w:t>
      </w:r>
    </w:p>
    <w:p w14:paraId="7A2568F8" w14:textId="77777777" w:rsidR="00756A0C" w:rsidRPr="00756A0C" w:rsidRDefault="00756A0C" w:rsidP="00756A0C">
      <w:pPr>
        <w:numPr>
          <w:ilvl w:val="0"/>
          <w:numId w:val="166"/>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satisfaction of agreed conditions,</w:t>
      </w:r>
    </w:p>
    <w:p w14:paraId="0838E09E" w14:textId="77777777" w:rsidR="00756A0C" w:rsidRPr="00756A0C" w:rsidRDefault="00756A0C" w:rsidP="00756A0C">
      <w:pPr>
        <w:numPr>
          <w:ilvl w:val="0"/>
          <w:numId w:val="166"/>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validity of authorization under Aegis.</w:t>
      </w:r>
    </w:p>
    <w:p w14:paraId="090DBDE1"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6F3A2838"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Only after these checks does local execution occur.</w:t>
      </w:r>
    </w:p>
    <w:p w14:paraId="2525D120"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36D477F1"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 xml:space="preserve">No chain waits for confirmation that another chain has executed. Instead, each chain relies on </w:t>
      </w:r>
      <w:r w:rsidRPr="00756A0C">
        <w:rPr>
          <w:rFonts w:ascii="Inter" w:eastAsia="Times New Roman" w:hAnsi="Inter" w:cs="Inter"/>
          <w:b/>
          <w:bCs/>
          <w:kern w:val="0"/>
          <w:sz w:val="18"/>
          <w:szCs w:val="18"/>
          <w14:ligatures w14:val="none"/>
        </w:rPr>
        <w:t>the same deterministic verification rules applied to the same attestations</w:t>
      </w:r>
      <w:r w:rsidRPr="00756A0C">
        <w:rPr>
          <w:rFonts w:ascii="Inter" w:eastAsia="Times New Roman" w:hAnsi="Inter" w:cs="Inter"/>
          <w:kern w:val="0"/>
          <w:sz w:val="18"/>
          <w:szCs w:val="18"/>
          <w14:ligatures w14:val="none"/>
        </w:rPr>
        <w:t>.</w:t>
      </w:r>
    </w:p>
    <w:p w14:paraId="100A1EB0"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6F47FA03"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This removes timing channels and prevents race conditions where one party can observe execution elsewhere and react opportunistically.</w:t>
      </w:r>
    </w:p>
    <w:p w14:paraId="374F2825" w14:textId="77777777" w:rsidR="00756A0C" w:rsidRPr="00756A0C" w:rsidRDefault="00143B15"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Times New Roman"/>
          <w:noProof/>
          <w:kern w:val="0"/>
          <w:sz w:val="18"/>
          <w:szCs w:val="18"/>
        </w:rPr>
        <w:pict w14:anchorId="3A6A2339">
          <v:rect id="_x0000_i1052" alt="" style="width:468pt;height:.05pt;mso-width-percent:0;mso-height-percent:0;mso-width-percent:0;mso-height-percent:0" o:hralign="center" o:hrstd="t" o:hr="t" fillcolor="#a0a0a0" stroked="f"/>
        </w:pict>
      </w:r>
    </w:p>
    <w:p w14:paraId="72C3F239" w14:textId="77777777" w:rsidR="00756A0C" w:rsidRPr="00756A0C" w:rsidRDefault="00756A0C" w:rsidP="00756A0C">
      <w:pPr>
        <w:rPr>
          <w:rFonts w:ascii="Inter" w:eastAsia="Times New Roman" w:hAnsi="Inter" w:cs="Times New Roman"/>
          <w:b/>
          <w:bCs/>
          <w:kern w:val="0"/>
          <w:sz w:val="18"/>
          <w:szCs w:val="18"/>
          <w14:ligatures w14:val="none"/>
        </w:rPr>
        <w:spacing w:before="160" w:after="60"/>
      </w:pPr>
      <w:r w:rsidRPr="00756A0C">
        <w:rPr>
          <w:rFonts w:ascii="Arial" w:eastAsia="Times New Roman" w:hAnsi="Arial" w:cs="Arial"/>
          <w:b/>
          <w:bCs/>
          <w:kern w:val="0"/>
          <w:sz w:val="21"/>
          <w:szCs w:val="18"/>
          <w14:ligatures w14:val="none"/>
          <w:color w:val="00B2D4"/>
        </w:rPr>
        <w:t>18.3.5 Interaction with Wallets, Policy, and Recovery</w:t>
      </w:r>
    </w:p>
    <w:p w14:paraId="62306C4A"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76B74F30"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Atomic swaps frequently involve wallet-mediated authorization and policy enforcement.</w:t>
      </w:r>
    </w:p>
    <w:p w14:paraId="7165CB63"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693884D5"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SXCP ensures that:</w:t>
      </w:r>
    </w:p>
    <w:p w14:paraId="384CC090" w14:textId="77777777" w:rsidR="00756A0C" w:rsidRPr="00756A0C" w:rsidRDefault="00756A0C" w:rsidP="00756A0C">
      <w:pPr>
        <w:numPr>
          <w:ilvl w:val="0"/>
          <w:numId w:val="167"/>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wallet policy evaluation occurs before intent authorization,</w:t>
      </w:r>
    </w:p>
    <w:p w14:paraId="73841E57" w14:textId="77777777" w:rsidR="00756A0C" w:rsidRPr="00756A0C" w:rsidRDefault="00756A0C" w:rsidP="00756A0C">
      <w:pPr>
        <w:numPr>
          <w:ilvl w:val="0"/>
          <w:numId w:val="167"/>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recovery workflows can revoke or halt participation prior to execution,</w:t>
      </w:r>
    </w:p>
    <w:p w14:paraId="2E8CDB21" w14:textId="77777777" w:rsidR="00756A0C" w:rsidRPr="00756A0C" w:rsidRDefault="00756A0C" w:rsidP="00756A0C">
      <w:pPr>
        <w:numPr>
          <w:ilvl w:val="0"/>
          <w:numId w:val="167"/>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policy changes cannot retroactively alter executed swaps.</w:t>
      </w:r>
    </w:p>
    <w:p w14:paraId="6CBF4DA3"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02125F74"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 xml:space="preserve">Once authorization is finalized and attested, execution conditions are fixed. This prevents post-authorization manipulation while preserving the ability to abort safely </w:t>
      </w:r>
      <w:r w:rsidRPr="00756A0C">
        <w:rPr>
          <w:rFonts w:ascii="Inter" w:eastAsia="Times New Roman" w:hAnsi="Inter" w:cs="Inter"/>
          <w:i/>
          <w:iCs/>
          <w:kern w:val="0"/>
          <w:sz w:val="18"/>
          <w:szCs w:val="18"/>
          <w14:ligatures w14:val="none"/>
        </w:rPr>
        <w:t>before</w:t>
      </w:r>
      <w:r w:rsidRPr="00756A0C">
        <w:rPr>
          <w:rFonts w:ascii="Inter" w:eastAsia="Times New Roman" w:hAnsi="Inter" w:cs="Inter"/>
          <w:kern w:val="0"/>
          <w:sz w:val="18"/>
          <w:szCs w:val="18"/>
          <w14:ligatures w14:val="none"/>
        </w:rPr>
        <w:t xml:space="preserve"> execution.</w:t>
      </w:r>
    </w:p>
    <w:p w14:paraId="49144604" w14:textId="77777777" w:rsidR="00704E07" w:rsidRPr="00704E07" w:rsidRDefault="00143B15" w:rsidP="00704E07">
      <w:pPr>
        <w:spacing w:after="0" w:line="288" w:lineRule="auto"/>
        <w:rPr>
          <w:rFonts w:ascii="Inter" w:eastAsia="Times New Roman" w:hAnsi="Inter" w:cs="Times New Roman"/>
          <w:kern w:val="0"/>
          <w:sz w:val="18"/>
          <w:szCs w:val="18"/>
          <w14:ligatures w14:val="none"/>
        </w:rPr>
      </w:pPr>
      <w:r>
        <w:rPr>
          <w:noProof/>
        </w:rPr>
      </w:r>
      <w:r>
        <w:pict w14:anchorId="0D4A3E1E">
          <v:rect id="Rectangle 11"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8EA69CA" w14:textId="77777777" w:rsidR="00756A0C" w:rsidRPr="00756A0C" w:rsidRDefault="00756A0C" w:rsidP="00756A0C">
      <w:pPr>
        <w:rPr>
          <w:rFonts w:ascii="Inter" w:eastAsia="Times New Roman" w:hAnsi="Inter" w:cs="Times New Roman"/>
          <w:b/>
          <w:bCs/>
          <w:kern w:val="0"/>
          <w:sz w:val="18"/>
          <w:szCs w:val="18"/>
          <w14:ligatures w14:val="none"/>
        </w:rPr>
        <w:spacing w:before="240" w:after="80"/>
      </w:pPr>
      <w:r w:rsidRPr="00756A0C">
        <w:rPr>
          <w:rFonts w:ascii="Arial" w:eastAsia="Times New Roman" w:hAnsi="Arial" w:cs="Arial"/>
          <w:b/>
          <w:bCs/>
          <w:kern w:val="0"/>
          <w:sz w:val="22"/>
          <w:szCs w:val="18"/>
          <w14:ligatures w14:val="none"/>
          <w:color w:val="6B35BF"/>
        </w:rPr>
        <w:t>18.4 Threshold Attestation Mode</w:t>
      </w:r>
    </w:p>
    <w:p w14:paraId="33E94EA3"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187A9E68"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Threshold Attestation Mode is the SXCP execution regime used when cross-chain interaction must scale beyond bilateral coordination while preserving non-custodial, deterministic security guarantees.</w:t>
      </w:r>
    </w:p>
    <w:p w14:paraId="331BB16E"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4872A4E6"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Where Atomic Swap Mode prioritizes strict symmetry and minimal participants, Threshold Attestation Mode addresses environments characterized by:</w:t>
      </w:r>
    </w:p>
    <w:p w14:paraId="712CE085" w14:textId="77777777" w:rsidR="00756A0C" w:rsidRPr="00756A0C" w:rsidRDefault="00756A0C" w:rsidP="00756A0C">
      <w:pPr>
        <w:numPr>
          <w:ilvl w:val="0"/>
          <w:numId w:val="168"/>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high interaction volume,</w:t>
      </w:r>
    </w:p>
    <w:p w14:paraId="61AE4DC5" w14:textId="77777777" w:rsidR="00756A0C" w:rsidRPr="00756A0C" w:rsidRDefault="00756A0C" w:rsidP="00756A0C">
      <w:pPr>
        <w:numPr>
          <w:ilvl w:val="0"/>
          <w:numId w:val="168"/>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multiple independent observers,</w:t>
      </w:r>
    </w:p>
    <w:p w14:paraId="76EA575A" w14:textId="77777777" w:rsidR="00756A0C" w:rsidRPr="00756A0C" w:rsidRDefault="00756A0C" w:rsidP="00756A0C">
      <w:pPr>
        <w:numPr>
          <w:ilvl w:val="0"/>
          <w:numId w:val="168"/>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frequent cross-chain state references,</w:t>
      </w:r>
    </w:p>
    <w:p w14:paraId="17262144" w14:textId="77777777" w:rsidR="00756A0C" w:rsidRPr="00756A0C" w:rsidRDefault="00756A0C" w:rsidP="00756A0C">
      <w:pPr>
        <w:numPr>
          <w:ilvl w:val="0"/>
          <w:numId w:val="168"/>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and heterogeneous trust boundaries.</w:t>
      </w:r>
    </w:p>
    <w:p w14:paraId="2CD6F410"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4D5DD2CB"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Threshold Attestation Mode exists to answer a specific question:</w:t>
      </w:r>
    </w:p>
    <w:p w14:paraId="236C8C71"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16548499"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How can cross-chain authority be exercised collectively without concentrating power, introducing discretionary intermediaries, or weakening verification guarantees?</w:t>
      </w:r>
    </w:p>
    <w:p w14:paraId="436FA83D"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2D961104"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 xml:space="preserve">The answer is </w:t>
      </w:r>
      <w:r w:rsidRPr="00756A0C">
        <w:rPr>
          <w:rFonts w:ascii="Inter" w:eastAsia="Times New Roman" w:hAnsi="Inter" w:cs="Inter"/>
          <w:b/>
          <w:bCs/>
          <w:kern w:val="0"/>
          <w:sz w:val="18"/>
          <w:szCs w:val="18"/>
          <w14:ligatures w14:val="none"/>
        </w:rPr>
        <w:t>threshold-governed, cryptographically enforced attestation</w:t>
      </w:r>
      <w:r w:rsidRPr="00756A0C">
        <w:rPr>
          <w:rFonts w:ascii="Inter" w:eastAsia="Times New Roman" w:hAnsi="Inter" w:cs="Inter"/>
          <w:kern w:val="0"/>
          <w:sz w:val="18"/>
          <w:szCs w:val="18"/>
          <w14:ligatures w14:val="none"/>
        </w:rPr>
        <w:t>, not delegated execution.</w:t>
      </w:r>
    </w:p>
    <w:p w14:paraId="71178CA9" w14:textId="77777777" w:rsidR="00756A0C" w:rsidRPr="00756A0C" w:rsidRDefault="00143B15"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Times New Roman"/>
          <w:noProof/>
          <w:kern w:val="0"/>
          <w:sz w:val="18"/>
          <w:szCs w:val="18"/>
        </w:rPr>
        <w:pict w14:anchorId="7B4D8863">
          <v:rect id="_x0000_i1050" alt="" style="width:468pt;height:.05pt;mso-width-percent:0;mso-height-percent:0;mso-width-percent:0;mso-height-percent:0" o:hralign="center" o:hrstd="t" o:hr="t" fillcolor="#a0a0a0" stroked="f"/>
        </w:pict>
      </w:r>
    </w:p>
    <w:p w14:paraId="2F7C10CD" w14:textId="77777777" w:rsidR="00756A0C" w:rsidRPr="00756A0C" w:rsidRDefault="00756A0C" w:rsidP="00756A0C">
      <w:pPr>
        <w:rPr>
          <w:rFonts w:ascii="Inter" w:eastAsia="Times New Roman" w:hAnsi="Inter" w:cs="Times New Roman"/>
          <w:b/>
          <w:bCs/>
          <w:kern w:val="0"/>
          <w:sz w:val="18"/>
          <w:szCs w:val="18"/>
          <w14:ligatures w14:val="none"/>
        </w:rPr>
        <w:spacing w:before="160" w:after="60"/>
      </w:pPr>
      <w:r w:rsidRPr="00756A0C">
        <w:rPr>
          <w:rFonts w:ascii="Arial" w:eastAsia="Times New Roman" w:hAnsi="Arial" w:cs="Arial"/>
          <w:b/>
          <w:bCs/>
          <w:kern w:val="0"/>
          <w:sz w:val="21"/>
          <w:szCs w:val="18"/>
          <w14:ligatures w14:val="none"/>
          <w:color w:val="00B2D4"/>
        </w:rPr>
        <w:t>18.4.1 MPC / Threshold Authorization Semantics</w:t>
      </w:r>
    </w:p>
    <w:p w14:paraId="459D6768"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4294DFF1"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 xml:space="preserve">In Threshold Attestation Mode, authorization is exercised </w:t>
      </w:r>
      <w:r w:rsidRPr="00756A0C">
        <w:rPr>
          <w:rFonts w:ascii="Inter" w:eastAsia="Times New Roman" w:hAnsi="Inter" w:cs="Inter"/>
          <w:b/>
          <w:bCs/>
          <w:kern w:val="0"/>
          <w:sz w:val="18"/>
          <w:szCs w:val="18"/>
          <w14:ligatures w14:val="none"/>
        </w:rPr>
        <w:t>collectively</w:t>
      </w:r>
      <w:r w:rsidRPr="00756A0C">
        <w:rPr>
          <w:rFonts w:ascii="Inter" w:eastAsia="Times New Roman" w:hAnsi="Inter" w:cs="Inter"/>
          <w:kern w:val="0"/>
          <w:sz w:val="18"/>
          <w:szCs w:val="18"/>
          <w14:ligatures w14:val="none"/>
        </w:rPr>
        <w:t>, not individually.</w:t>
      </w:r>
    </w:p>
    <w:p w14:paraId="645FEE40"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4F43F4F3"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Multiple independent participants produce partial attestations regarding source-chain state. These partial attestations are combined only when a sufficient subset participates, yielding a single, verifiable authorization artifact.</w:t>
      </w:r>
    </w:p>
    <w:p w14:paraId="7D18F719"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41CC7EB5"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Several properties are enforced simultaneously:</w:t>
      </w:r>
    </w:p>
    <w:p w14:paraId="5D25AC8F" w14:textId="77777777" w:rsidR="00756A0C" w:rsidRPr="00756A0C" w:rsidRDefault="00756A0C" w:rsidP="00756A0C">
      <w:pPr>
        <w:numPr>
          <w:ilvl w:val="0"/>
          <w:numId w:val="169"/>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no single participant can authorize execution,</w:t>
      </w:r>
    </w:p>
    <w:p w14:paraId="0959DCBE" w14:textId="77777777" w:rsidR="00756A0C" w:rsidRPr="00756A0C" w:rsidRDefault="00756A0C" w:rsidP="00756A0C">
      <w:pPr>
        <w:numPr>
          <w:ilvl w:val="0"/>
          <w:numId w:val="169"/>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partial attestations are individually attributable,</w:t>
      </w:r>
    </w:p>
    <w:p w14:paraId="577622FD" w14:textId="77777777" w:rsidR="00756A0C" w:rsidRPr="00756A0C" w:rsidRDefault="00756A0C" w:rsidP="00756A0C">
      <w:pPr>
        <w:numPr>
          <w:ilvl w:val="0"/>
          <w:numId w:val="169"/>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failure or unavailability of some participants does not collapse the system,</w:t>
      </w:r>
    </w:p>
    <w:p w14:paraId="6A292610" w14:textId="77777777" w:rsidR="00756A0C" w:rsidRPr="00756A0C" w:rsidRDefault="00756A0C" w:rsidP="00756A0C">
      <w:pPr>
        <w:numPr>
          <w:ilvl w:val="0"/>
          <w:numId w:val="169"/>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collusion below the threshold yields no authority.</w:t>
      </w:r>
    </w:p>
    <w:p w14:paraId="47A63211"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4DDB927D"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Threshold semantics are enforced by Aegis-managed cryptographic rules, not by social agreement or off-chain coordination.</w:t>
      </w:r>
    </w:p>
    <w:p w14:paraId="7B8F96DB"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4E9B3A68"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 xml:space="preserve">Importantly, participants attest to </w:t>
      </w:r>
      <w:r w:rsidRPr="00756A0C">
        <w:rPr>
          <w:rFonts w:ascii="Inter" w:eastAsia="Times New Roman" w:hAnsi="Inter" w:cs="Inter"/>
          <w:b/>
          <w:bCs/>
          <w:kern w:val="0"/>
          <w:sz w:val="18"/>
          <w:szCs w:val="18"/>
          <w14:ligatures w14:val="none"/>
        </w:rPr>
        <w:t>facts</w:t>
      </w:r>
      <w:r w:rsidRPr="00756A0C">
        <w:rPr>
          <w:rFonts w:ascii="Inter" w:eastAsia="Times New Roman" w:hAnsi="Inter" w:cs="Inter"/>
          <w:kern w:val="0"/>
          <w:sz w:val="18"/>
          <w:szCs w:val="18"/>
          <w14:ligatures w14:val="none"/>
        </w:rPr>
        <w:t>, not to desired outcomes. They do not instruct execution, select recipients, or control asset movement. Their role is limited to collectively asserting verifiable properties of external state.</w:t>
      </w:r>
    </w:p>
    <w:p w14:paraId="341C825F" w14:textId="77777777" w:rsidR="00756A0C" w:rsidRPr="00756A0C" w:rsidRDefault="00143B15"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Times New Roman"/>
          <w:noProof/>
          <w:kern w:val="0"/>
          <w:sz w:val="18"/>
          <w:szCs w:val="18"/>
        </w:rPr>
        <w:pict w14:anchorId="76BB136A">
          <v:rect id="_x0000_i1049" alt="" style="width:468pt;height:.05pt;mso-width-percent:0;mso-height-percent:0;mso-width-percent:0;mso-height-percent:0" o:hralign="center" o:hrstd="t" o:hr="t" fillcolor="#a0a0a0" stroked="f"/>
        </w:pict>
      </w:r>
    </w:p>
    <w:p w14:paraId="44C24124" w14:textId="77777777" w:rsidR="00756A0C" w:rsidRPr="00756A0C" w:rsidRDefault="00756A0C" w:rsidP="00756A0C">
      <w:pPr>
        <w:rPr>
          <w:rFonts w:ascii="Inter" w:eastAsia="Times New Roman" w:hAnsi="Inter" w:cs="Times New Roman"/>
          <w:b/>
          <w:bCs/>
          <w:kern w:val="0"/>
          <w:sz w:val="18"/>
          <w:szCs w:val="18"/>
          <w14:ligatures w14:val="none"/>
        </w:rPr>
        <w:spacing w:before="160" w:after="60"/>
      </w:pPr>
      <w:r w:rsidRPr="00756A0C">
        <w:rPr>
          <w:rFonts w:ascii="Arial" w:eastAsia="Times New Roman" w:hAnsi="Arial" w:cs="Arial"/>
          <w:b/>
          <w:bCs/>
          <w:kern w:val="0"/>
          <w:sz w:val="21"/>
          <w:szCs w:val="18"/>
          <w14:ligatures w14:val="none"/>
          <w:color w:val="00B2D4"/>
        </w:rPr>
        <w:t>18.4.2 Custody Without Control</w:t>
      </w:r>
    </w:p>
    <w:p w14:paraId="6B49D89E"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0B081DBD"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 xml:space="preserve">Threshold Attestation Mode explicitly preserves the separation between </w:t>
      </w:r>
      <w:r w:rsidRPr="00756A0C">
        <w:rPr>
          <w:rFonts w:ascii="Inter" w:eastAsia="Times New Roman" w:hAnsi="Inter" w:cs="Inter"/>
          <w:b/>
          <w:bCs/>
          <w:kern w:val="0"/>
          <w:sz w:val="18"/>
          <w:szCs w:val="18"/>
          <w14:ligatures w14:val="none"/>
        </w:rPr>
        <w:t>observation</w:t>
      </w:r>
      <w:r w:rsidRPr="00756A0C">
        <w:rPr>
          <w:rFonts w:ascii="Inter" w:eastAsia="Times New Roman" w:hAnsi="Inter" w:cs="Inter"/>
          <w:kern w:val="0"/>
          <w:sz w:val="18"/>
          <w:szCs w:val="18"/>
          <w14:ligatures w14:val="none"/>
        </w:rPr>
        <w:t xml:space="preserve">, </w:t>
      </w:r>
      <w:r w:rsidRPr="00756A0C">
        <w:rPr>
          <w:rFonts w:ascii="Inter" w:eastAsia="Times New Roman" w:hAnsi="Inter" w:cs="Inter"/>
          <w:b/>
          <w:bCs/>
          <w:kern w:val="0"/>
          <w:sz w:val="18"/>
          <w:szCs w:val="18"/>
          <w14:ligatures w14:val="none"/>
        </w:rPr>
        <w:t>authorization</w:t>
      </w:r>
      <w:r w:rsidRPr="00756A0C">
        <w:rPr>
          <w:rFonts w:ascii="Inter" w:eastAsia="Times New Roman" w:hAnsi="Inter" w:cs="Inter"/>
          <w:kern w:val="0"/>
          <w:sz w:val="18"/>
          <w:szCs w:val="18"/>
          <w14:ligatures w14:val="none"/>
        </w:rPr>
        <w:t xml:space="preserve">, and </w:t>
      </w:r>
      <w:r w:rsidRPr="00756A0C">
        <w:rPr>
          <w:rFonts w:ascii="Inter" w:eastAsia="Times New Roman" w:hAnsi="Inter" w:cs="Inter"/>
          <w:b/>
          <w:bCs/>
          <w:kern w:val="0"/>
          <w:sz w:val="18"/>
          <w:szCs w:val="18"/>
          <w14:ligatures w14:val="none"/>
        </w:rPr>
        <w:t>custody</w:t>
      </w:r>
      <w:r w:rsidRPr="00756A0C">
        <w:rPr>
          <w:rFonts w:ascii="Inter" w:eastAsia="Times New Roman" w:hAnsi="Inter" w:cs="Inter"/>
          <w:kern w:val="0"/>
          <w:sz w:val="18"/>
          <w:szCs w:val="18"/>
          <w14:ligatures w14:val="none"/>
        </w:rPr>
        <w:t>.</w:t>
      </w:r>
    </w:p>
    <w:p w14:paraId="51698432"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58015644"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Participants in threshold workflows:</w:t>
      </w:r>
    </w:p>
    <w:p w14:paraId="46576251" w14:textId="77777777" w:rsidR="00756A0C" w:rsidRPr="00756A0C" w:rsidRDefault="00756A0C" w:rsidP="00756A0C">
      <w:pPr>
        <w:numPr>
          <w:ilvl w:val="0"/>
          <w:numId w:val="170"/>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never custody assets,</w:t>
      </w:r>
    </w:p>
    <w:p w14:paraId="2163A1AF" w14:textId="77777777" w:rsidR="00756A0C" w:rsidRPr="00756A0C" w:rsidRDefault="00756A0C" w:rsidP="00756A0C">
      <w:pPr>
        <w:numPr>
          <w:ilvl w:val="0"/>
          <w:numId w:val="170"/>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never hold execution authority,</w:t>
      </w:r>
    </w:p>
    <w:p w14:paraId="063E6B67" w14:textId="77777777" w:rsidR="00756A0C" w:rsidRPr="00756A0C" w:rsidRDefault="00756A0C" w:rsidP="00756A0C">
      <w:pPr>
        <w:numPr>
          <w:ilvl w:val="0"/>
          <w:numId w:val="170"/>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never control destination-chain state transitions.</w:t>
      </w:r>
    </w:p>
    <w:p w14:paraId="23AB0412"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72C7DC1C"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 xml:space="preserve">Even in aggregate, threshold participants cannot move value or force execution. They can only produce evidence that </w:t>
      </w:r>
      <w:r w:rsidRPr="00756A0C">
        <w:rPr>
          <w:rFonts w:ascii="Inter" w:eastAsia="Times New Roman" w:hAnsi="Inter" w:cs="Inter"/>
          <w:i/>
          <w:iCs/>
          <w:kern w:val="0"/>
          <w:sz w:val="18"/>
          <w:szCs w:val="18"/>
          <w14:ligatures w14:val="none"/>
        </w:rPr>
        <w:t>conditions have been satisfied</w:t>
      </w:r>
      <w:r w:rsidRPr="00756A0C">
        <w:rPr>
          <w:rFonts w:ascii="Inter" w:eastAsia="Times New Roman" w:hAnsi="Inter" w:cs="Inter"/>
          <w:kern w:val="0"/>
          <w:sz w:val="18"/>
          <w:szCs w:val="18"/>
          <w14:ligatures w14:val="none"/>
        </w:rPr>
        <w:t>.</w:t>
      </w:r>
    </w:p>
    <w:p w14:paraId="78541980"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4D6342F4"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lastRenderedPageBreak/>
        <w:t>This distinction prevents a subtle but dangerous failure mode seen in many interoperability systems, where multi-party coordination is mistaken for decentralization while still concentrating effective control.</w:t>
      </w:r>
    </w:p>
    <w:p w14:paraId="740C636E"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1A4F562B"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In SXCP, control remains with:</w:t>
      </w:r>
    </w:p>
    <w:p w14:paraId="70A975FA" w14:textId="77777777" w:rsidR="00756A0C" w:rsidRPr="00756A0C" w:rsidRDefault="00756A0C" w:rsidP="00756A0C">
      <w:pPr>
        <w:numPr>
          <w:ilvl w:val="0"/>
          <w:numId w:val="171"/>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the source chain (for state truth),</w:t>
      </w:r>
    </w:p>
    <w:p w14:paraId="301FE72A" w14:textId="77777777" w:rsidR="00756A0C" w:rsidRPr="00756A0C" w:rsidRDefault="00756A0C" w:rsidP="00756A0C">
      <w:pPr>
        <w:numPr>
          <w:ilvl w:val="0"/>
          <w:numId w:val="171"/>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the destination chain (for execution),</w:t>
      </w:r>
    </w:p>
    <w:p w14:paraId="52F40CF3" w14:textId="77777777" w:rsidR="00756A0C" w:rsidRPr="00756A0C" w:rsidRDefault="00756A0C" w:rsidP="00756A0C">
      <w:pPr>
        <w:numPr>
          <w:ilvl w:val="0"/>
          <w:numId w:val="171"/>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the protocol (for verification rules).</w:t>
      </w:r>
    </w:p>
    <w:p w14:paraId="77A1A62F"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0F714619"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Threshold participants occupy no privileged position in this hierarchy.</w:t>
      </w:r>
    </w:p>
    <w:p w14:paraId="079AEBA7" w14:textId="77777777" w:rsidR="00756A0C" w:rsidRPr="00756A0C" w:rsidRDefault="00143B15"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Times New Roman"/>
          <w:noProof/>
          <w:kern w:val="0"/>
          <w:sz w:val="18"/>
          <w:szCs w:val="18"/>
        </w:rPr>
        <w:pict w14:anchorId="13860353">
          <v:rect id="_x0000_i1048" alt="" style="width:468pt;height:.05pt;mso-width-percent:0;mso-height-percent:0;mso-width-percent:0;mso-height-percent:0" o:hralign="center" o:hrstd="t" o:hr="t" fillcolor="#a0a0a0" stroked="f"/>
        </w:pict>
      </w:r>
    </w:p>
    <w:p w14:paraId="5D4F0C7B" w14:textId="77777777" w:rsidR="00756A0C" w:rsidRPr="00756A0C" w:rsidRDefault="00756A0C" w:rsidP="00756A0C">
      <w:pPr>
        <w:rPr>
          <w:rFonts w:ascii="Inter" w:eastAsia="Times New Roman" w:hAnsi="Inter" w:cs="Times New Roman"/>
          <w:b/>
          <w:bCs/>
          <w:kern w:val="0"/>
          <w:sz w:val="18"/>
          <w:szCs w:val="18"/>
          <w14:ligatures w14:val="none"/>
        </w:rPr>
        <w:spacing w:before="160" w:after="60"/>
      </w:pPr>
      <w:r w:rsidRPr="00756A0C">
        <w:rPr>
          <w:rFonts w:ascii="Arial" w:eastAsia="Times New Roman" w:hAnsi="Arial" w:cs="Arial"/>
          <w:b/>
          <w:bCs/>
          <w:kern w:val="0"/>
          <w:sz w:val="21"/>
          <w:szCs w:val="18"/>
          <w14:ligatures w14:val="none"/>
          <w:color w:val="00B2D4"/>
        </w:rPr>
        <w:t>18.4.3 Adversarial Model and Collusion Resistance</w:t>
      </w:r>
    </w:p>
    <w:p w14:paraId="3C9EA7F8"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2D9EB467"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Threshold Attestation Mode is designed under explicit adversarial assumptions.</w:t>
      </w:r>
    </w:p>
    <w:p w14:paraId="3C7BAF0E"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6FF78B8B"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Participants may:</w:t>
      </w:r>
    </w:p>
    <w:p w14:paraId="06B13D13" w14:textId="77777777" w:rsidR="00756A0C" w:rsidRPr="00756A0C" w:rsidRDefault="00756A0C" w:rsidP="00756A0C">
      <w:pPr>
        <w:numPr>
          <w:ilvl w:val="0"/>
          <w:numId w:val="172"/>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behave byzantinely,</w:t>
      </w:r>
    </w:p>
    <w:p w14:paraId="5880B2D4" w14:textId="77777777" w:rsidR="00756A0C" w:rsidRPr="00756A0C" w:rsidRDefault="00756A0C" w:rsidP="00756A0C">
      <w:pPr>
        <w:numPr>
          <w:ilvl w:val="0"/>
          <w:numId w:val="172"/>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attempt equivocation,</w:t>
      </w:r>
    </w:p>
    <w:p w14:paraId="5C59604E" w14:textId="77777777" w:rsidR="00756A0C" w:rsidRPr="00756A0C" w:rsidRDefault="00756A0C" w:rsidP="00756A0C">
      <w:pPr>
        <w:numPr>
          <w:ilvl w:val="0"/>
          <w:numId w:val="172"/>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withhold participation,</w:t>
      </w:r>
    </w:p>
    <w:p w14:paraId="6BD082C0" w14:textId="77777777" w:rsidR="00756A0C" w:rsidRPr="00756A0C" w:rsidRDefault="00756A0C" w:rsidP="00756A0C">
      <w:pPr>
        <w:numPr>
          <w:ilvl w:val="0"/>
          <w:numId w:val="172"/>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collude up to a bounded threshold.</w:t>
      </w:r>
    </w:p>
    <w:p w14:paraId="3934E79A"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3DA5CF58"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The protocol assumes such behavior and constrains its impact.</w:t>
      </w:r>
    </w:p>
    <w:p w14:paraId="1D1038FD"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12670978"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Because attestations are cryptographically attributable:</w:t>
      </w:r>
    </w:p>
    <w:p w14:paraId="15E305FB" w14:textId="77777777" w:rsidR="00756A0C" w:rsidRPr="00756A0C" w:rsidRDefault="00756A0C" w:rsidP="00756A0C">
      <w:pPr>
        <w:numPr>
          <w:ilvl w:val="0"/>
          <w:numId w:val="173"/>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equivocation is detectable,</w:t>
      </w:r>
    </w:p>
    <w:p w14:paraId="4169294D" w14:textId="77777777" w:rsidR="00756A0C" w:rsidRPr="00756A0C" w:rsidRDefault="00756A0C" w:rsidP="00756A0C">
      <w:pPr>
        <w:numPr>
          <w:ilvl w:val="0"/>
          <w:numId w:val="173"/>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omission is observable,</w:t>
      </w:r>
    </w:p>
    <w:p w14:paraId="7A6254DF" w14:textId="77777777" w:rsidR="00756A0C" w:rsidRPr="00756A0C" w:rsidRDefault="00756A0C" w:rsidP="00756A0C">
      <w:pPr>
        <w:numPr>
          <w:ilvl w:val="0"/>
          <w:numId w:val="173"/>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collusion leaves evidence.</w:t>
      </w:r>
    </w:p>
    <w:p w14:paraId="295EF06A"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3A39E0A9"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Threshold enforcement ensures that no minority coalition can fabricate authority, while accountability mechanisms ensure that misbehavior carries consequences beyond mere failure to execute.</w:t>
      </w:r>
    </w:p>
    <w:p w14:paraId="596C782D" w14:textId="77777777" w:rsidR="00756A0C" w:rsidRPr="00756A0C" w:rsidRDefault="00143B15"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Times New Roman"/>
          <w:noProof/>
          <w:kern w:val="0"/>
          <w:sz w:val="18"/>
          <w:szCs w:val="18"/>
        </w:rPr>
        <w:pict w14:anchorId="63001383">
          <v:rect id="_x0000_i1047" alt="" style="width:468pt;height:.05pt;mso-width-percent:0;mso-height-percent:0;mso-width-percent:0;mso-height-percent:0" o:hralign="center" o:hrstd="t" o:hr="t" fillcolor="#a0a0a0" stroked="f"/>
        </w:pict>
      </w:r>
    </w:p>
    <w:p w14:paraId="314B4CCF" w14:textId="77777777" w:rsidR="00756A0C" w:rsidRPr="00756A0C" w:rsidRDefault="00756A0C" w:rsidP="00756A0C">
      <w:pPr>
        <w:rPr>
          <w:rFonts w:ascii="Inter" w:eastAsia="Times New Roman" w:hAnsi="Inter" w:cs="Times New Roman"/>
          <w:b/>
          <w:bCs/>
          <w:kern w:val="0"/>
          <w:sz w:val="18"/>
          <w:szCs w:val="18"/>
          <w14:ligatures w14:val="none"/>
        </w:rPr>
        <w:spacing w:before="160" w:after="60"/>
      </w:pPr>
      <w:r w:rsidRPr="00756A0C">
        <w:rPr>
          <w:rFonts w:ascii="Arial" w:eastAsia="Times New Roman" w:hAnsi="Arial" w:cs="Arial"/>
          <w:b/>
          <w:bCs/>
          <w:kern w:val="0"/>
          <w:sz w:val="21"/>
          <w:szCs w:val="18"/>
          <w14:ligatures w14:val="none"/>
          <w:color w:val="00B2D4"/>
        </w:rPr>
        <w:t>18.4.4 Throughput, Latency, and Safety Trade-offs</w:t>
      </w:r>
    </w:p>
    <w:p w14:paraId="30CE81B5"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7D52D4CB"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 xml:space="preserve">Threshold Attestation Mode is selected when </w:t>
      </w:r>
      <w:r w:rsidRPr="00756A0C">
        <w:rPr>
          <w:rFonts w:ascii="Inter" w:eastAsia="Times New Roman" w:hAnsi="Inter" w:cs="Inter"/>
          <w:b/>
          <w:bCs/>
          <w:kern w:val="0"/>
          <w:sz w:val="18"/>
          <w:szCs w:val="18"/>
          <w14:ligatures w14:val="none"/>
        </w:rPr>
        <w:t>throughput and availability requirements exceed what Atomic Swap Mode can provide</w:t>
      </w:r>
      <w:r w:rsidRPr="00756A0C">
        <w:rPr>
          <w:rFonts w:ascii="Inter" w:eastAsia="Times New Roman" w:hAnsi="Inter" w:cs="Inter"/>
          <w:kern w:val="0"/>
          <w:sz w:val="18"/>
          <w:szCs w:val="18"/>
          <w14:ligatures w14:val="none"/>
        </w:rPr>
        <w:t>.</w:t>
      </w:r>
    </w:p>
    <w:p w14:paraId="6DBA59FE"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211B54D8"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However, SXCP does not allow throughput optimization to override safety invariants.</w:t>
      </w:r>
    </w:p>
    <w:p w14:paraId="3092A7C7"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053B57CF"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Threshold mode:</w:t>
      </w:r>
    </w:p>
    <w:p w14:paraId="50A463DC" w14:textId="77777777" w:rsidR="00756A0C" w:rsidRPr="00756A0C" w:rsidRDefault="00756A0C" w:rsidP="00756A0C">
      <w:pPr>
        <w:numPr>
          <w:ilvl w:val="0"/>
          <w:numId w:val="174"/>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improves availability under partial participation,</w:t>
      </w:r>
    </w:p>
    <w:p w14:paraId="4D97C996" w14:textId="77777777" w:rsidR="00756A0C" w:rsidRPr="00756A0C" w:rsidRDefault="00756A0C" w:rsidP="00756A0C">
      <w:pPr>
        <w:numPr>
          <w:ilvl w:val="0"/>
          <w:numId w:val="174"/>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reduces coordination overhead for frequent interactions,</w:t>
      </w:r>
    </w:p>
    <w:p w14:paraId="531D5117" w14:textId="77777777" w:rsidR="00756A0C" w:rsidRPr="00756A0C" w:rsidRDefault="00756A0C" w:rsidP="00756A0C">
      <w:pPr>
        <w:numPr>
          <w:ilvl w:val="0"/>
          <w:numId w:val="174"/>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supports many-to-one and many-to-many workflows.</w:t>
      </w:r>
    </w:p>
    <w:p w14:paraId="26BCB1C7"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2FFCF1A4"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At the same time:</w:t>
      </w:r>
    </w:p>
    <w:p w14:paraId="15CEEBF5" w14:textId="77777777" w:rsidR="00756A0C" w:rsidRPr="00756A0C" w:rsidRDefault="00756A0C" w:rsidP="00756A0C">
      <w:pPr>
        <w:numPr>
          <w:ilvl w:val="0"/>
          <w:numId w:val="175"/>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execution remains deterministic,</w:t>
      </w:r>
    </w:p>
    <w:p w14:paraId="3E3EE581" w14:textId="77777777" w:rsidR="00756A0C" w:rsidRPr="00756A0C" w:rsidRDefault="00756A0C" w:rsidP="00756A0C">
      <w:pPr>
        <w:numPr>
          <w:ilvl w:val="0"/>
          <w:numId w:val="175"/>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custody is never introduced,</w:t>
      </w:r>
    </w:p>
    <w:p w14:paraId="0DF754FE" w14:textId="77777777" w:rsidR="00756A0C" w:rsidRPr="00756A0C" w:rsidRDefault="00756A0C" w:rsidP="00756A0C">
      <w:pPr>
        <w:numPr>
          <w:ilvl w:val="0"/>
          <w:numId w:val="175"/>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failure still resolves to non-execution when safety cannot be verified.</w:t>
      </w:r>
    </w:p>
    <w:p w14:paraId="6484408E"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40AD6ED6"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This explicit trade-off ensures that scalability is achieved without silently weakening trust assumptions.</w:t>
      </w:r>
    </w:p>
    <w:p w14:paraId="5881ED1E" w14:textId="77777777" w:rsidR="00756A0C" w:rsidRPr="00756A0C" w:rsidRDefault="00143B15"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Times New Roman"/>
          <w:noProof/>
          <w:kern w:val="0"/>
          <w:sz w:val="18"/>
          <w:szCs w:val="18"/>
        </w:rPr>
        <w:pict w14:anchorId="086D45BF">
          <v:rect id="_x0000_i1046" alt="" style="width:468pt;height:.05pt;mso-width-percent:0;mso-height-percent:0;mso-width-percent:0;mso-height-percent:0" o:hralign="center" o:hrstd="t" o:hr="t" fillcolor="#a0a0a0" stroked="f"/>
        </w:pict>
      </w:r>
    </w:p>
    <w:p w14:paraId="0B728EE3" w14:textId="77777777" w:rsidR="00756A0C" w:rsidRPr="00756A0C" w:rsidRDefault="00756A0C" w:rsidP="00756A0C">
      <w:pPr>
        <w:rPr>
          <w:rFonts w:ascii="Inter" w:eastAsia="Times New Roman" w:hAnsi="Inter" w:cs="Times New Roman"/>
          <w:b/>
          <w:bCs/>
          <w:kern w:val="0"/>
          <w:sz w:val="18"/>
          <w:szCs w:val="18"/>
          <w14:ligatures w14:val="none"/>
        </w:rPr>
        <w:spacing w:before="160" w:after="60"/>
      </w:pPr>
      <w:r w:rsidRPr="00756A0C">
        <w:rPr>
          <w:rFonts w:ascii="Arial" w:eastAsia="Times New Roman" w:hAnsi="Arial" w:cs="Arial"/>
          <w:b/>
          <w:bCs/>
          <w:kern w:val="0"/>
          <w:sz w:val="21"/>
          <w:szCs w:val="18"/>
          <w14:ligatures w14:val="none"/>
          <w:color w:val="00B2D4"/>
        </w:rPr>
        <w:t>18.4.5 Relationship to Governance and Network Authority</w:t>
      </w:r>
    </w:p>
    <w:p w14:paraId="44E05F06"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6EAA4ABC"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Threshold Attestation Mode aligns structurally with Synergy’s broader governance and consensus model.</w:t>
      </w:r>
    </w:p>
    <w:p w14:paraId="1601FB2C"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650D779C"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lastRenderedPageBreak/>
        <w:t>Just as Proof-of-Synergy distributes consensus authority across cooperating validators, SXCP distributes attestation authority across cooperating observers.</w:t>
      </w:r>
    </w:p>
    <w:p w14:paraId="50B29774"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6E6919AD"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In both cases:</w:t>
      </w:r>
    </w:p>
    <w:p w14:paraId="510AE833" w14:textId="77777777" w:rsidR="00756A0C" w:rsidRPr="00756A0C" w:rsidRDefault="00756A0C" w:rsidP="00756A0C">
      <w:pPr>
        <w:numPr>
          <w:ilvl w:val="0"/>
          <w:numId w:val="176"/>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authority is collective,</w:t>
      </w:r>
    </w:p>
    <w:p w14:paraId="2A7ACB03" w14:textId="77777777" w:rsidR="00756A0C" w:rsidRPr="00756A0C" w:rsidRDefault="00756A0C" w:rsidP="00756A0C">
      <w:pPr>
        <w:numPr>
          <w:ilvl w:val="0"/>
          <w:numId w:val="176"/>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incentives reinforce correctness,</w:t>
      </w:r>
    </w:p>
    <w:p w14:paraId="43CB0DCD" w14:textId="77777777" w:rsidR="00756A0C" w:rsidRPr="00756A0C" w:rsidRDefault="00756A0C" w:rsidP="00756A0C">
      <w:pPr>
        <w:numPr>
          <w:ilvl w:val="0"/>
          <w:numId w:val="176"/>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cryptographic rules constrain behavior,</w:t>
      </w:r>
    </w:p>
    <w:p w14:paraId="5FDD57E6" w14:textId="77777777" w:rsidR="00756A0C" w:rsidRPr="00756A0C" w:rsidRDefault="00756A0C" w:rsidP="00756A0C">
      <w:pPr>
        <w:numPr>
          <w:ilvl w:val="0"/>
          <w:numId w:val="176"/>
        </w:num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governance can adjust parameters without redefining identity.</w:t>
      </w:r>
    </w:p>
    <w:p w14:paraId="4981F802"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p>
    <w:p w14:paraId="1A143C52" w14:textId="77777777" w:rsidR="00756A0C" w:rsidRPr="00756A0C" w:rsidRDefault="00756A0C" w:rsidP="00756A0C">
      <w:pPr>
        <w:spacing w:after="0" w:line="288" w:lineRule="auto"/>
        <w:rPr>
          <w:rFonts w:ascii="Inter" w:eastAsia="Times New Roman" w:hAnsi="Inter" w:cs="Times New Roman"/>
          <w:kern w:val="0"/>
          <w:sz w:val="18"/>
          <w:szCs w:val="18"/>
          <w14:ligatures w14:val="none"/>
        </w:rPr>
      </w:pPr>
      <w:r w:rsidRPr="00756A0C">
        <w:rPr>
          <w:rFonts w:ascii="Inter" w:eastAsia="Times New Roman" w:hAnsi="Inter" w:cs="Inter"/>
          <w:kern w:val="0"/>
          <w:sz w:val="18"/>
          <w:szCs w:val="18"/>
          <w14:ligatures w14:val="none"/>
        </w:rPr>
        <w:t>This alignment ensures that cross-chain authority does not become a parallel governance system operating outside protocol control.</w:t>
      </w:r>
    </w:p>
    <w:p w14:paraId="34E5E474" w14:textId="77777777" w:rsidR="00704E07" w:rsidRPr="00704E07" w:rsidRDefault="00143B15" w:rsidP="00704E07">
      <w:pPr>
        <w:spacing w:after="0" w:line="288" w:lineRule="auto"/>
        <w:rPr>
          <w:rFonts w:ascii="Inter" w:eastAsia="Times New Roman" w:hAnsi="Inter" w:cs="Times New Roman"/>
          <w:kern w:val="0"/>
          <w:sz w:val="18"/>
          <w:szCs w:val="18"/>
          <w14:ligatures w14:val="none"/>
        </w:rPr>
      </w:pPr>
      <w:r>
        <w:rPr>
          <w:noProof/>
        </w:rPr>
      </w:r>
      <w:r>
        <w:pict w14:anchorId="326972EE">
          <v:rect id="Rectangle 9"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EBD4E07" w14:textId="77777777" w:rsidR="00C23254" w:rsidRPr="00C23254" w:rsidRDefault="00C23254" w:rsidP="00C23254">
      <w:pPr>
        <w:rPr>
          <w:rFonts w:ascii="Inter" w:eastAsia="Times New Roman" w:hAnsi="Inter" w:cs="Times New Roman"/>
          <w:b/>
          <w:bCs/>
          <w:kern w:val="0"/>
          <w:sz w:val="18"/>
          <w:szCs w:val="18"/>
          <w14:ligatures w14:val="none"/>
        </w:rPr>
        <w:spacing w:before="240" w:after="80"/>
      </w:pPr>
      <w:r w:rsidRPr="00C23254">
        <w:rPr>
          <w:rFonts w:ascii="Arial" w:eastAsia="Times New Roman" w:hAnsi="Arial" w:cs="Arial"/>
          <w:b/>
          <w:bCs/>
          <w:kern w:val="0"/>
          <w:sz w:val="22"/>
          <w:szCs w:val="18"/>
          <w14:ligatures w14:val="none"/>
          <w:color w:val="6B35BF"/>
        </w:rPr>
        <w:t>18.5 Relayer Network and Witness Registries</w:t>
      </w:r>
    </w:p>
    <w:p w14:paraId="7F673137"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34D8008B"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 xml:space="preserve">SXCP requires a mechanism to observe source-chain state, propagate attestations, and make cross-chain facts available for verification. This role is fulfilled by a </w:t>
      </w:r>
      <w:r w:rsidRPr="00C23254">
        <w:rPr>
          <w:rFonts w:ascii="Inter" w:eastAsia="Times New Roman" w:hAnsi="Inter" w:cs="Inter"/>
          <w:b/>
          <w:bCs/>
          <w:kern w:val="0"/>
          <w:sz w:val="18"/>
          <w:szCs w:val="18"/>
          <w14:ligatures w14:val="none"/>
        </w:rPr>
        <w:t>relayer network</w:t>
      </w:r>
      <w:r w:rsidRPr="00C23254">
        <w:rPr>
          <w:rFonts w:ascii="Inter" w:eastAsia="Times New Roman" w:hAnsi="Inter" w:cs="Inter"/>
          <w:kern w:val="0"/>
          <w:sz w:val="18"/>
          <w:szCs w:val="18"/>
          <w14:ligatures w14:val="none"/>
        </w:rPr>
        <w:t xml:space="preserve">, supported by </w:t>
      </w:r>
      <w:r w:rsidRPr="00C23254">
        <w:rPr>
          <w:rFonts w:ascii="Inter" w:eastAsia="Times New Roman" w:hAnsi="Inter" w:cs="Inter"/>
          <w:b/>
          <w:bCs/>
          <w:kern w:val="0"/>
          <w:sz w:val="18"/>
          <w:szCs w:val="18"/>
          <w14:ligatures w14:val="none"/>
        </w:rPr>
        <w:t>witness registries</w:t>
      </w:r>
      <w:r w:rsidRPr="00C23254">
        <w:rPr>
          <w:rFonts w:ascii="Inter" w:eastAsia="Times New Roman" w:hAnsi="Inter" w:cs="Inter"/>
          <w:kern w:val="0"/>
          <w:sz w:val="18"/>
          <w:szCs w:val="18"/>
          <w14:ligatures w14:val="none"/>
        </w:rPr>
        <w:t xml:space="preserve"> that enforce accountability, attribution, and auditability.</w:t>
      </w:r>
    </w:p>
    <w:p w14:paraId="5D99AE2F"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6BBC2B2C"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 xml:space="preserve">Relayers are not trusted intermediaries. They are </w:t>
      </w:r>
      <w:r w:rsidRPr="00C23254">
        <w:rPr>
          <w:rFonts w:ascii="Inter" w:eastAsia="Times New Roman" w:hAnsi="Inter" w:cs="Inter"/>
          <w:b/>
          <w:bCs/>
          <w:kern w:val="0"/>
          <w:sz w:val="18"/>
          <w:szCs w:val="18"/>
          <w14:ligatures w14:val="none"/>
        </w:rPr>
        <w:t>constrained participants</w:t>
      </w:r>
      <w:r w:rsidRPr="00C23254">
        <w:rPr>
          <w:rFonts w:ascii="Inter" w:eastAsia="Times New Roman" w:hAnsi="Inter" w:cs="Inter"/>
          <w:kern w:val="0"/>
          <w:sz w:val="18"/>
          <w:szCs w:val="18"/>
          <w14:ligatures w14:val="none"/>
        </w:rPr>
        <w:t xml:space="preserve"> operating under explicit cryptographic, economic, and protocol-level limits.</w:t>
      </w:r>
    </w:p>
    <w:p w14:paraId="2CD1189E"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6CAA32F2"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 xml:space="preserve">The relayer network exists to provide </w:t>
      </w:r>
      <w:r w:rsidRPr="00C23254">
        <w:rPr>
          <w:rFonts w:ascii="Inter" w:eastAsia="Times New Roman" w:hAnsi="Inter" w:cs="Inter"/>
          <w:i/>
          <w:iCs/>
          <w:kern w:val="0"/>
          <w:sz w:val="18"/>
          <w:szCs w:val="18"/>
          <w14:ligatures w14:val="none"/>
        </w:rPr>
        <w:t>availability</w:t>
      </w:r>
      <w:r w:rsidRPr="00C23254">
        <w:rPr>
          <w:rFonts w:ascii="Inter" w:eastAsia="Times New Roman" w:hAnsi="Inter" w:cs="Inter"/>
          <w:kern w:val="0"/>
          <w:sz w:val="18"/>
          <w:szCs w:val="18"/>
          <w14:ligatures w14:val="none"/>
        </w:rPr>
        <w:t>, not authority.</w:t>
      </w:r>
    </w:p>
    <w:p w14:paraId="58716E0A" w14:textId="77777777" w:rsidR="00C23254" w:rsidRPr="00C23254" w:rsidRDefault="00143B15" w:rsidP="00C23254">
      <w:pPr>
        <w:spacing w:after="0" w:line="288" w:lineRule="auto"/>
        <w:rPr>
          <w:rFonts w:ascii="Inter" w:eastAsia="Times New Roman" w:hAnsi="Inter" w:cs="Times New Roman"/>
          <w:kern w:val="0"/>
          <w:sz w:val="18"/>
          <w:szCs w:val="18"/>
          <w14:ligatures w14:val="none"/>
        </w:rPr>
      </w:pPr>
      <w:r w:rsidRPr="00143B15">
        <w:rPr>
          <w:rFonts w:ascii="Inter" w:eastAsia="Times New Roman" w:hAnsi="Inter" w:cs="Times New Roman"/>
          <w:noProof/>
          <w:kern w:val="0"/>
          <w:sz w:val="18"/>
          <w:szCs w:val="18"/>
        </w:rPr>
        <w:pict w14:anchorId="3A92363E">
          <v:rect id="_x0000_i1044" alt="" style="width:468pt;height:.05pt;mso-width-percent:0;mso-height-percent:0;mso-width-percent:0;mso-height-percent:0" o:hralign="center" o:hrstd="t" o:hr="t" fillcolor="#a0a0a0" stroked="f"/>
        </w:pict>
      </w:r>
    </w:p>
    <w:p w14:paraId="129766B4" w14:textId="77777777" w:rsidR="00C23254" w:rsidRPr="00C23254" w:rsidRDefault="00C23254" w:rsidP="00C23254">
      <w:pPr>
        <w:rPr>
          <w:rFonts w:ascii="Inter" w:eastAsia="Times New Roman" w:hAnsi="Inter" w:cs="Times New Roman"/>
          <w:b/>
          <w:bCs/>
          <w:kern w:val="0"/>
          <w:sz w:val="18"/>
          <w:szCs w:val="18"/>
          <w14:ligatures w14:val="none"/>
        </w:rPr>
        <w:spacing w:before="160" w:after="60"/>
      </w:pPr>
      <w:r w:rsidRPr="00C23254">
        <w:rPr>
          <w:rFonts w:ascii="Arial" w:eastAsia="Times New Roman" w:hAnsi="Arial" w:cs="Arial"/>
          <w:b/>
          <w:bCs/>
          <w:kern w:val="0"/>
          <w:sz w:val="21"/>
          <w:szCs w:val="18"/>
          <w14:ligatures w14:val="none"/>
          <w:color w:val="00B2D4"/>
        </w:rPr>
        <w:t>18.5.1 Admission, Staking, and Probation</w:t>
      </w:r>
    </w:p>
    <w:p w14:paraId="554BBE89"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55D981FB"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Relayer participation is permissionless but accountable.</w:t>
      </w:r>
    </w:p>
    <w:p w14:paraId="145C6FD3"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393AABDF"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Each relayer operates under:</w:t>
      </w:r>
    </w:p>
    <w:p w14:paraId="1AE06906" w14:textId="77777777" w:rsidR="00C23254" w:rsidRPr="00C23254" w:rsidRDefault="00C23254" w:rsidP="00C23254">
      <w:pPr>
        <w:numPr>
          <w:ilvl w:val="0"/>
          <w:numId w:val="177"/>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a UMA-anchored identity,</w:t>
      </w:r>
    </w:p>
    <w:p w14:paraId="2E29CAF2" w14:textId="77777777" w:rsidR="00C23254" w:rsidRPr="00C23254" w:rsidRDefault="00C23254" w:rsidP="00C23254">
      <w:pPr>
        <w:numPr>
          <w:ilvl w:val="0"/>
          <w:numId w:val="177"/>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Aegis-verified cryptographic credentials,</w:t>
      </w:r>
    </w:p>
    <w:p w14:paraId="145B6F7F" w14:textId="77777777" w:rsidR="00C23254" w:rsidRPr="00C23254" w:rsidRDefault="00C23254" w:rsidP="00C23254">
      <w:pPr>
        <w:numPr>
          <w:ilvl w:val="0"/>
          <w:numId w:val="177"/>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explicit staking requirements.</w:t>
      </w:r>
    </w:p>
    <w:p w14:paraId="12D11CDA"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7B4C9622"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Staking serves two purposes:</w:t>
      </w:r>
    </w:p>
    <w:p w14:paraId="4428865F" w14:textId="77777777" w:rsidR="00C23254" w:rsidRPr="00C23254" w:rsidRDefault="00C23254" w:rsidP="00C23254">
      <w:pPr>
        <w:numPr>
          <w:ilvl w:val="0"/>
          <w:numId w:val="178"/>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it provides economic backing for correctness,</w:t>
      </w:r>
    </w:p>
    <w:p w14:paraId="61B7B344" w14:textId="77777777" w:rsidR="00C23254" w:rsidRPr="00C23254" w:rsidRDefault="00C23254" w:rsidP="00C23254">
      <w:pPr>
        <w:numPr>
          <w:ilvl w:val="0"/>
          <w:numId w:val="178"/>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it enables proportional penalties for misbehavior.</w:t>
      </w:r>
    </w:p>
    <w:p w14:paraId="5F651FDA"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4583DA77"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New relayers may be subject to probationary constraints, during which performance, availability, and correctness are monitored more closely. Probation limits the impact of unproven participants without requiring centralized admission control.</w:t>
      </w:r>
    </w:p>
    <w:p w14:paraId="6E60F320"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185C020C"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Admission never confers privilege. Relayers gain no special execution rights and no discretionary authority.</w:t>
      </w:r>
    </w:p>
    <w:p w14:paraId="1CC73DBC" w14:textId="77777777" w:rsidR="00C23254" w:rsidRPr="00C23254" w:rsidRDefault="00143B15" w:rsidP="00C23254">
      <w:pPr>
        <w:spacing w:after="0" w:line="288" w:lineRule="auto"/>
        <w:rPr>
          <w:rFonts w:ascii="Inter" w:eastAsia="Times New Roman" w:hAnsi="Inter" w:cs="Times New Roman"/>
          <w:kern w:val="0"/>
          <w:sz w:val="18"/>
          <w:szCs w:val="18"/>
          <w14:ligatures w14:val="none"/>
        </w:rPr>
      </w:pPr>
      <w:r w:rsidRPr="00143B15">
        <w:rPr>
          <w:rFonts w:ascii="Inter" w:eastAsia="Times New Roman" w:hAnsi="Inter" w:cs="Times New Roman"/>
          <w:noProof/>
          <w:kern w:val="0"/>
          <w:sz w:val="18"/>
          <w:szCs w:val="18"/>
        </w:rPr>
        <w:pict w14:anchorId="7DFD6BB7">
          <v:rect id="_x0000_i1043" alt="" style="width:468pt;height:.05pt;mso-width-percent:0;mso-height-percent:0;mso-width-percent:0;mso-height-percent:0" o:hralign="center" o:hrstd="t" o:hr="t" fillcolor="#a0a0a0" stroked="f"/>
        </w:pict>
      </w:r>
    </w:p>
    <w:p w14:paraId="229811B1" w14:textId="77777777" w:rsidR="00C23254" w:rsidRPr="00C23254" w:rsidRDefault="00C23254" w:rsidP="00C23254">
      <w:pPr>
        <w:rPr>
          <w:rFonts w:ascii="Inter" w:eastAsia="Times New Roman" w:hAnsi="Inter" w:cs="Times New Roman"/>
          <w:b/>
          <w:bCs/>
          <w:kern w:val="0"/>
          <w:sz w:val="18"/>
          <w:szCs w:val="18"/>
          <w14:ligatures w14:val="none"/>
        </w:rPr>
        <w:spacing w:before="160" w:after="60"/>
      </w:pPr>
      <w:r w:rsidRPr="00C23254">
        <w:rPr>
          <w:rFonts w:ascii="Arial" w:eastAsia="Times New Roman" w:hAnsi="Arial" w:cs="Arial"/>
          <w:b/>
          <w:bCs/>
          <w:kern w:val="0"/>
          <w:sz w:val="21"/>
          <w:szCs w:val="18"/>
          <w14:ligatures w14:val="none"/>
          <w:color w:val="00B2D4"/>
        </w:rPr>
        <w:t>18.5.2 Gossip, Message Propagation, and Validation</w:t>
      </w:r>
    </w:p>
    <w:p w14:paraId="3EEB7636"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6A22D752"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Relayers disseminate observations and attestations using structured propagation mechanisms designed to resist censorship, delay, and selective withholding.</w:t>
      </w:r>
    </w:p>
    <w:p w14:paraId="55AB5F98"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2A7F3F42"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However, propagation is explicitly decoupled from trust.</w:t>
      </w:r>
    </w:p>
    <w:p w14:paraId="6EAA962C"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215015F7"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Key properties include:</w:t>
      </w:r>
    </w:p>
    <w:p w14:paraId="18676180" w14:textId="77777777" w:rsidR="00C23254" w:rsidRPr="00C23254" w:rsidRDefault="00C23254" w:rsidP="00C23254">
      <w:pPr>
        <w:numPr>
          <w:ilvl w:val="0"/>
          <w:numId w:val="179"/>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propagation does not imply correctness,</w:t>
      </w:r>
    </w:p>
    <w:p w14:paraId="51142AE3" w14:textId="77777777" w:rsidR="00C23254" w:rsidRPr="00C23254" w:rsidRDefault="00C23254" w:rsidP="00C23254">
      <w:pPr>
        <w:numPr>
          <w:ilvl w:val="0"/>
          <w:numId w:val="179"/>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validation is always local and deterministic,</w:t>
      </w:r>
    </w:p>
    <w:p w14:paraId="0DBE39EF" w14:textId="77777777" w:rsidR="00C23254" w:rsidRPr="00C23254" w:rsidRDefault="00C23254" w:rsidP="00C23254">
      <w:pPr>
        <w:numPr>
          <w:ilvl w:val="0"/>
          <w:numId w:val="179"/>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receipt of an attestation confers no obligation to execute.</w:t>
      </w:r>
    </w:p>
    <w:p w14:paraId="55C135C7"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7038F6B8"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lastRenderedPageBreak/>
        <w:t>This ensures that even if propagation is delayed, reordered, or partially censored, verification outcomes remain unaffected.</w:t>
      </w:r>
    </w:p>
    <w:p w14:paraId="545DF278" w14:textId="77777777" w:rsidR="00C23254" w:rsidRPr="00C23254" w:rsidRDefault="00143B15" w:rsidP="00C23254">
      <w:pPr>
        <w:spacing w:after="0" w:line="288" w:lineRule="auto"/>
        <w:rPr>
          <w:rFonts w:ascii="Inter" w:eastAsia="Times New Roman" w:hAnsi="Inter" w:cs="Times New Roman"/>
          <w:kern w:val="0"/>
          <w:sz w:val="18"/>
          <w:szCs w:val="18"/>
          <w14:ligatures w14:val="none"/>
        </w:rPr>
      </w:pPr>
      <w:r w:rsidRPr="00143B15">
        <w:rPr>
          <w:rFonts w:ascii="Inter" w:eastAsia="Times New Roman" w:hAnsi="Inter" w:cs="Times New Roman"/>
          <w:noProof/>
          <w:kern w:val="0"/>
          <w:sz w:val="18"/>
          <w:szCs w:val="18"/>
        </w:rPr>
        <w:pict w14:anchorId="508F0AAD">
          <v:rect id="_x0000_i1042" alt="" style="width:468pt;height:.05pt;mso-width-percent:0;mso-height-percent:0;mso-width-percent:0;mso-height-percent:0" o:hralign="center" o:hrstd="t" o:hr="t" fillcolor="#a0a0a0" stroked="f"/>
        </w:pict>
      </w:r>
    </w:p>
    <w:p w14:paraId="332BC893" w14:textId="77777777" w:rsidR="00C23254" w:rsidRPr="00C23254" w:rsidRDefault="00C23254" w:rsidP="00C23254">
      <w:pPr>
        <w:rPr>
          <w:rFonts w:ascii="Inter" w:eastAsia="Times New Roman" w:hAnsi="Inter" w:cs="Times New Roman"/>
          <w:b/>
          <w:bCs/>
          <w:kern w:val="0"/>
          <w:sz w:val="18"/>
          <w:szCs w:val="18"/>
          <w14:ligatures w14:val="none"/>
        </w:rPr>
        <w:spacing w:before="160" w:after="60"/>
      </w:pPr>
      <w:r w:rsidRPr="00C23254">
        <w:rPr>
          <w:rFonts w:ascii="Arial" w:eastAsia="Times New Roman" w:hAnsi="Arial" w:cs="Arial"/>
          <w:b/>
          <w:bCs/>
          <w:kern w:val="0"/>
          <w:sz w:val="21"/>
          <w:szCs w:val="18"/>
          <w14:ligatures w14:val="none"/>
          <w:color w:val="00B2D4"/>
        </w:rPr>
        <w:t>18.5.3 Byzantine Detection and Collusion Analysis</w:t>
      </w:r>
    </w:p>
    <w:p w14:paraId="31BA8738"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5BE244B0"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Relayers are assumed to be potentially adversarial.</w:t>
      </w:r>
    </w:p>
    <w:p w14:paraId="1271E982"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3717E456"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SXCP explicitly anticipates:</w:t>
      </w:r>
    </w:p>
    <w:p w14:paraId="2A9F955B" w14:textId="77777777" w:rsidR="00C23254" w:rsidRPr="00C23254" w:rsidRDefault="00C23254" w:rsidP="00C23254">
      <w:pPr>
        <w:numPr>
          <w:ilvl w:val="0"/>
          <w:numId w:val="180"/>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equivocation (conflicting attestations),</w:t>
      </w:r>
    </w:p>
    <w:p w14:paraId="47317CEE" w14:textId="77777777" w:rsidR="00C23254" w:rsidRPr="00C23254" w:rsidRDefault="00C23254" w:rsidP="00C23254">
      <w:pPr>
        <w:numPr>
          <w:ilvl w:val="0"/>
          <w:numId w:val="180"/>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omission (selective non-reporting),</w:t>
      </w:r>
    </w:p>
    <w:p w14:paraId="50928B21" w14:textId="77777777" w:rsidR="00C23254" w:rsidRPr="00C23254" w:rsidRDefault="00C23254" w:rsidP="00C23254">
      <w:pPr>
        <w:numPr>
          <w:ilvl w:val="0"/>
          <w:numId w:val="180"/>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coordinated collusion,</w:t>
      </w:r>
    </w:p>
    <w:p w14:paraId="20F05492" w14:textId="77777777" w:rsidR="00C23254" w:rsidRPr="00C23254" w:rsidRDefault="00C23254" w:rsidP="00C23254">
      <w:pPr>
        <w:numPr>
          <w:ilvl w:val="0"/>
          <w:numId w:val="180"/>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timing manipulation.</w:t>
      </w:r>
    </w:p>
    <w:p w14:paraId="3EE927E0"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11AB971E"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Because attestations are identity-bound and cryptographically attributable:</w:t>
      </w:r>
    </w:p>
    <w:p w14:paraId="7ED10C19" w14:textId="77777777" w:rsidR="00C23254" w:rsidRPr="00C23254" w:rsidRDefault="00C23254" w:rsidP="00C23254">
      <w:pPr>
        <w:numPr>
          <w:ilvl w:val="0"/>
          <w:numId w:val="181"/>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equivocation is provable,</w:t>
      </w:r>
    </w:p>
    <w:p w14:paraId="34CA0FBF" w14:textId="77777777" w:rsidR="00C23254" w:rsidRPr="00C23254" w:rsidRDefault="00C23254" w:rsidP="00C23254">
      <w:pPr>
        <w:numPr>
          <w:ilvl w:val="0"/>
          <w:numId w:val="181"/>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omission is observable over time,</w:t>
      </w:r>
    </w:p>
    <w:p w14:paraId="46CAE52F" w14:textId="77777777" w:rsidR="00C23254" w:rsidRPr="00C23254" w:rsidRDefault="00C23254" w:rsidP="00C23254">
      <w:pPr>
        <w:numPr>
          <w:ilvl w:val="0"/>
          <w:numId w:val="181"/>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collusion produces detectable correlation patterns.</w:t>
      </w:r>
    </w:p>
    <w:p w14:paraId="70C70AE5"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1EF9F6B1"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 xml:space="preserve">Detection does not rely on statistical inference alone. It relies on </w:t>
      </w:r>
      <w:r w:rsidRPr="00C23254">
        <w:rPr>
          <w:rFonts w:ascii="Inter" w:eastAsia="Times New Roman" w:hAnsi="Inter" w:cs="Inter"/>
          <w:b/>
          <w:bCs/>
          <w:kern w:val="0"/>
          <w:sz w:val="18"/>
          <w:szCs w:val="18"/>
          <w14:ligatures w14:val="none"/>
        </w:rPr>
        <w:t>cryptographic evidence and protocol-defined expectations</w:t>
      </w:r>
      <w:r w:rsidRPr="00C23254">
        <w:rPr>
          <w:rFonts w:ascii="Inter" w:eastAsia="Times New Roman" w:hAnsi="Inter" w:cs="Inter"/>
          <w:kern w:val="0"/>
          <w:sz w:val="18"/>
          <w:szCs w:val="18"/>
          <w14:ligatures w14:val="none"/>
        </w:rPr>
        <w:t>.</w:t>
      </w:r>
    </w:p>
    <w:p w14:paraId="7679B5BF" w14:textId="77777777" w:rsidR="00C23254" w:rsidRPr="00C23254" w:rsidRDefault="00143B15" w:rsidP="00C23254">
      <w:pPr>
        <w:spacing w:after="0" w:line="288" w:lineRule="auto"/>
        <w:rPr>
          <w:rFonts w:ascii="Inter" w:eastAsia="Times New Roman" w:hAnsi="Inter" w:cs="Times New Roman"/>
          <w:kern w:val="0"/>
          <w:sz w:val="18"/>
          <w:szCs w:val="18"/>
          <w14:ligatures w14:val="none"/>
        </w:rPr>
      </w:pPr>
      <w:r w:rsidRPr="00143B15">
        <w:rPr>
          <w:rFonts w:ascii="Inter" w:eastAsia="Times New Roman" w:hAnsi="Inter" w:cs="Times New Roman"/>
          <w:noProof/>
          <w:kern w:val="0"/>
          <w:sz w:val="18"/>
          <w:szCs w:val="18"/>
        </w:rPr>
        <w:pict w14:anchorId="10C8D991">
          <v:rect id="_x0000_i1041" alt="" style="width:468pt;height:.05pt;mso-width-percent:0;mso-height-percent:0;mso-width-percent:0;mso-height-percent:0" o:hralign="center" o:hrstd="t" o:hr="t" fillcolor="#a0a0a0" stroked="f"/>
        </w:pict>
      </w:r>
    </w:p>
    <w:p w14:paraId="363E4B3C" w14:textId="77777777" w:rsidR="00C23254" w:rsidRPr="00C23254" w:rsidRDefault="00C23254" w:rsidP="00C23254">
      <w:pPr>
        <w:rPr>
          <w:rFonts w:ascii="Inter" w:eastAsia="Times New Roman" w:hAnsi="Inter" w:cs="Times New Roman"/>
          <w:b/>
          <w:bCs/>
          <w:kern w:val="0"/>
          <w:sz w:val="18"/>
          <w:szCs w:val="18"/>
          <w14:ligatures w14:val="none"/>
        </w:rPr>
        <w:spacing w:before="160" w:after="60"/>
      </w:pPr>
      <w:r w:rsidRPr="00C23254">
        <w:rPr>
          <w:rFonts w:ascii="Arial" w:eastAsia="Times New Roman" w:hAnsi="Arial" w:cs="Arial"/>
          <w:b/>
          <w:bCs/>
          <w:kern w:val="0"/>
          <w:sz w:val="21"/>
          <w:szCs w:val="18"/>
          <w14:ligatures w14:val="none"/>
          <w:color w:val="00B2D4"/>
        </w:rPr>
        <w:t>18.5.4 Witness Registry Structures</w:t>
      </w:r>
    </w:p>
    <w:p w14:paraId="0ED91763"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3962FB98"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Witness registries maintain durable, structured records of relayer activity.</w:t>
      </w:r>
    </w:p>
    <w:p w14:paraId="255ACCC3"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276E26D0"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These records include:</w:t>
      </w:r>
    </w:p>
    <w:p w14:paraId="47D3C876" w14:textId="77777777" w:rsidR="00C23254" w:rsidRPr="00C23254" w:rsidRDefault="00C23254" w:rsidP="00C23254">
      <w:pPr>
        <w:numPr>
          <w:ilvl w:val="0"/>
          <w:numId w:val="182"/>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participation history,</w:t>
      </w:r>
    </w:p>
    <w:p w14:paraId="22BE3AF9" w14:textId="77777777" w:rsidR="00C23254" w:rsidRPr="00C23254" w:rsidRDefault="00C23254" w:rsidP="00C23254">
      <w:pPr>
        <w:numPr>
          <w:ilvl w:val="0"/>
          <w:numId w:val="182"/>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attestation outcomes,</w:t>
      </w:r>
    </w:p>
    <w:p w14:paraId="76E92FB4" w14:textId="77777777" w:rsidR="00C23254" w:rsidRPr="00C23254" w:rsidRDefault="00C23254" w:rsidP="00C23254">
      <w:pPr>
        <w:numPr>
          <w:ilvl w:val="0"/>
          <w:numId w:val="182"/>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detected misbehavior,</w:t>
      </w:r>
    </w:p>
    <w:p w14:paraId="6AD81701" w14:textId="77777777" w:rsidR="00C23254" w:rsidRPr="00C23254" w:rsidRDefault="00C23254" w:rsidP="00C23254">
      <w:pPr>
        <w:numPr>
          <w:ilvl w:val="0"/>
          <w:numId w:val="182"/>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performance metrics relevant to availability and correctness.</w:t>
      </w:r>
    </w:p>
    <w:p w14:paraId="7EF782E9"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78662717"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Witness registries serve multiple roles:</w:t>
      </w:r>
    </w:p>
    <w:p w14:paraId="01F6A6B4" w14:textId="77777777" w:rsidR="00C23254" w:rsidRPr="00C23254" w:rsidRDefault="00C23254" w:rsidP="00C23254">
      <w:pPr>
        <w:numPr>
          <w:ilvl w:val="0"/>
          <w:numId w:val="183"/>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enabling slashing and penalties,</w:t>
      </w:r>
    </w:p>
    <w:p w14:paraId="6E65F8EA" w14:textId="77777777" w:rsidR="00C23254" w:rsidRPr="00C23254" w:rsidRDefault="00C23254" w:rsidP="00C23254">
      <w:pPr>
        <w:numPr>
          <w:ilvl w:val="0"/>
          <w:numId w:val="183"/>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supporting appeals and dispute resolution,</w:t>
      </w:r>
    </w:p>
    <w:p w14:paraId="590B2BAF" w14:textId="77777777" w:rsidR="00C23254" w:rsidRPr="00C23254" w:rsidRDefault="00C23254" w:rsidP="00C23254">
      <w:pPr>
        <w:numPr>
          <w:ilvl w:val="0"/>
          <w:numId w:val="183"/>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providing audit trails for governance and external review,</w:t>
      </w:r>
    </w:p>
    <w:p w14:paraId="1C97C0F4" w14:textId="77777777" w:rsidR="00C23254" w:rsidRPr="00C23254" w:rsidRDefault="00C23254" w:rsidP="00C23254">
      <w:pPr>
        <w:numPr>
          <w:ilvl w:val="0"/>
          <w:numId w:val="183"/>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informing future protocol adjustments.</w:t>
      </w:r>
    </w:p>
    <w:p w14:paraId="04D20518"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081A22E5"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Registries are append-only and verifiable. They do not confer authority, but they preserve history.</w:t>
      </w:r>
    </w:p>
    <w:p w14:paraId="6DB94F01" w14:textId="77777777" w:rsidR="00C23254" w:rsidRPr="00C23254" w:rsidRDefault="00143B15" w:rsidP="00C23254">
      <w:pPr>
        <w:spacing w:after="0" w:line="288" w:lineRule="auto"/>
        <w:rPr>
          <w:rFonts w:ascii="Inter" w:eastAsia="Times New Roman" w:hAnsi="Inter" w:cs="Times New Roman"/>
          <w:kern w:val="0"/>
          <w:sz w:val="18"/>
          <w:szCs w:val="18"/>
          <w14:ligatures w14:val="none"/>
        </w:rPr>
      </w:pPr>
      <w:r w:rsidRPr="00143B15">
        <w:rPr>
          <w:rFonts w:ascii="Inter" w:eastAsia="Times New Roman" w:hAnsi="Inter" w:cs="Times New Roman"/>
          <w:noProof/>
          <w:kern w:val="0"/>
          <w:sz w:val="18"/>
          <w:szCs w:val="18"/>
        </w:rPr>
        <w:pict w14:anchorId="0EB91E25">
          <v:rect id="_x0000_i1040" alt="" style="width:468pt;height:.05pt;mso-width-percent:0;mso-height-percent:0;mso-width-percent:0;mso-height-percent:0" o:hralign="center" o:hrstd="t" o:hr="t" fillcolor="#a0a0a0" stroked="f"/>
        </w:pict>
      </w:r>
    </w:p>
    <w:p w14:paraId="7918D2D2" w14:textId="77777777" w:rsidR="00C23254" w:rsidRPr="00C23254" w:rsidRDefault="00C23254" w:rsidP="00C23254">
      <w:pPr>
        <w:rPr>
          <w:rFonts w:ascii="Inter" w:eastAsia="Times New Roman" w:hAnsi="Inter" w:cs="Times New Roman"/>
          <w:b/>
          <w:bCs/>
          <w:kern w:val="0"/>
          <w:sz w:val="18"/>
          <w:szCs w:val="18"/>
          <w14:ligatures w14:val="none"/>
        </w:rPr>
        <w:spacing w:before="160" w:after="60"/>
      </w:pPr>
      <w:r w:rsidRPr="00C23254">
        <w:rPr>
          <w:rFonts w:ascii="Arial" w:eastAsia="Times New Roman" w:hAnsi="Arial" w:cs="Arial"/>
          <w:b/>
          <w:bCs/>
          <w:kern w:val="0"/>
          <w:sz w:val="21"/>
          <w:szCs w:val="18"/>
          <w14:ligatures w14:val="none"/>
          <w:color w:val="00B2D4"/>
        </w:rPr>
        <w:t>18.5.5 Reputation, Slashing, and Appeals</w:t>
      </w:r>
    </w:p>
    <w:p w14:paraId="485CAD10"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26681282"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Economic penalties reinforce—but do not replace—cryptographic guarantees.</w:t>
      </w:r>
    </w:p>
    <w:p w14:paraId="019ADAF3"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2CCE47F6"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Misbehavior results in:</w:t>
      </w:r>
    </w:p>
    <w:p w14:paraId="00AB7E3E" w14:textId="77777777" w:rsidR="00C23254" w:rsidRPr="00C23254" w:rsidRDefault="00C23254" w:rsidP="00C23254">
      <w:pPr>
        <w:numPr>
          <w:ilvl w:val="0"/>
          <w:numId w:val="184"/>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stake slashing,</w:t>
      </w:r>
    </w:p>
    <w:p w14:paraId="4E16AF48" w14:textId="77777777" w:rsidR="00C23254" w:rsidRPr="00C23254" w:rsidRDefault="00C23254" w:rsidP="00C23254">
      <w:pPr>
        <w:numPr>
          <w:ilvl w:val="0"/>
          <w:numId w:val="184"/>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reputation degradation,</w:t>
      </w:r>
    </w:p>
    <w:p w14:paraId="574F396E" w14:textId="77777777" w:rsidR="00C23254" w:rsidRPr="00C23254" w:rsidRDefault="00C23254" w:rsidP="00C23254">
      <w:pPr>
        <w:numPr>
          <w:ilvl w:val="0"/>
          <w:numId w:val="184"/>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potential exclusion from future participation.</w:t>
      </w:r>
    </w:p>
    <w:p w14:paraId="155B1D9C"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638BABAF"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Because relayer identity is persistent and UMA-anchored, penalties cannot be trivially evaded through identity cycling.</w:t>
      </w:r>
    </w:p>
    <w:p w14:paraId="00463364"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202E3C80"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Appeals mechanisms exist to handle disputed cases, but appeals are governed, constrained, and auditable. There is no discretionary forgiveness or opaque override.</w:t>
      </w:r>
    </w:p>
    <w:p w14:paraId="28D3C4AF" w14:textId="77777777" w:rsidR="00C23254" w:rsidRPr="00C23254" w:rsidRDefault="00143B15" w:rsidP="00C23254">
      <w:pPr>
        <w:spacing w:after="0" w:line="288" w:lineRule="auto"/>
        <w:rPr>
          <w:rFonts w:ascii="Inter" w:eastAsia="Times New Roman" w:hAnsi="Inter" w:cs="Times New Roman"/>
          <w:kern w:val="0"/>
          <w:sz w:val="18"/>
          <w:szCs w:val="18"/>
          <w14:ligatures w14:val="none"/>
        </w:rPr>
      </w:pPr>
      <w:r w:rsidRPr="00143B15">
        <w:rPr>
          <w:rFonts w:ascii="Inter" w:eastAsia="Times New Roman" w:hAnsi="Inter" w:cs="Times New Roman"/>
          <w:noProof/>
          <w:kern w:val="0"/>
          <w:sz w:val="18"/>
          <w:szCs w:val="18"/>
        </w:rPr>
        <w:pict w14:anchorId="6C33A235">
          <v:rect id="_x0000_i1039" alt="" style="width:468pt;height:.05pt;mso-width-percent:0;mso-height-percent:0;mso-width-percent:0;mso-height-percent:0" o:hralign="center" o:hrstd="t" o:hr="t" fillcolor="#a0a0a0" stroked="f"/>
        </w:pict>
      </w:r>
    </w:p>
    <w:p w14:paraId="5F2D28B1" w14:textId="77777777" w:rsidR="00C23254" w:rsidRPr="00C23254" w:rsidRDefault="00C23254" w:rsidP="00C23254">
      <w:pPr>
        <w:rPr>
          <w:rFonts w:ascii="Inter" w:eastAsia="Times New Roman" w:hAnsi="Inter" w:cs="Times New Roman"/>
          <w:b/>
          <w:bCs/>
          <w:kern w:val="0"/>
          <w:sz w:val="18"/>
          <w:szCs w:val="18"/>
          <w14:ligatures w14:val="none"/>
        </w:rPr>
        <w:spacing w:before="160" w:after="60"/>
      </w:pPr>
      <w:r w:rsidRPr="00C23254">
        <w:rPr>
          <w:rFonts w:ascii="Arial" w:eastAsia="Times New Roman" w:hAnsi="Arial" w:cs="Arial"/>
          <w:b/>
          <w:bCs/>
          <w:kern w:val="0"/>
          <w:sz w:val="21"/>
          <w:szCs w:val="18"/>
          <w14:ligatures w14:val="none"/>
          <w:color w:val="00B2D4"/>
        </w:rPr>
        <w:lastRenderedPageBreak/>
        <w:t>18.5.6 Audit Trails and Observability</w:t>
      </w:r>
    </w:p>
    <w:p w14:paraId="627EF434"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3B6B49EE"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 xml:space="preserve">Every SXCP interaction produces </w:t>
      </w:r>
      <w:r w:rsidRPr="00C23254">
        <w:rPr>
          <w:rFonts w:ascii="Inter" w:eastAsia="Times New Roman" w:hAnsi="Inter" w:cs="Inter"/>
          <w:b/>
          <w:bCs/>
          <w:kern w:val="0"/>
          <w:sz w:val="18"/>
          <w:szCs w:val="18"/>
          <w14:ligatures w14:val="none"/>
        </w:rPr>
        <w:t>observable artifacts</w:t>
      </w:r>
      <w:r w:rsidRPr="00C23254">
        <w:rPr>
          <w:rFonts w:ascii="Inter" w:eastAsia="Times New Roman" w:hAnsi="Inter" w:cs="Inter"/>
          <w:kern w:val="0"/>
          <w:sz w:val="18"/>
          <w:szCs w:val="18"/>
          <w14:ligatures w14:val="none"/>
        </w:rPr>
        <w:t>.</w:t>
      </w:r>
    </w:p>
    <w:p w14:paraId="1DFFFD8A"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00AE54F4"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These artifacts allow third parties to verify:</w:t>
      </w:r>
    </w:p>
    <w:p w14:paraId="3AFDC27F" w14:textId="77777777" w:rsidR="00C23254" w:rsidRPr="00C23254" w:rsidRDefault="00C23254" w:rsidP="00C23254">
      <w:pPr>
        <w:numPr>
          <w:ilvl w:val="0"/>
          <w:numId w:val="185"/>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which relayers participated,</w:t>
      </w:r>
    </w:p>
    <w:p w14:paraId="341B6246" w14:textId="77777777" w:rsidR="00C23254" w:rsidRPr="00C23254" w:rsidRDefault="00C23254" w:rsidP="00C23254">
      <w:pPr>
        <w:numPr>
          <w:ilvl w:val="0"/>
          <w:numId w:val="185"/>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what was attested,</w:t>
      </w:r>
    </w:p>
    <w:p w14:paraId="1995D818" w14:textId="77777777" w:rsidR="00C23254" w:rsidRPr="00C23254" w:rsidRDefault="00C23254" w:rsidP="00C23254">
      <w:pPr>
        <w:numPr>
          <w:ilvl w:val="0"/>
          <w:numId w:val="185"/>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when propagation occurred,</w:t>
      </w:r>
    </w:p>
    <w:p w14:paraId="248FE132" w14:textId="77777777" w:rsidR="00C23254" w:rsidRPr="00C23254" w:rsidRDefault="00C23254" w:rsidP="00C23254">
      <w:pPr>
        <w:numPr>
          <w:ilvl w:val="0"/>
          <w:numId w:val="185"/>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how verification resolved.</w:t>
      </w:r>
    </w:p>
    <w:p w14:paraId="3EBEF1CA"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3E4E95D2"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This observability is critical for:</w:t>
      </w:r>
    </w:p>
    <w:p w14:paraId="67D65F0C" w14:textId="77777777" w:rsidR="00C23254" w:rsidRPr="00C23254" w:rsidRDefault="00C23254" w:rsidP="00C23254">
      <w:pPr>
        <w:numPr>
          <w:ilvl w:val="0"/>
          <w:numId w:val="186"/>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governance oversight,</w:t>
      </w:r>
    </w:p>
    <w:p w14:paraId="26092D52" w14:textId="77777777" w:rsidR="00C23254" w:rsidRPr="00C23254" w:rsidRDefault="00C23254" w:rsidP="00C23254">
      <w:pPr>
        <w:numPr>
          <w:ilvl w:val="0"/>
          <w:numId w:val="186"/>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forensic analysis after incidents,</w:t>
      </w:r>
    </w:p>
    <w:p w14:paraId="491C7416" w14:textId="77777777" w:rsidR="00C23254" w:rsidRPr="00C23254" w:rsidRDefault="00C23254" w:rsidP="00C23254">
      <w:pPr>
        <w:numPr>
          <w:ilvl w:val="0"/>
          <w:numId w:val="186"/>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institutional and regulatory evaluation,</w:t>
      </w:r>
    </w:p>
    <w:p w14:paraId="639E4CE7" w14:textId="77777777" w:rsidR="00C23254" w:rsidRPr="00C23254" w:rsidRDefault="00C23254" w:rsidP="00C23254">
      <w:pPr>
        <w:numPr>
          <w:ilvl w:val="0"/>
          <w:numId w:val="186"/>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long-term system accountability.</w:t>
      </w:r>
    </w:p>
    <w:p w14:paraId="4AF91CBF"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51D0BBA1"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 xml:space="preserve">SXCP is designed so that </w:t>
      </w:r>
      <w:r w:rsidRPr="00C23254">
        <w:rPr>
          <w:rFonts w:ascii="Inter" w:eastAsia="Times New Roman" w:hAnsi="Inter" w:cs="Inter"/>
          <w:b/>
          <w:bCs/>
          <w:kern w:val="0"/>
          <w:sz w:val="18"/>
          <w:szCs w:val="18"/>
          <w14:ligatures w14:val="none"/>
        </w:rPr>
        <w:t>correctness does not depend on secrecy</w:t>
      </w:r>
      <w:r w:rsidRPr="00C23254">
        <w:rPr>
          <w:rFonts w:ascii="Inter" w:eastAsia="Times New Roman" w:hAnsi="Inter" w:cs="Inter"/>
          <w:kern w:val="0"/>
          <w:sz w:val="18"/>
          <w:szCs w:val="18"/>
          <w14:ligatures w14:val="none"/>
        </w:rPr>
        <w:t>.</w:t>
      </w:r>
    </w:p>
    <w:p w14:paraId="4FBAED13" w14:textId="77777777" w:rsidR="00C23254" w:rsidRPr="00C23254" w:rsidRDefault="00143B15" w:rsidP="00C23254">
      <w:pPr>
        <w:spacing w:after="0" w:line="288" w:lineRule="auto"/>
        <w:rPr>
          <w:rFonts w:ascii="Inter" w:eastAsia="Times New Roman" w:hAnsi="Inter" w:cs="Times New Roman"/>
          <w:kern w:val="0"/>
          <w:sz w:val="18"/>
          <w:szCs w:val="18"/>
          <w14:ligatures w14:val="none"/>
        </w:rPr>
      </w:pPr>
      <w:r w:rsidRPr="00143B15">
        <w:rPr>
          <w:rFonts w:ascii="Inter" w:eastAsia="Times New Roman" w:hAnsi="Inter" w:cs="Times New Roman"/>
          <w:noProof/>
          <w:kern w:val="0"/>
          <w:sz w:val="18"/>
          <w:szCs w:val="18"/>
        </w:rPr>
        <w:pict w14:anchorId="0DD46464">
          <v:rect id="_x0000_i1038" alt="" style="width:468pt;height:.05pt;mso-width-percent:0;mso-height-percent:0;mso-width-percent:0;mso-height-percent:0" o:hralign="center" o:hrstd="t" o:hr="t" fillcolor="#a0a0a0" stroked="f"/>
        </w:pict>
      </w:r>
    </w:p>
    <w:p w14:paraId="5125C6B8" w14:textId="77777777" w:rsidR="00C23254" w:rsidRPr="00C23254" w:rsidRDefault="00C23254" w:rsidP="00C23254">
      <w:pPr>
        <w:rPr>
          <w:rFonts w:ascii="Inter" w:eastAsia="Times New Roman" w:hAnsi="Inter" w:cs="Times New Roman"/>
          <w:b/>
          <w:bCs/>
          <w:kern w:val="0"/>
          <w:sz w:val="18"/>
          <w:szCs w:val="18"/>
          <w14:ligatures w14:val="none"/>
        </w:rPr>
        <w:spacing w:before="240" w:after="80"/>
      </w:pPr>
      <w:r w:rsidRPr="00C23254">
        <w:rPr>
          <w:rFonts w:ascii="Arial" w:eastAsia="Times New Roman" w:hAnsi="Arial" w:cs="Arial"/>
          <w:b/>
          <w:bCs/>
          <w:kern w:val="0"/>
          <w:sz w:val="22"/>
          <w:szCs w:val="18"/>
          <w14:ligatures w14:val="none"/>
          <w:color w:val="6B35BF"/>
        </w:rPr>
        <w:t>18.6 SXCP Security Properties</w:t>
      </w:r>
    </w:p>
    <w:p w14:paraId="3145725D"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50411461"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 xml:space="preserve">SXCP’s security guarantees are </w:t>
      </w:r>
      <w:r w:rsidRPr="00C23254">
        <w:rPr>
          <w:rFonts w:ascii="Inter" w:eastAsia="Times New Roman" w:hAnsi="Inter" w:cs="Inter"/>
          <w:b/>
          <w:bCs/>
          <w:kern w:val="0"/>
          <w:sz w:val="18"/>
          <w:szCs w:val="18"/>
          <w14:ligatures w14:val="none"/>
        </w:rPr>
        <w:t>structural</w:t>
      </w:r>
      <w:r w:rsidRPr="00C23254">
        <w:rPr>
          <w:rFonts w:ascii="Inter" w:eastAsia="Times New Roman" w:hAnsi="Inter" w:cs="Inter"/>
          <w:kern w:val="0"/>
          <w:sz w:val="18"/>
          <w:szCs w:val="18"/>
          <w14:ligatures w14:val="none"/>
        </w:rPr>
        <w:t>, not aspirational. They derive from cryptographic verification, authority separation, and failure containment—not from optimistic assumptions about participant honesty.</w:t>
      </w:r>
    </w:p>
    <w:p w14:paraId="6BB7A8B9"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7FD0B917"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This section summarizes those guarantees explicitly.</w:t>
      </w:r>
    </w:p>
    <w:p w14:paraId="0559992D" w14:textId="77777777" w:rsidR="00C23254" w:rsidRPr="00C23254" w:rsidRDefault="00143B15" w:rsidP="00C23254">
      <w:pPr>
        <w:spacing w:after="0" w:line="288" w:lineRule="auto"/>
        <w:rPr>
          <w:rFonts w:ascii="Inter" w:eastAsia="Times New Roman" w:hAnsi="Inter" w:cs="Times New Roman"/>
          <w:kern w:val="0"/>
          <w:sz w:val="18"/>
          <w:szCs w:val="18"/>
          <w14:ligatures w14:val="none"/>
        </w:rPr>
      </w:pPr>
      <w:r w:rsidRPr="00143B15">
        <w:rPr>
          <w:rFonts w:ascii="Inter" w:eastAsia="Times New Roman" w:hAnsi="Inter" w:cs="Times New Roman"/>
          <w:noProof/>
          <w:kern w:val="0"/>
          <w:sz w:val="18"/>
          <w:szCs w:val="18"/>
        </w:rPr>
        <w:pict w14:anchorId="6C196EFF">
          <v:rect id="_x0000_i1037" alt="" style="width:468pt;height:.05pt;mso-width-percent:0;mso-height-percent:0;mso-width-percent:0;mso-height-percent:0" o:hralign="center" o:hrstd="t" o:hr="t" fillcolor="#a0a0a0" stroked="f"/>
        </w:pict>
      </w:r>
    </w:p>
    <w:p w14:paraId="59560386" w14:textId="77777777" w:rsidR="00C23254" w:rsidRPr="00C23254" w:rsidRDefault="00C23254" w:rsidP="00C23254">
      <w:pPr>
        <w:rPr>
          <w:rFonts w:ascii="Inter" w:eastAsia="Times New Roman" w:hAnsi="Inter" w:cs="Times New Roman"/>
          <w:b/>
          <w:bCs/>
          <w:kern w:val="0"/>
          <w:sz w:val="18"/>
          <w:szCs w:val="18"/>
          <w14:ligatures w14:val="none"/>
        </w:rPr>
        <w:spacing w:before="160" w:after="60"/>
      </w:pPr>
      <w:r w:rsidRPr="00C23254">
        <w:rPr>
          <w:rFonts w:ascii="Arial" w:eastAsia="Times New Roman" w:hAnsi="Arial" w:cs="Arial"/>
          <w:b/>
          <w:bCs/>
          <w:kern w:val="0"/>
          <w:sz w:val="21"/>
          <w:szCs w:val="18"/>
          <w14:ligatures w14:val="none"/>
          <w:color w:val="00B2D4"/>
        </w:rPr>
        <w:t>18.6.1 Safety Guarantees</w:t>
      </w:r>
    </w:p>
    <w:p w14:paraId="53D22403"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3FBC7C5A"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 xml:space="preserve">SXCP guarantees that </w:t>
      </w:r>
      <w:r w:rsidRPr="00C23254">
        <w:rPr>
          <w:rFonts w:ascii="Inter" w:eastAsia="Times New Roman" w:hAnsi="Inter" w:cs="Inter"/>
          <w:b/>
          <w:bCs/>
          <w:kern w:val="0"/>
          <w:sz w:val="18"/>
          <w:szCs w:val="18"/>
          <w14:ligatures w14:val="none"/>
        </w:rPr>
        <w:t>invalid or conflicting external state cannot induce incorrect execution</w:t>
      </w:r>
      <w:r w:rsidRPr="00C23254">
        <w:rPr>
          <w:rFonts w:ascii="Inter" w:eastAsia="Times New Roman" w:hAnsi="Inter" w:cs="Inter"/>
          <w:kern w:val="0"/>
          <w:sz w:val="18"/>
          <w:szCs w:val="18"/>
          <w14:ligatures w14:val="none"/>
        </w:rPr>
        <w:t>.</w:t>
      </w:r>
    </w:p>
    <w:p w14:paraId="3CFB6CCD"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1489C1BA"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Safety holds because:</w:t>
      </w:r>
    </w:p>
    <w:p w14:paraId="03D9BA77" w14:textId="77777777" w:rsidR="00C23254" w:rsidRPr="00C23254" w:rsidRDefault="00C23254" w:rsidP="00C23254">
      <w:pPr>
        <w:numPr>
          <w:ilvl w:val="0"/>
          <w:numId w:val="187"/>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execution is always local,</w:t>
      </w:r>
    </w:p>
    <w:p w14:paraId="52D31C0E" w14:textId="77777777" w:rsidR="00C23254" w:rsidRPr="00C23254" w:rsidRDefault="00C23254" w:rsidP="00C23254">
      <w:pPr>
        <w:numPr>
          <w:ilvl w:val="0"/>
          <w:numId w:val="187"/>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verification is deterministic,</w:t>
      </w:r>
    </w:p>
    <w:p w14:paraId="07E8211A" w14:textId="77777777" w:rsidR="00C23254" w:rsidRPr="00C23254" w:rsidRDefault="00C23254" w:rsidP="00C23254">
      <w:pPr>
        <w:numPr>
          <w:ilvl w:val="0"/>
          <w:numId w:val="187"/>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attestations reference finalized state,</w:t>
      </w:r>
    </w:p>
    <w:p w14:paraId="6F4A9804" w14:textId="77777777" w:rsidR="00C23254" w:rsidRPr="00C23254" w:rsidRDefault="00C23254" w:rsidP="00C23254">
      <w:pPr>
        <w:numPr>
          <w:ilvl w:val="0"/>
          <w:numId w:val="187"/>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authority is cryptographically constrained.</w:t>
      </w:r>
    </w:p>
    <w:p w14:paraId="1BB6CCCA"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4EDB141C"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Even under adversarial relayer behavior, execution cannot occur unless all verification conditions are satisfied.</w:t>
      </w:r>
    </w:p>
    <w:p w14:paraId="459F4EE3" w14:textId="77777777" w:rsidR="00C23254" w:rsidRPr="00C23254" w:rsidRDefault="00143B15" w:rsidP="00C23254">
      <w:pPr>
        <w:spacing w:after="0" w:line="288" w:lineRule="auto"/>
        <w:rPr>
          <w:rFonts w:ascii="Inter" w:eastAsia="Times New Roman" w:hAnsi="Inter" w:cs="Times New Roman"/>
          <w:kern w:val="0"/>
          <w:sz w:val="18"/>
          <w:szCs w:val="18"/>
          <w14:ligatures w14:val="none"/>
        </w:rPr>
      </w:pPr>
      <w:r w:rsidRPr="00143B15">
        <w:rPr>
          <w:rFonts w:ascii="Inter" w:eastAsia="Times New Roman" w:hAnsi="Inter" w:cs="Times New Roman"/>
          <w:noProof/>
          <w:kern w:val="0"/>
          <w:sz w:val="18"/>
          <w:szCs w:val="18"/>
        </w:rPr>
        <w:pict w14:anchorId="2FD21036">
          <v:rect id="_x0000_i1036" alt="" style="width:468pt;height:.05pt;mso-width-percent:0;mso-height-percent:0;mso-width-percent:0;mso-height-percent:0" o:hralign="center" o:hrstd="t" o:hr="t" fillcolor="#a0a0a0" stroked="f"/>
        </w:pict>
      </w:r>
    </w:p>
    <w:p w14:paraId="0BA236B5" w14:textId="77777777" w:rsidR="00C23254" w:rsidRPr="00C23254" w:rsidRDefault="00C23254" w:rsidP="00C23254">
      <w:pPr>
        <w:rPr>
          <w:rFonts w:ascii="Inter" w:eastAsia="Times New Roman" w:hAnsi="Inter" w:cs="Times New Roman"/>
          <w:b/>
          <w:bCs/>
          <w:kern w:val="0"/>
          <w:sz w:val="18"/>
          <w:szCs w:val="18"/>
          <w14:ligatures w14:val="none"/>
        </w:rPr>
        <w:spacing w:before="160" w:after="60"/>
      </w:pPr>
      <w:r w:rsidRPr="00C23254">
        <w:rPr>
          <w:rFonts w:ascii="Arial" w:eastAsia="Times New Roman" w:hAnsi="Arial" w:cs="Arial"/>
          <w:b/>
          <w:bCs/>
          <w:kern w:val="0"/>
          <w:sz w:val="21"/>
          <w:szCs w:val="18"/>
          <w14:ligatures w14:val="none"/>
          <w:color w:val="00B2D4"/>
        </w:rPr>
        <w:t>18.6.2 Liveness Guarantees</w:t>
      </w:r>
    </w:p>
    <w:p w14:paraId="691961DE"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0DCC709F"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 xml:space="preserve">SXCP provides </w:t>
      </w:r>
      <w:r w:rsidRPr="00C23254">
        <w:rPr>
          <w:rFonts w:ascii="Inter" w:eastAsia="Times New Roman" w:hAnsi="Inter" w:cs="Inter"/>
          <w:b/>
          <w:bCs/>
          <w:kern w:val="0"/>
          <w:sz w:val="18"/>
          <w:szCs w:val="18"/>
          <w14:ligatures w14:val="none"/>
        </w:rPr>
        <w:t>conditional liveness</w:t>
      </w:r>
      <w:r w:rsidRPr="00C23254">
        <w:rPr>
          <w:rFonts w:ascii="Inter" w:eastAsia="Times New Roman" w:hAnsi="Inter" w:cs="Inter"/>
          <w:kern w:val="0"/>
          <w:sz w:val="18"/>
          <w:szCs w:val="18"/>
          <w14:ligatures w14:val="none"/>
        </w:rPr>
        <w:t>.</w:t>
      </w:r>
    </w:p>
    <w:p w14:paraId="7709379C"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37A75030"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Valid intent and state proofs propagate and execute when:</w:t>
      </w:r>
    </w:p>
    <w:p w14:paraId="28BC064C" w14:textId="77777777" w:rsidR="00C23254" w:rsidRPr="00C23254" w:rsidRDefault="00C23254" w:rsidP="00C23254">
      <w:pPr>
        <w:numPr>
          <w:ilvl w:val="0"/>
          <w:numId w:val="188"/>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finality can be established,</w:t>
      </w:r>
    </w:p>
    <w:p w14:paraId="504A68AD" w14:textId="77777777" w:rsidR="00C23254" w:rsidRPr="00C23254" w:rsidRDefault="00C23254" w:rsidP="00C23254">
      <w:pPr>
        <w:numPr>
          <w:ilvl w:val="0"/>
          <w:numId w:val="188"/>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sufficient participants are available,</w:t>
      </w:r>
    </w:p>
    <w:p w14:paraId="519E913C" w14:textId="77777777" w:rsidR="00C23254" w:rsidRPr="00C23254" w:rsidRDefault="00C23254" w:rsidP="00C23254">
      <w:pPr>
        <w:numPr>
          <w:ilvl w:val="0"/>
          <w:numId w:val="188"/>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verification conditions are met.</w:t>
      </w:r>
    </w:p>
    <w:p w14:paraId="4B368336"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05549559"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When these conditions are not met, SXCP enforces non-execution rather than unsafe execution.</w:t>
      </w:r>
    </w:p>
    <w:p w14:paraId="18F22BEF"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1D8C36EF"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This ensures that temporary degradation does not become permanent corruption.</w:t>
      </w:r>
    </w:p>
    <w:p w14:paraId="272430C3" w14:textId="77777777" w:rsidR="00C23254" w:rsidRPr="00C23254" w:rsidRDefault="00143B15" w:rsidP="00C23254">
      <w:pPr>
        <w:spacing w:after="0" w:line="288" w:lineRule="auto"/>
        <w:rPr>
          <w:rFonts w:ascii="Inter" w:eastAsia="Times New Roman" w:hAnsi="Inter" w:cs="Times New Roman"/>
          <w:kern w:val="0"/>
          <w:sz w:val="18"/>
          <w:szCs w:val="18"/>
          <w14:ligatures w14:val="none"/>
        </w:rPr>
      </w:pPr>
      <w:r w:rsidRPr="00143B15">
        <w:rPr>
          <w:rFonts w:ascii="Inter" w:eastAsia="Times New Roman" w:hAnsi="Inter" w:cs="Times New Roman"/>
          <w:noProof/>
          <w:kern w:val="0"/>
          <w:sz w:val="18"/>
          <w:szCs w:val="18"/>
        </w:rPr>
        <w:pict w14:anchorId="6921B62B">
          <v:rect id="_x0000_i1035" alt="" style="width:468pt;height:.05pt;mso-width-percent:0;mso-height-percent:0;mso-width-percent:0;mso-height-percent:0" o:hralign="center" o:hrstd="t" o:hr="t" fillcolor="#a0a0a0" stroked="f"/>
        </w:pict>
      </w:r>
    </w:p>
    <w:p w14:paraId="326F7CB0" w14:textId="77777777" w:rsidR="00C23254" w:rsidRPr="00C23254" w:rsidRDefault="00C23254" w:rsidP="00C23254">
      <w:pPr>
        <w:rPr>
          <w:rFonts w:ascii="Inter" w:eastAsia="Times New Roman" w:hAnsi="Inter" w:cs="Times New Roman"/>
          <w:b/>
          <w:bCs/>
          <w:kern w:val="0"/>
          <w:sz w:val="18"/>
          <w:szCs w:val="18"/>
          <w14:ligatures w14:val="none"/>
        </w:rPr>
        <w:spacing w:before="160" w:after="60"/>
      </w:pPr>
      <w:r w:rsidRPr="00C23254">
        <w:rPr>
          <w:rFonts w:ascii="Arial" w:eastAsia="Times New Roman" w:hAnsi="Arial" w:cs="Arial"/>
          <w:b/>
          <w:bCs/>
          <w:kern w:val="0"/>
          <w:sz w:val="21"/>
          <w:szCs w:val="18"/>
          <w14:ligatures w14:val="none"/>
          <w:color w:val="00B2D4"/>
        </w:rPr>
        <w:t>18.6.3 Economic Attack Resistance</w:t>
      </w:r>
    </w:p>
    <w:p w14:paraId="7A0F293A"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32AD863D"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lastRenderedPageBreak/>
        <w:t xml:space="preserve">Economic incentives are structured to make sustained attacks irrational, but </w:t>
      </w:r>
      <w:r w:rsidRPr="00C23254">
        <w:rPr>
          <w:rFonts w:ascii="Inter" w:eastAsia="Times New Roman" w:hAnsi="Inter" w:cs="Inter"/>
          <w:b/>
          <w:bCs/>
          <w:kern w:val="0"/>
          <w:sz w:val="18"/>
          <w:szCs w:val="18"/>
          <w14:ligatures w14:val="none"/>
        </w:rPr>
        <w:t>cryptographic verification prevents silent failure even when incentives fail</w:t>
      </w:r>
      <w:r w:rsidRPr="00C23254">
        <w:rPr>
          <w:rFonts w:ascii="Inter" w:eastAsia="Times New Roman" w:hAnsi="Inter" w:cs="Inter"/>
          <w:kern w:val="0"/>
          <w:sz w:val="18"/>
          <w:szCs w:val="18"/>
          <w14:ligatures w14:val="none"/>
        </w:rPr>
        <w:t>.</w:t>
      </w:r>
    </w:p>
    <w:p w14:paraId="4603A8DA"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1571931B"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Attackers cannot:</w:t>
      </w:r>
    </w:p>
    <w:p w14:paraId="41253977" w14:textId="77777777" w:rsidR="00C23254" w:rsidRPr="00C23254" w:rsidRDefault="00C23254" w:rsidP="00C23254">
      <w:pPr>
        <w:numPr>
          <w:ilvl w:val="0"/>
          <w:numId w:val="189"/>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fabricate authority,</w:t>
      </w:r>
    </w:p>
    <w:p w14:paraId="4C1A6F15" w14:textId="77777777" w:rsidR="00C23254" w:rsidRPr="00C23254" w:rsidRDefault="00C23254" w:rsidP="00C23254">
      <w:pPr>
        <w:numPr>
          <w:ilvl w:val="0"/>
          <w:numId w:val="189"/>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induce partial execution,</w:t>
      </w:r>
    </w:p>
    <w:p w14:paraId="2D246534" w14:textId="77777777" w:rsidR="00C23254" w:rsidRPr="00C23254" w:rsidRDefault="00C23254" w:rsidP="00C23254">
      <w:pPr>
        <w:numPr>
          <w:ilvl w:val="0"/>
          <w:numId w:val="189"/>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extract value through equivocation.</w:t>
      </w:r>
    </w:p>
    <w:p w14:paraId="684B36EF"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28874DC3"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At worst, adversaries can delay execution — a bounded and observable failure mode.</w:t>
      </w:r>
    </w:p>
    <w:p w14:paraId="16485ADB" w14:textId="77777777" w:rsidR="00704E07" w:rsidRPr="00704E07" w:rsidRDefault="00143B15" w:rsidP="00704E07">
      <w:pPr>
        <w:spacing w:after="0" w:line="288" w:lineRule="auto"/>
        <w:rPr>
          <w:rFonts w:ascii="Inter" w:eastAsia="Times New Roman" w:hAnsi="Inter" w:cs="Times New Roman"/>
          <w:kern w:val="0"/>
          <w:sz w:val="18"/>
          <w:szCs w:val="18"/>
          <w14:ligatures w14:val="none"/>
        </w:rPr>
      </w:pPr>
      <w:r>
        <w:rPr>
          <w:noProof/>
        </w:rPr>
      </w:r>
      <w:r>
        <w:pict w14:anchorId="308CA0A4">
          <v:rect id="Rectangle 3"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0D23336" w14:textId="77777777" w:rsidR="00704E07" w:rsidRPr="00704E07" w:rsidRDefault="00704E07" w:rsidP="00704E07">
      <w:pPr>
        <w:rPr>
          <w:rFonts w:ascii="Inter" w:eastAsia="Times New Roman" w:hAnsi="Inter" w:cs="Times New Roman"/>
          <w:b/>
          <w:bCs/>
          <w:kern w:val="0"/>
          <w:sz w:val="18"/>
          <w:szCs w:val="18"/>
          <w14:ligatures w14:val="none"/>
        </w:rPr>
        <w:spacing w:before="360" w:after="120"/>
        <w:pBdr>
          <w:left w:val="single" w:sz="12" w:space="6" w:color="1A6FD4"/>
        </w:pBdr>
      </w:pPr>
      <w:r w:rsidRPr="00704E07">
        <w:rPr>
          <w:rFonts w:ascii="Arial" w:eastAsia="Times New Roman" w:hAnsi="Arial" w:cs="Arial"/>
          <w:b/>
          <w:bCs/>
          <w:kern w:val="0"/>
          <w:sz w:val="26"/>
          <w:szCs w:val="18"/>
          <w14:ligatures w14:val="none"/>
          <w:color w:val="1A6FD4"/>
        </w:rPr>
        <w:t>Architectural Consequences</w:t>
      </w:r>
    </w:p>
    <w:p w14:paraId="4B038C89"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62334F97"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By treating interoperability as authority propagation rather than asset movement:</w:t>
      </w:r>
    </w:p>
    <w:p w14:paraId="65813C4E" w14:textId="77777777" w:rsidR="00704E07" w:rsidRPr="00704E07" w:rsidRDefault="00704E07" w:rsidP="00704E07">
      <w:pPr>
        <w:numPr>
          <w:ilvl w:val="0"/>
          <w:numId w:val="143"/>
        </w:num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custody is eliminated,</w:t>
      </w:r>
    </w:p>
    <w:p w14:paraId="29F35E1E" w14:textId="77777777" w:rsidR="00704E07" w:rsidRPr="00704E07" w:rsidRDefault="00704E07" w:rsidP="00704E07">
      <w:pPr>
        <w:numPr>
          <w:ilvl w:val="0"/>
          <w:numId w:val="143"/>
        </w:num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execution remains native,</w:t>
      </w:r>
    </w:p>
    <w:p w14:paraId="786E804F" w14:textId="77777777" w:rsidR="00704E07" w:rsidRPr="00704E07" w:rsidRDefault="00704E07" w:rsidP="00704E07">
      <w:pPr>
        <w:numPr>
          <w:ilvl w:val="0"/>
          <w:numId w:val="143"/>
        </w:num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correctness is verifiable,</w:t>
      </w:r>
    </w:p>
    <w:p w14:paraId="423D479E" w14:textId="77777777" w:rsidR="00704E07" w:rsidRPr="00704E07" w:rsidRDefault="00704E07" w:rsidP="00704E07">
      <w:pPr>
        <w:numPr>
          <w:ilvl w:val="0"/>
          <w:numId w:val="143"/>
        </w:num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failures are bounded and observable,</w:t>
      </w:r>
    </w:p>
    <w:p w14:paraId="43F1480C" w14:textId="77777777" w:rsidR="00704E07" w:rsidRPr="00704E07" w:rsidRDefault="00704E07" w:rsidP="00704E07">
      <w:pPr>
        <w:numPr>
          <w:ilvl w:val="0"/>
          <w:numId w:val="143"/>
        </w:num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cross-chain logic becomes composable.</w:t>
      </w:r>
    </w:p>
    <w:p w14:paraId="1A65D16C"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4F1FE6A3"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SXCP provides interoperability without sacrificing the core security guarantees of participating chains.</w:t>
      </w:r>
    </w:p>
    <w:p w14:paraId="684C5833"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53E08B32"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r w:rsidRPr="00704E07">
        <w:rPr>
          <w:rFonts w:ascii="Inter" w:eastAsia="Times New Roman" w:hAnsi="Inter" w:cs="Inter"/>
          <w:kern w:val="0"/>
          <w:sz w:val="18"/>
          <w:szCs w:val="18"/>
          <w14:ligatures w14:val="none"/>
        </w:rPr>
        <w:t xml:space="preserve">With SXCP defined, the document now turns to </w:t>
      </w:r>
      <w:r w:rsidRPr="00704E07">
        <w:rPr>
          <w:rFonts w:ascii="Inter" w:eastAsia="Times New Roman" w:hAnsi="Inter" w:cs="Inter"/>
          <w:b/>
          <w:bCs/>
          <w:kern w:val="0"/>
          <w:sz w:val="18"/>
          <w:szCs w:val="18"/>
          <w14:ligatures w14:val="none"/>
        </w:rPr>
        <w:t>SCETP — the Same-Chain External Transfer Protocol</w:t>
      </w:r>
      <w:r w:rsidRPr="00704E07">
        <w:rPr>
          <w:rFonts w:ascii="Inter" w:eastAsia="Times New Roman" w:hAnsi="Inter" w:cs="Inter"/>
          <w:kern w:val="0"/>
          <w:sz w:val="18"/>
          <w:szCs w:val="18"/>
          <w14:ligatures w14:val="none"/>
        </w:rPr>
        <w:t>, which addresses a distinct but related problem: secure, identity-routed transfers within a single execution environment.</w:t>
      </w:r>
    </w:p>
    <w:p w14:paraId="6AF6C60C" w14:textId="62874F2B" w:rsidR="00704E07" w:rsidRDefault="00143B15" w:rsidP="00B90880">
      <w:pPr>
        <w:spacing w:after="0" w:line="288" w:lineRule="auto"/>
        <w:rPr>
          <w:rFonts w:ascii="Inter" w:eastAsia="Times New Roman" w:hAnsi="Inter" w:cs="Times New Roman"/>
          <w:kern w:val="0"/>
          <w:sz w:val="18"/>
          <w:szCs w:val="18"/>
          <w14:ligatures w14:val="none"/>
        </w:rPr>
      </w:pPr>
      <w:r>
        <w:rPr>
          <w:noProof/>
        </w:rPr>
      </w:r>
      <w:r>
        <w:pict w14:anchorId="22D3118E">
          <v:rect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1CB9CBC" w14:textId="4E09D9D6" w:rsidR="00704E07" w:rsidRDefault="00704E07" w:rsidP="00B90880">
      <w:pPr>
        <w:spacing w:after="0" w:line="288" w:lineRule="auto"/>
        <w:rPr>
          <w:rFonts w:ascii="Inter" w:eastAsia="Times New Roman" w:hAnsi="Inter" w:cs="Times New Roman"/>
          <w:kern w:val="0"/>
          <w:sz w:val="18"/>
          <w:szCs w:val="18"/>
          <w14:ligatures w14:val="none"/>
        </w:rPr>
      </w:pPr>
    </w:p>
    <w:p w14:paraId="5614F163" w14:textId="04C6C981" w:rsidR="00C23254" w:rsidRPr="00C23254" w:rsidRDefault="00C23254" w:rsidP="00C23254">
      <w:pPr>
        <w:rPr>
          <w:rFonts w:ascii="Inter" w:eastAsia="Times New Roman" w:hAnsi="Inter" w:cs="Times New Roman"/>
          <w:b/>
          <w:bCs/>
          <w:kern w:val="0"/>
          <w:sz w:val="18"/>
          <w:szCs w:val="18"/>
          <w14:ligatures w14:val="none"/>
        </w:rPr>
        <w:spacing w:before="360" w:after="120"/>
        <w:pBdr>
          <w:left w:val="single" w:sz="12" w:space="6" w:color="1A6FD4"/>
        </w:pBdr>
      </w:pPr>
      <w:r w:rsidRPr="00C23254">
        <w:rPr>
          <w:rFonts w:ascii="Arial" w:eastAsia="Times New Roman" w:hAnsi="Arial" w:cs="Arial"/>
          <w:b/>
          <w:bCs/>
          <w:kern w:val="0"/>
          <w:sz w:val="26"/>
          <w:szCs w:val="18"/>
          <w14:ligatures w14:val="none"/>
          <w:color w:val="1A6FD4"/>
        </w:rPr>
        <w:t>19. SCETP — Same-Chain External Transfer Protocol</w:t>
      </w:r>
    </w:p>
    <w:p w14:paraId="7C7D4232"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6C617332"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Same-chain execution is often assumed to be trivial: a user signs a transaction, submits it to the network, and state is updated. This assumption holds only in systems where identity is ephemeral, policy is advisory, recovery is manual, and cryptographic assumptions are static.</w:t>
      </w:r>
    </w:p>
    <w:p w14:paraId="718D28BE"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4F60EA4C"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Synergy Network does not operate under those assumptions.</w:t>
      </w:r>
    </w:p>
    <w:p w14:paraId="54094764"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0304A2BF"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 xml:space="preserve">In Synergy, same-chain execution frequently originates </w:t>
      </w:r>
      <w:r w:rsidRPr="00C23254">
        <w:rPr>
          <w:rFonts w:ascii="Inter" w:eastAsia="Times New Roman" w:hAnsi="Inter" w:cs="Inter"/>
          <w:b/>
          <w:bCs/>
          <w:kern w:val="0"/>
          <w:sz w:val="18"/>
          <w:szCs w:val="18"/>
          <w14:ligatures w14:val="none"/>
        </w:rPr>
        <w:t>outside</w:t>
      </w:r>
      <w:r w:rsidRPr="00C23254">
        <w:rPr>
          <w:rFonts w:ascii="Inter" w:eastAsia="Times New Roman" w:hAnsi="Inter" w:cs="Inter"/>
          <w:kern w:val="0"/>
          <w:sz w:val="18"/>
          <w:szCs w:val="18"/>
          <w14:ligatures w14:val="none"/>
        </w:rPr>
        <w:t xml:space="preserve"> the execution environment itself: from wallets enforcing policy, from recovery workflows, from governance-mediated authority changes, or from post-quantum migration processes. In these cases, raw transaction submission is insufficient and actively dangerous.</w:t>
      </w:r>
    </w:p>
    <w:p w14:paraId="63E41D93"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414F8658"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 xml:space="preserve">The Same-Chain External Transfer Protocol (SCETP) exists to formalize </w:t>
      </w:r>
      <w:r w:rsidRPr="00C23254">
        <w:rPr>
          <w:rFonts w:ascii="Inter" w:eastAsia="Times New Roman" w:hAnsi="Inter" w:cs="Inter"/>
          <w:b/>
          <w:bCs/>
          <w:kern w:val="0"/>
          <w:sz w:val="18"/>
          <w:szCs w:val="18"/>
          <w14:ligatures w14:val="none"/>
        </w:rPr>
        <w:t>how externally authorized intent enters a single execution environment without collapsing identity authority, policy enforcement, or auditability</w:t>
      </w:r>
      <w:r w:rsidRPr="00C23254">
        <w:rPr>
          <w:rFonts w:ascii="Inter" w:eastAsia="Times New Roman" w:hAnsi="Inter" w:cs="Inter"/>
          <w:kern w:val="0"/>
          <w:sz w:val="18"/>
          <w:szCs w:val="18"/>
          <w14:ligatures w14:val="none"/>
        </w:rPr>
        <w:t>.</w:t>
      </w:r>
    </w:p>
    <w:p w14:paraId="22E1A4B4" w14:textId="77777777" w:rsidR="00C23254" w:rsidRPr="00C23254" w:rsidRDefault="00143B15" w:rsidP="00C23254">
      <w:pPr>
        <w:spacing w:after="0" w:line="288" w:lineRule="auto"/>
        <w:rPr>
          <w:rFonts w:ascii="Inter" w:eastAsia="Times New Roman" w:hAnsi="Inter" w:cs="Times New Roman"/>
          <w:kern w:val="0"/>
          <w:sz w:val="18"/>
          <w:szCs w:val="18"/>
          <w14:ligatures w14:val="none"/>
        </w:rPr>
      </w:pPr>
      <w:r w:rsidRPr="00143B15">
        <w:rPr>
          <w:rFonts w:ascii="Inter" w:eastAsia="Times New Roman" w:hAnsi="Inter" w:cs="Times New Roman"/>
          <w:noProof/>
          <w:kern w:val="0"/>
          <w:sz w:val="18"/>
          <w:szCs w:val="18"/>
        </w:rPr>
        <w:pict w14:anchorId="172073F9">
          <v:rect id="_x0000_i1032" alt="" style="width:468pt;height:.05pt;mso-width-percent:0;mso-height-percent:0;mso-width-percent:0;mso-height-percent:0" o:hralign="center" o:hrstd="t" o:hr="t" fillcolor="#a0a0a0" stroked="f"/>
        </w:pict>
      </w:r>
    </w:p>
    <w:p w14:paraId="457852D9" w14:textId="77777777" w:rsidR="00C23254" w:rsidRPr="00C23254" w:rsidRDefault="00C23254" w:rsidP="00C23254">
      <w:pPr>
        <w:rPr>
          <w:rFonts w:ascii="Inter" w:eastAsia="Times New Roman" w:hAnsi="Inter" w:cs="Times New Roman"/>
          <w:b/>
          <w:bCs/>
          <w:kern w:val="0"/>
          <w:sz w:val="18"/>
          <w:szCs w:val="18"/>
          <w14:ligatures w14:val="none"/>
        </w:rPr>
        <w:spacing w:before="240" w:after="80"/>
      </w:pPr>
      <w:r w:rsidRPr="00C23254">
        <w:rPr>
          <w:rFonts w:ascii="Arial" w:eastAsia="Times New Roman" w:hAnsi="Arial" w:cs="Arial"/>
          <w:b/>
          <w:bCs/>
          <w:kern w:val="0"/>
          <w:sz w:val="22"/>
          <w:szCs w:val="18"/>
          <w14:ligatures w14:val="none"/>
          <w:color w:val="6B35BF"/>
        </w:rPr>
        <w:t>19.1 The Hidden Complexity of “Same-Chain” Actions</w:t>
      </w:r>
    </w:p>
    <w:p w14:paraId="340F3748"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46C8A6F0"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In advanced systems, a same-chain action may involve:</w:t>
      </w:r>
    </w:p>
    <w:p w14:paraId="1AB9209A" w14:textId="77777777" w:rsidR="00C23254" w:rsidRPr="00C23254" w:rsidRDefault="00C23254" w:rsidP="00C23254">
      <w:pPr>
        <w:numPr>
          <w:ilvl w:val="0"/>
          <w:numId w:val="190"/>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identity authority that survives key rotation or compromise,</w:t>
      </w:r>
    </w:p>
    <w:p w14:paraId="4B247E80" w14:textId="77777777" w:rsidR="00C23254" w:rsidRPr="00C23254" w:rsidRDefault="00C23254" w:rsidP="00C23254">
      <w:pPr>
        <w:numPr>
          <w:ilvl w:val="0"/>
          <w:numId w:val="190"/>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authorization mediated by threshold or guardian structures,</w:t>
      </w:r>
    </w:p>
    <w:p w14:paraId="5215C413" w14:textId="77777777" w:rsidR="00C23254" w:rsidRPr="00C23254" w:rsidRDefault="00C23254" w:rsidP="00C23254">
      <w:pPr>
        <w:numPr>
          <w:ilvl w:val="0"/>
          <w:numId w:val="190"/>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 xml:space="preserve">policy constraints that must be enforced </w:t>
      </w:r>
      <w:r w:rsidRPr="00C23254">
        <w:rPr>
          <w:rFonts w:ascii="Inter" w:eastAsia="Times New Roman" w:hAnsi="Inter" w:cs="Inter"/>
          <w:i/>
          <w:iCs/>
          <w:kern w:val="0"/>
          <w:sz w:val="18"/>
          <w:szCs w:val="18"/>
          <w14:ligatures w14:val="none"/>
        </w:rPr>
        <w:t>before</w:t>
      </w:r>
      <w:r w:rsidRPr="00C23254">
        <w:rPr>
          <w:rFonts w:ascii="Inter" w:eastAsia="Times New Roman" w:hAnsi="Inter" w:cs="Inter"/>
          <w:kern w:val="0"/>
          <w:sz w:val="18"/>
          <w:szCs w:val="18"/>
          <w14:ligatures w14:val="none"/>
        </w:rPr>
        <w:t xml:space="preserve"> signing,</w:t>
      </w:r>
    </w:p>
    <w:p w14:paraId="280FE2FF" w14:textId="77777777" w:rsidR="00C23254" w:rsidRPr="00C23254" w:rsidRDefault="00C23254" w:rsidP="00C23254">
      <w:pPr>
        <w:numPr>
          <w:ilvl w:val="0"/>
          <w:numId w:val="190"/>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execution that must be auditable independently of wallet state,</w:t>
      </w:r>
    </w:p>
    <w:p w14:paraId="04841F2A" w14:textId="77777777" w:rsidR="00C23254" w:rsidRPr="00C23254" w:rsidRDefault="00C23254" w:rsidP="00C23254">
      <w:pPr>
        <w:numPr>
          <w:ilvl w:val="0"/>
          <w:numId w:val="190"/>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cryptographic assumptions that may change over time.</w:t>
      </w:r>
    </w:p>
    <w:p w14:paraId="5BAC4F85"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7C73832B"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Traditional transaction models implicitly assume:</w:t>
      </w:r>
    </w:p>
    <w:p w14:paraId="767C115D" w14:textId="77777777" w:rsidR="00C23254" w:rsidRPr="00C23254" w:rsidRDefault="00C23254" w:rsidP="00C23254">
      <w:pPr>
        <w:numPr>
          <w:ilvl w:val="0"/>
          <w:numId w:val="191"/>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keys equal identity,</w:t>
      </w:r>
    </w:p>
    <w:p w14:paraId="10B309A9" w14:textId="77777777" w:rsidR="00C23254" w:rsidRPr="00C23254" w:rsidRDefault="00C23254" w:rsidP="00C23254">
      <w:pPr>
        <w:numPr>
          <w:ilvl w:val="0"/>
          <w:numId w:val="191"/>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lastRenderedPageBreak/>
        <w:t>signatures equal authorization,</w:t>
      </w:r>
    </w:p>
    <w:p w14:paraId="3F864906" w14:textId="77777777" w:rsidR="00C23254" w:rsidRPr="00C23254" w:rsidRDefault="00C23254" w:rsidP="00C23254">
      <w:pPr>
        <w:numPr>
          <w:ilvl w:val="0"/>
          <w:numId w:val="191"/>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execution equals intent.</w:t>
      </w:r>
    </w:p>
    <w:p w14:paraId="1DAC409A"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74370A1E"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These equivalences do not hold in Synergy.</w:t>
      </w:r>
    </w:p>
    <w:p w14:paraId="7E8C073F"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5CFF00BC"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SCETP exists to break these equivalences explicitly and safely.</w:t>
      </w:r>
    </w:p>
    <w:p w14:paraId="3DCC0816" w14:textId="77777777" w:rsidR="00C23254" w:rsidRPr="00C23254" w:rsidRDefault="00143B15" w:rsidP="00C23254">
      <w:pPr>
        <w:spacing w:after="0" w:line="288" w:lineRule="auto"/>
        <w:rPr>
          <w:rFonts w:ascii="Inter" w:eastAsia="Times New Roman" w:hAnsi="Inter" w:cs="Times New Roman"/>
          <w:kern w:val="0"/>
          <w:sz w:val="18"/>
          <w:szCs w:val="18"/>
          <w14:ligatures w14:val="none"/>
        </w:rPr>
      </w:pPr>
      <w:r w:rsidRPr="00143B15">
        <w:rPr>
          <w:rFonts w:ascii="Inter" w:eastAsia="Times New Roman" w:hAnsi="Inter" w:cs="Times New Roman"/>
          <w:noProof/>
          <w:kern w:val="0"/>
          <w:sz w:val="18"/>
          <w:szCs w:val="18"/>
        </w:rPr>
        <w:pict w14:anchorId="41B61C8E">
          <v:rect id="_x0000_i1031" alt="" style="width:468pt;height:.05pt;mso-width-percent:0;mso-height-percent:0;mso-width-percent:0;mso-height-percent:0" o:hralign="center" o:hrstd="t" o:hr="t" fillcolor="#a0a0a0" stroked="f"/>
        </w:pict>
      </w:r>
    </w:p>
    <w:p w14:paraId="575EFB06" w14:textId="77777777" w:rsidR="00C23254" w:rsidRPr="00C23254" w:rsidRDefault="00C23254" w:rsidP="00C23254">
      <w:pPr>
        <w:rPr>
          <w:rFonts w:ascii="Inter" w:eastAsia="Times New Roman" w:hAnsi="Inter" w:cs="Times New Roman"/>
          <w:b/>
          <w:bCs/>
          <w:kern w:val="0"/>
          <w:sz w:val="18"/>
          <w:szCs w:val="18"/>
          <w14:ligatures w14:val="none"/>
        </w:rPr>
        <w:spacing w:before="240" w:after="80"/>
      </w:pPr>
      <w:r w:rsidRPr="00C23254">
        <w:rPr>
          <w:rFonts w:ascii="Arial" w:eastAsia="Times New Roman" w:hAnsi="Arial" w:cs="Arial"/>
          <w:b/>
          <w:bCs/>
          <w:kern w:val="0"/>
          <w:sz w:val="22"/>
          <w:szCs w:val="18"/>
          <w14:ligatures w14:val="none"/>
          <w:color w:val="6B35BF"/>
        </w:rPr>
        <w:t>19.2 Authority Ingress as a Protocol Boundary</w:t>
      </w:r>
    </w:p>
    <w:p w14:paraId="71D0F682"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788DD78D"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 xml:space="preserve">SCETP defines a </w:t>
      </w:r>
      <w:r w:rsidRPr="00C23254">
        <w:rPr>
          <w:rFonts w:ascii="Inter" w:eastAsia="Times New Roman" w:hAnsi="Inter" w:cs="Inter"/>
          <w:b/>
          <w:bCs/>
          <w:kern w:val="0"/>
          <w:sz w:val="18"/>
          <w:szCs w:val="18"/>
          <w14:ligatures w14:val="none"/>
        </w:rPr>
        <w:t>formal ingress boundary</w:t>
      </w:r>
      <w:r w:rsidRPr="00C23254">
        <w:rPr>
          <w:rFonts w:ascii="Inter" w:eastAsia="Times New Roman" w:hAnsi="Inter" w:cs="Inter"/>
          <w:kern w:val="0"/>
          <w:sz w:val="18"/>
          <w:szCs w:val="18"/>
          <w14:ligatures w14:val="none"/>
        </w:rPr>
        <w:t xml:space="preserve"> between external authority domains and on-chain execution.</w:t>
      </w:r>
    </w:p>
    <w:p w14:paraId="749345DD"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50EC230C"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This boundary ensures that:</w:t>
      </w:r>
    </w:p>
    <w:p w14:paraId="0E0975A1" w14:textId="77777777" w:rsidR="00C23254" w:rsidRPr="00C23254" w:rsidRDefault="00C23254" w:rsidP="00C23254">
      <w:pPr>
        <w:numPr>
          <w:ilvl w:val="0"/>
          <w:numId w:val="192"/>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identity authority is validated before execution,</w:t>
      </w:r>
    </w:p>
    <w:p w14:paraId="1BF2550B" w14:textId="77777777" w:rsidR="00C23254" w:rsidRPr="00C23254" w:rsidRDefault="00C23254" w:rsidP="00C23254">
      <w:pPr>
        <w:numPr>
          <w:ilvl w:val="0"/>
          <w:numId w:val="192"/>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policy decisions are binding rather than advisory,</w:t>
      </w:r>
    </w:p>
    <w:p w14:paraId="3AB53946" w14:textId="77777777" w:rsidR="00C23254" w:rsidRPr="00C23254" w:rsidRDefault="00C23254" w:rsidP="00C23254">
      <w:pPr>
        <w:numPr>
          <w:ilvl w:val="0"/>
          <w:numId w:val="192"/>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execution semantics remain chain-native,</w:t>
      </w:r>
    </w:p>
    <w:p w14:paraId="556307B2" w14:textId="77777777" w:rsidR="00C23254" w:rsidRPr="00C23254" w:rsidRDefault="00C23254" w:rsidP="00C23254">
      <w:pPr>
        <w:numPr>
          <w:ilvl w:val="0"/>
          <w:numId w:val="192"/>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no off-chain component acquires implicit execution power.</w:t>
      </w:r>
    </w:p>
    <w:p w14:paraId="532B2CA0"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3A5BE4B8"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Under SCETP, the chain does not “trust the wallet.”</w:t>
      </w:r>
    </w:p>
    <w:p w14:paraId="72624494"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 xml:space="preserve">It verifies </w:t>
      </w:r>
      <w:r w:rsidRPr="00C23254">
        <w:rPr>
          <w:rFonts w:ascii="Inter" w:eastAsia="Times New Roman" w:hAnsi="Inter" w:cs="Inter"/>
          <w:b/>
          <w:bCs/>
          <w:kern w:val="0"/>
          <w:sz w:val="18"/>
          <w:szCs w:val="18"/>
          <w14:ligatures w14:val="none"/>
        </w:rPr>
        <w:t>cryptographic evidence of authorized intent</w:t>
      </w:r>
      <w:r w:rsidRPr="00C23254">
        <w:rPr>
          <w:rFonts w:ascii="Inter" w:eastAsia="Times New Roman" w:hAnsi="Inter" w:cs="Inter"/>
          <w:kern w:val="0"/>
          <w:sz w:val="18"/>
          <w:szCs w:val="18"/>
          <w14:ligatures w14:val="none"/>
        </w:rPr>
        <w:t>, produced under Aegis-governed identity semantics.</w:t>
      </w:r>
    </w:p>
    <w:p w14:paraId="3EEDC486"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42990B97"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This makes SCETP a protocol-level security boundary, not a transport convenience.</w:t>
      </w:r>
    </w:p>
    <w:p w14:paraId="045E8191" w14:textId="77777777" w:rsidR="00C23254" w:rsidRPr="00C23254" w:rsidRDefault="00143B15" w:rsidP="00C23254">
      <w:pPr>
        <w:spacing w:after="0" w:line="288" w:lineRule="auto"/>
        <w:rPr>
          <w:rFonts w:ascii="Inter" w:eastAsia="Times New Roman" w:hAnsi="Inter" w:cs="Times New Roman"/>
          <w:kern w:val="0"/>
          <w:sz w:val="18"/>
          <w:szCs w:val="18"/>
          <w14:ligatures w14:val="none"/>
        </w:rPr>
      </w:pPr>
      <w:r w:rsidRPr="00143B15">
        <w:rPr>
          <w:rFonts w:ascii="Inter" w:eastAsia="Times New Roman" w:hAnsi="Inter" w:cs="Times New Roman"/>
          <w:noProof/>
          <w:kern w:val="0"/>
          <w:sz w:val="18"/>
          <w:szCs w:val="18"/>
        </w:rPr>
        <w:pict w14:anchorId="22C5FD2D">
          <v:rect id="_x0000_i1030" alt="" style="width:468pt;height:.05pt;mso-width-percent:0;mso-height-percent:0;mso-width-percent:0;mso-height-percent:0" o:hralign="center" o:hrstd="t" o:hr="t" fillcolor="#a0a0a0" stroked="f"/>
        </w:pict>
      </w:r>
    </w:p>
    <w:p w14:paraId="389D45C2" w14:textId="77777777" w:rsidR="00C23254" w:rsidRPr="00C23254" w:rsidRDefault="00C23254" w:rsidP="00C23254">
      <w:pPr>
        <w:rPr>
          <w:rFonts w:ascii="Inter" w:eastAsia="Times New Roman" w:hAnsi="Inter" w:cs="Times New Roman"/>
          <w:b/>
          <w:bCs/>
          <w:kern w:val="0"/>
          <w:sz w:val="18"/>
          <w:szCs w:val="18"/>
          <w14:ligatures w14:val="none"/>
        </w:rPr>
        <w:spacing w:before="240" w:after="80"/>
      </w:pPr>
      <w:r w:rsidRPr="00C23254">
        <w:rPr>
          <w:rFonts w:ascii="Arial" w:eastAsia="Times New Roman" w:hAnsi="Arial" w:cs="Arial"/>
          <w:b/>
          <w:bCs/>
          <w:kern w:val="0"/>
          <w:sz w:val="22"/>
          <w:szCs w:val="18"/>
          <w14:ligatures w14:val="none"/>
          <w:color w:val="6B35BF"/>
        </w:rPr>
        <w:t>19.3 Identity-Anchored Authorization Without Key Exposure</w:t>
      </w:r>
    </w:p>
    <w:p w14:paraId="0489F228"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3B1B915E"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 xml:space="preserve">A core requirement of SCETP is that </w:t>
      </w:r>
      <w:r w:rsidRPr="00C23254">
        <w:rPr>
          <w:rFonts w:ascii="Inter" w:eastAsia="Times New Roman" w:hAnsi="Inter" w:cs="Inter"/>
          <w:b/>
          <w:bCs/>
          <w:kern w:val="0"/>
          <w:sz w:val="18"/>
          <w:szCs w:val="18"/>
          <w14:ligatures w14:val="none"/>
        </w:rPr>
        <w:t>identity authority must be exercisable without exposing raw signing keys</w:t>
      </w:r>
      <w:r w:rsidRPr="00C23254">
        <w:rPr>
          <w:rFonts w:ascii="Inter" w:eastAsia="Times New Roman" w:hAnsi="Inter" w:cs="Inter"/>
          <w:kern w:val="0"/>
          <w:sz w:val="18"/>
          <w:szCs w:val="18"/>
          <w14:ligatures w14:val="none"/>
        </w:rPr>
        <w:t>.</w:t>
      </w:r>
    </w:p>
    <w:p w14:paraId="2BA49CC4"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651EC7F8"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This is essential for:</w:t>
      </w:r>
    </w:p>
    <w:p w14:paraId="68EA5AD8" w14:textId="77777777" w:rsidR="00C23254" w:rsidRPr="00C23254" w:rsidRDefault="00C23254" w:rsidP="00C23254">
      <w:pPr>
        <w:numPr>
          <w:ilvl w:val="0"/>
          <w:numId w:val="193"/>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recovery workflows,</w:t>
      </w:r>
    </w:p>
    <w:p w14:paraId="01AC03F0" w14:textId="77777777" w:rsidR="00C23254" w:rsidRPr="00C23254" w:rsidRDefault="00C23254" w:rsidP="00C23254">
      <w:pPr>
        <w:numPr>
          <w:ilvl w:val="0"/>
          <w:numId w:val="193"/>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policy-constrained wallets,</w:t>
      </w:r>
    </w:p>
    <w:p w14:paraId="3F1FBE24" w14:textId="77777777" w:rsidR="00C23254" w:rsidRPr="00C23254" w:rsidRDefault="00C23254" w:rsidP="00C23254">
      <w:pPr>
        <w:numPr>
          <w:ilvl w:val="0"/>
          <w:numId w:val="193"/>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post-quantum hybrid verification,</w:t>
      </w:r>
    </w:p>
    <w:p w14:paraId="3FCE4E83" w14:textId="77777777" w:rsidR="00C23254" w:rsidRPr="00C23254" w:rsidRDefault="00C23254" w:rsidP="00C23254">
      <w:pPr>
        <w:numPr>
          <w:ilvl w:val="0"/>
          <w:numId w:val="193"/>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institutional custody models.</w:t>
      </w:r>
    </w:p>
    <w:p w14:paraId="68A6C37D"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60A692B0"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SCETP enables authorization to be expressed in terms of:</w:t>
      </w:r>
    </w:p>
    <w:p w14:paraId="71564293" w14:textId="77777777" w:rsidR="00C23254" w:rsidRPr="00C23254" w:rsidRDefault="00C23254" w:rsidP="00C23254">
      <w:pPr>
        <w:numPr>
          <w:ilvl w:val="0"/>
          <w:numId w:val="194"/>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UMA-anchored identity,</w:t>
      </w:r>
    </w:p>
    <w:p w14:paraId="1544FD09" w14:textId="77777777" w:rsidR="00C23254" w:rsidRPr="00C23254" w:rsidRDefault="00C23254" w:rsidP="00C23254">
      <w:pPr>
        <w:numPr>
          <w:ilvl w:val="0"/>
          <w:numId w:val="194"/>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Aegis-verified cryptographic authority,</w:t>
      </w:r>
    </w:p>
    <w:p w14:paraId="12AC10DF" w14:textId="77777777" w:rsidR="00C23254" w:rsidRPr="00C23254" w:rsidRDefault="00C23254" w:rsidP="00C23254">
      <w:pPr>
        <w:numPr>
          <w:ilvl w:val="0"/>
          <w:numId w:val="194"/>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role- and context-bound permissions.</w:t>
      </w:r>
    </w:p>
    <w:p w14:paraId="6E10033D"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77593F41"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 xml:space="preserve">Execution environments never need to know </w:t>
      </w:r>
      <w:r w:rsidRPr="00C23254">
        <w:rPr>
          <w:rFonts w:ascii="Inter" w:eastAsia="Times New Roman" w:hAnsi="Inter" w:cs="Inter"/>
          <w:i/>
          <w:iCs/>
          <w:kern w:val="0"/>
          <w:sz w:val="18"/>
          <w:szCs w:val="18"/>
          <w14:ligatures w14:val="none"/>
        </w:rPr>
        <w:t>how</w:t>
      </w:r>
      <w:r w:rsidRPr="00C23254">
        <w:rPr>
          <w:rFonts w:ascii="Inter" w:eastAsia="Times New Roman" w:hAnsi="Inter" w:cs="Inter"/>
          <w:kern w:val="0"/>
          <w:sz w:val="18"/>
          <w:szCs w:val="18"/>
          <w14:ligatures w14:val="none"/>
        </w:rPr>
        <w:t xml:space="preserve"> authorization was produced — only that it is valid under protocol rules.</w:t>
      </w:r>
    </w:p>
    <w:p w14:paraId="35DCA9CF"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6D6B3427"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This decoupling is what allows Synergy to support recovery without key resurrection and migration without identity fracture.</w:t>
      </w:r>
    </w:p>
    <w:p w14:paraId="44BCA0B9" w14:textId="77777777" w:rsidR="00C23254" w:rsidRPr="00C23254" w:rsidRDefault="00143B15" w:rsidP="00C23254">
      <w:pPr>
        <w:spacing w:after="0" w:line="288" w:lineRule="auto"/>
        <w:rPr>
          <w:rFonts w:ascii="Inter" w:eastAsia="Times New Roman" w:hAnsi="Inter" w:cs="Times New Roman"/>
          <w:kern w:val="0"/>
          <w:sz w:val="18"/>
          <w:szCs w:val="18"/>
          <w14:ligatures w14:val="none"/>
        </w:rPr>
      </w:pPr>
      <w:r w:rsidRPr="00143B15">
        <w:rPr>
          <w:rFonts w:ascii="Inter" w:eastAsia="Times New Roman" w:hAnsi="Inter" w:cs="Times New Roman"/>
          <w:noProof/>
          <w:kern w:val="0"/>
          <w:sz w:val="18"/>
          <w:szCs w:val="18"/>
        </w:rPr>
        <w:pict w14:anchorId="735E5D6C">
          <v:rect id="_x0000_i1029" alt="" style="width:468pt;height:.05pt;mso-width-percent:0;mso-height-percent:0;mso-width-percent:0;mso-height-percent:0" o:hralign="center" o:hrstd="t" o:hr="t" fillcolor="#a0a0a0" stroked="f"/>
        </w:pict>
      </w:r>
    </w:p>
    <w:p w14:paraId="136EA9E8" w14:textId="77777777" w:rsidR="00C23254" w:rsidRPr="00C23254" w:rsidRDefault="00C23254" w:rsidP="00C23254">
      <w:pPr>
        <w:rPr>
          <w:rFonts w:ascii="Inter" w:eastAsia="Times New Roman" w:hAnsi="Inter" w:cs="Times New Roman"/>
          <w:b/>
          <w:bCs/>
          <w:kern w:val="0"/>
          <w:sz w:val="18"/>
          <w:szCs w:val="18"/>
          <w14:ligatures w14:val="none"/>
        </w:rPr>
        <w:spacing w:before="240" w:after="80"/>
      </w:pPr>
      <w:r w:rsidRPr="00C23254">
        <w:rPr>
          <w:rFonts w:ascii="Arial" w:eastAsia="Times New Roman" w:hAnsi="Arial" w:cs="Arial"/>
          <w:b/>
          <w:bCs/>
          <w:kern w:val="0"/>
          <w:sz w:val="22"/>
          <w:szCs w:val="18"/>
          <w14:ligatures w14:val="none"/>
          <w:color w:val="6B35BF"/>
        </w:rPr>
        <w:t>19.4 Policy Enforcement as a Pre-Execution Invariant</w:t>
      </w:r>
    </w:p>
    <w:p w14:paraId="1778F4D0"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165486A3"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In most systems, wallet policy is a user-interface feature.</w:t>
      </w:r>
    </w:p>
    <w:p w14:paraId="43BDE219"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 xml:space="preserve">In Synergy, policy is a </w:t>
      </w:r>
      <w:r w:rsidRPr="00C23254">
        <w:rPr>
          <w:rFonts w:ascii="Inter" w:eastAsia="Times New Roman" w:hAnsi="Inter" w:cs="Inter"/>
          <w:b/>
          <w:bCs/>
          <w:kern w:val="0"/>
          <w:sz w:val="18"/>
          <w:szCs w:val="18"/>
          <w14:ligatures w14:val="none"/>
        </w:rPr>
        <w:t>cryptographic invariant</w:t>
      </w:r>
      <w:r w:rsidRPr="00C23254">
        <w:rPr>
          <w:rFonts w:ascii="Inter" w:eastAsia="Times New Roman" w:hAnsi="Inter" w:cs="Inter"/>
          <w:kern w:val="0"/>
          <w:sz w:val="18"/>
          <w:szCs w:val="18"/>
          <w14:ligatures w14:val="none"/>
        </w:rPr>
        <w:t>.</w:t>
      </w:r>
    </w:p>
    <w:p w14:paraId="6697AC7A"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63C0A487"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SCETP enforces that:</w:t>
      </w:r>
    </w:p>
    <w:p w14:paraId="7074B192" w14:textId="77777777" w:rsidR="00C23254" w:rsidRPr="00C23254" w:rsidRDefault="00C23254" w:rsidP="00C23254">
      <w:pPr>
        <w:numPr>
          <w:ilvl w:val="0"/>
          <w:numId w:val="195"/>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policy evaluation occurs before authorization is finalized,</w:t>
      </w:r>
    </w:p>
    <w:p w14:paraId="47CD28C5" w14:textId="77777777" w:rsidR="00C23254" w:rsidRPr="00C23254" w:rsidRDefault="00C23254" w:rsidP="00C23254">
      <w:pPr>
        <w:numPr>
          <w:ilvl w:val="0"/>
          <w:numId w:val="195"/>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policy failure results in non-execution, not warnings,</w:t>
      </w:r>
    </w:p>
    <w:p w14:paraId="24A1FBA3" w14:textId="77777777" w:rsidR="00C23254" w:rsidRPr="00C23254" w:rsidRDefault="00C23254" w:rsidP="00C23254">
      <w:pPr>
        <w:numPr>
          <w:ilvl w:val="0"/>
          <w:numId w:val="195"/>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policy decisions are reflected in audit artifacts.</w:t>
      </w:r>
    </w:p>
    <w:p w14:paraId="753F6F88"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1DA6B403"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lastRenderedPageBreak/>
        <w:t>By making policy enforcement part of the authorization pathway rather than the UI, SCETP prevents:</w:t>
      </w:r>
    </w:p>
    <w:p w14:paraId="1F549775" w14:textId="77777777" w:rsidR="00C23254" w:rsidRPr="00C23254" w:rsidRDefault="00C23254" w:rsidP="00C23254">
      <w:pPr>
        <w:numPr>
          <w:ilvl w:val="0"/>
          <w:numId w:val="196"/>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silent bypass of security constraints,</w:t>
      </w:r>
    </w:p>
    <w:p w14:paraId="0B43181B" w14:textId="77777777" w:rsidR="00C23254" w:rsidRPr="00C23254" w:rsidRDefault="00C23254" w:rsidP="00C23254">
      <w:pPr>
        <w:numPr>
          <w:ilvl w:val="0"/>
          <w:numId w:val="196"/>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policy drift during upgrades,</w:t>
      </w:r>
    </w:p>
    <w:p w14:paraId="28008AEB" w14:textId="77777777" w:rsidR="00C23254" w:rsidRPr="00C23254" w:rsidRDefault="00C23254" w:rsidP="00C23254">
      <w:pPr>
        <w:numPr>
          <w:ilvl w:val="0"/>
          <w:numId w:val="196"/>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inconsistent enforcement across devices or wallets.</w:t>
      </w:r>
    </w:p>
    <w:p w14:paraId="37DE1B4F"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5ECA798B"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This is particularly important for high-value identities and institutional users.</w:t>
      </w:r>
    </w:p>
    <w:p w14:paraId="18A5AD27" w14:textId="77777777" w:rsidR="00C23254" w:rsidRPr="00C23254" w:rsidRDefault="00143B15" w:rsidP="00C23254">
      <w:pPr>
        <w:spacing w:after="0" w:line="288" w:lineRule="auto"/>
        <w:rPr>
          <w:rFonts w:ascii="Inter" w:eastAsia="Times New Roman" w:hAnsi="Inter" w:cs="Times New Roman"/>
          <w:kern w:val="0"/>
          <w:sz w:val="18"/>
          <w:szCs w:val="18"/>
          <w14:ligatures w14:val="none"/>
        </w:rPr>
      </w:pPr>
      <w:r w:rsidRPr="00143B15">
        <w:rPr>
          <w:rFonts w:ascii="Inter" w:eastAsia="Times New Roman" w:hAnsi="Inter" w:cs="Times New Roman"/>
          <w:noProof/>
          <w:kern w:val="0"/>
          <w:sz w:val="18"/>
          <w:szCs w:val="18"/>
        </w:rPr>
        <w:pict w14:anchorId="02B523CF">
          <v:rect id="_x0000_i1028" alt="" style="width:468pt;height:.05pt;mso-width-percent:0;mso-height-percent:0;mso-width-percent:0;mso-height-percent:0" o:hralign="center" o:hrstd="t" o:hr="t" fillcolor="#a0a0a0" stroked="f"/>
        </w:pict>
      </w:r>
    </w:p>
    <w:p w14:paraId="26F07AF9" w14:textId="77777777" w:rsidR="00C23254" w:rsidRPr="00C23254" w:rsidRDefault="00C23254" w:rsidP="00C23254">
      <w:pPr>
        <w:rPr>
          <w:rFonts w:ascii="Inter" w:eastAsia="Times New Roman" w:hAnsi="Inter" w:cs="Times New Roman"/>
          <w:b/>
          <w:bCs/>
          <w:kern w:val="0"/>
          <w:sz w:val="18"/>
          <w:szCs w:val="18"/>
          <w14:ligatures w14:val="none"/>
        </w:rPr>
        <w:spacing w:before="240" w:after="80"/>
      </w:pPr>
      <w:r w:rsidRPr="00C23254">
        <w:rPr>
          <w:rFonts w:ascii="Arial" w:eastAsia="Times New Roman" w:hAnsi="Arial" w:cs="Arial"/>
          <w:b/>
          <w:bCs/>
          <w:kern w:val="0"/>
          <w:sz w:val="22"/>
          <w:szCs w:val="18"/>
          <w14:ligatures w14:val="none"/>
          <w:color w:val="6B35BF"/>
        </w:rPr>
        <w:t>19.5 Observability, Receipts, and Post-Hoc Verifiability</w:t>
      </w:r>
    </w:p>
    <w:p w14:paraId="72AA7912"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10F3A6D8"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 xml:space="preserve">SCETP produces </w:t>
      </w:r>
      <w:r w:rsidRPr="00C23254">
        <w:rPr>
          <w:rFonts w:ascii="Inter" w:eastAsia="Times New Roman" w:hAnsi="Inter" w:cs="Inter"/>
          <w:b/>
          <w:bCs/>
          <w:kern w:val="0"/>
          <w:sz w:val="18"/>
          <w:szCs w:val="18"/>
          <w14:ligatures w14:val="none"/>
        </w:rPr>
        <w:t>structured authorization and execution artifacts</w:t>
      </w:r>
      <w:r w:rsidRPr="00C23254">
        <w:rPr>
          <w:rFonts w:ascii="Inter" w:eastAsia="Times New Roman" w:hAnsi="Inter" w:cs="Inter"/>
          <w:kern w:val="0"/>
          <w:sz w:val="18"/>
          <w:szCs w:val="18"/>
          <w14:ligatures w14:val="none"/>
        </w:rPr>
        <w:t xml:space="preserve"> that persist independently of wallet state.</w:t>
      </w:r>
    </w:p>
    <w:p w14:paraId="6E547752"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3972703D"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These artifacts allow observers to determine:</w:t>
      </w:r>
    </w:p>
    <w:p w14:paraId="764899C4" w14:textId="77777777" w:rsidR="00C23254" w:rsidRPr="00C23254" w:rsidRDefault="00C23254" w:rsidP="00C23254">
      <w:pPr>
        <w:numPr>
          <w:ilvl w:val="0"/>
          <w:numId w:val="197"/>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what was authorized,</w:t>
      </w:r>
    </w:p>
    <w:p w14:paraId="5A3FEA97" w14:textId="77777777" w:rsidR="00C23254" w:rsidRPr="00C23254" w:rsidRDefault="00C23254" w:rsidP="00C23254">
      <w:pPr>
        <w:numPr>
          <w:ilvl w:val="0"/>
          <w:numId w:val="197"/>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by which identity,</w:t>
      </w:r>
    </w:p>
    <w:p w14:paraId="61177C65" w14:textId="77777777" w:rsidR="00C23254" w:rsidRPr="00C23254" w:rsidRDefault="00C23254" w:rsidP="00C23254">
      <w:pPr>
        <w:numPr>
          <w:ilvl w:val="0"/>
          <w:numId w:val="197"/>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under which policy constraints,</w:t>
      </w:r>
    </w:p>
    <w:p w14:paraId="5D0C0ADA" w14:textId="77777777" w:rsidR="00C23254" w:rsidRPr="00C23254" w:rsidRDefault="00C23254" w:rsidP="00C23254">
      <w:pPr>
        <w:numPr>
          <w:ilvl w:val="0"/>
          <w:numId w:val="197"/>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when execution occurred,</w:t>
      </w:r>
    </w:p>
    <w:p w14:paraId="32093712" w14:textId="77777777" w:rsidR="00C23254" w:rsidRPr="00C23254" w:rsidRDefault="00C23254" w:rsidP="00C23254">
      <w:pPr>
        <w:numPr>
          <w:ilvl w:val="0"/>
          <w:numId w:val="197"/>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whether execution matched authorization.</w:t>
      </w:r>
    </w:p>
    <w:p w14:paraId="26927A44"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5C695C8A"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This observability is not cosmetic. It is required for:</w:t>
      </w:r>
    </w:p>
    <w:p w14:paraId="5110122B" w14:textId="77777777" w:rsidR="00C23254" w:rsidRPr="00C23254" w:rsidRDefault="00C23254" w:rsidP="00C23254">
      <w:pPr>
        <w:numPr>
          <w:ilvl w:val="0"/>
          <w:numId w:val="198"/>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governance oversight,</w:t>
      </w:r>
    </w:p>
    <w:p w14:paraId="7095D502" w14:textId="77777777" w:rsidR="00C23254" w:rsidRPr="00C23254" w:rsidRDefault="00C23254" w:rsidP="00C23254">
      <w:pPr>
        <w:numPr>
          <w:ilvl w:val="0"/>
          <w:numId w:val="198"/>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regulatory compliance,</w:t>
      </w:r>
    </w:p>
    <w:p w14:paraId="3F19A251" w14:textId="77777777" w:rsidR="00C23254" w:rsidRPr="00C23254" w:rsidRDefault="00C23254" w:rsidP="00C23254">
      <w:pPr>
        <w:numPr>
          <w:ilvl w:val="0"/>
          <w:numId w:val="198"/>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recovery dispute resolution,</w:t>
      </w:r>
    </w:p>
    <w:p w14:paraId="5574C92D" w14:textId="77777777" w:rsidR="00C23254" w:rsidRPr="00C23254" w:rsidRDefault="00C23254" w:rsidP="00C23254">
      <w:pPr>
        <w:numPr>
          <w:ilvl w:val="0"/>
          <w:numId w:val="198"/>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forensic analysis after compromise.</w:t>
      </w:r>
    </w:p>
    <w:p w14:paraId="7C56B5AF"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258501D2"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Without SCETP, these guarantees would require trusting wallet implementations or off-chain logs — both unacceptable in Synergy’s threat model.</w:t>
      </w:r>
    </w:p>
    <w:p w14:paraId="7AA3A9E1" w14:textId="77777777" w:rsidR="00C23254" w:rsidRPr="00C23254" w:rsidRDefault="00143B15" w:rsidP="00C23254">
      <w:pPr>
        <w:spacing w:after="0" w:line="288" w:lineRule="auto"/>
        <w:rPr>
          <w:rFonts w:ascii="Inter" w:eastAsia="Times New Roman" w:hAnsi="Inter" w:cs="Times New Roman"/>
          <w:kern w:val="0"/>
          <w:sz w:val="18"/>
          <w:szCs w:val="18"/>
          <w14:ligatures w14:val="none"/>
        </w:rPr>
      </w:pPr>
      <w:r w:rsidRPr="00143B15">
        <w:rPr>
          <w:rFonts w:ascii="Inter" w:eastAsia="Times New Roman" w:hAnsi="Inter" w:cs="Times New Roman"/>
          <w:noProof/>
          <w:kern w:val="0"/>
          <w:sz w:val="18"/>
          <w:szCs w:val="18"/>
        </w:rPr>
        <w:pict w14:anchorId="40A247F8">
          <v:rect id="_x0000_i1027" alt="" style="width:468pt;height:.05pt;mso-width-percent:0;mso-height-percent:0;mso-width-percent:0;mso-height-percent:0" o:hralign="center" o:hrstd="t" o:hr="t" fillcolor="#a0a0a0" stroked="f"/>
        </w:pict>
      </w:r>
    </w:p>
    <w:p w14:paraId="73B91FB6" w14:textId="77777777" w:rsidR="00C23254" w:rsidRPr="00C23254" w:rsidRDefault="00C23254" w:rsidP="00C23254">
      <w:pPr>
        <w:rPr>
          <w:rFonts w:ascii="Inter" w:eastAsia="Times New Roman" w:hAnsi="Inter" w:cs="Times New Roman"/>
          <w:b/>
          <w:bCs/>
          <w:kern w:val="0"/>
          <w:sz w:val="18"/>
          <w:szCs w:val="18"/>
          <w14:ligatures w14:val="none"/>
        </w:rPr>
        <w:spacing w:before="240" w:after="80"/>
      </w:pPr>
      <w:r w:rsidRPr="00C23254">
        <w:rPr>
          <w:rFonts w:ascii="Arial" w:eastAsia="Times New Roman" w:hAnsi="Arial" w:cs="Arial"/>
          <w:b/>
          <w:bCs/>
          <w:kern w:val="0"/>
          <w:sz w:val="22"/>
          <w:szCs w:val="18"/>
          <w14:ligatures w14:val="none"/>
          <w:color w:val="6B35BF"/>
        </w:rPr>
        <w:t>19.6 Relationship to SXCP and Cross-Domain Symmetry</w:t>
      </w:r>
    </w:p>
    <w:p w14:paraId="20027671"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19868121"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 xml:space="preserve">SCETP and SXCP solve different problems, but they enforce the </w:t>
      </w:r>
      <w:r w:rsidRPr="00C23254">
        <w:rPr>
          <w:rFonts w:ascii="Inter" w:eastAsia="Times New Roman" w:hAnsi="Inter" w:cs="Inter"/>
          <w:b/>
          <w:bCs/>
          <w:kern w:val="0"/>
          <w:sz w:val="18"/>
          <w:szCs w:val="18"/>
          <w14:ligatures w14:val="none"/>
        </w:rPr>
        <w:t>same authority model</w:t>
      </w:r>
      <w:r w:rsidRPr="00C23254">
        <w:rPr>
          <w:rFonts w:ascii="Inter" w:eastAsia="Times New Roman" w:hAnsi="Inter" w:cs="Inter"/>
          <w:kern w:val="0"/>
          <w:sz w:val="18"/>
          <w:szCs w:val="18"/>
          <w14:ligatures w14:val="none"/>
        </w:rPr>
        <w:t>.</w:t>
      </w:r>
    </w:p>
    <w:p w14:paraId="58148BAE" w14:textId="77777777" w:rsidR="00C23254" w:rsidRPr="00C23254" w:rsidRDefault="00C23254" w:rsidP="00C23254">
      <w:pPr>
        <w:numPr>
          <w:ilvl w:val="0"/>
          <w:numId w:val="199"/>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 xml:space="preserve">SXCP handles authority propagation </w:t>
      </w:r>
      <w:r w:rsidRPr="00C23254">
        <w:rPr>
          <w:rFonts w:ascii="Inter" w:eastAsia="Times New Roman" w:hAnsi="Inter" w:cs="Inter"/>
          <w:i/>
          <w:iCs/>
          <w:kern w:val="0"/>
          <w:sz w:val="18"/>
          <w:szCs w:val="18"/>
          <w14:ligatures w14:val="none"/>
        </w:rPr>
        <w:t>across</w:t>
      </w:r>
      <w:r w:rsidRPr="00C23254">
        <w:rPr>
          <w:rFonts w:ascii="Inter" w:eastAsia="Times New Roman" w:hAnsi="Inter" w:cs="Inter"/>
          <w:kern w:val="0"/>
          <w:sz w:val="18"/>
          <w:szCs w:val="18"/>
          <w14:ligatures w14:val="none"/>
        </w:rPr>
        <w:t xml:space="preserve"> chains.</w:t>
      </w:r>
    </w:p>
    <w:p w14:paraId="273F70FF" w14:textId="77777777" w:rsidR="00C23254" w:rsidRPr="00C23254" w:rsidRDefault="00C23254" w:rsidP="00C23254">
      <w:pPr>
        <w:numPr>
          <w:ilvl w:val="0"/>
          <w:numId w:val="199"/>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 xml:space="preserve">SCETP handles authority ingress </w:t>
      </w:r>
      <w:r w:rsidRPr="00C23254">
        <w:rPr>
          <w:rFonts w:ascii="Inter" w:eastAsia="Times New Roman" w:hAnsi="Inter" w:cs="Inter"/>
          <w:i/>
          <w:iCs/>
          <w:kern w:val="0"/>
          <w:sz w:val="18"/>
          <w:szCs w:val="18"/>
          <w14:ligatures w14:val="none"/>
        </w:rPr>
        <w:t>into</w:t>
      </w:r>
      <w:r w:rsidRPr="00C23254">
        <w:rPr>
          <w:rFonts w:ascii="Inter" w:eastAsia="Times New Roman" w:hAnsi="Inter" w:cs="Inter"/>
          <w:kern w:val="0"/>
          <w:sz w:val="18"/>
          <w:szCs w:val="18"/>
          <w14:ligatures w14:val="none"/>
        </w:rPr>
        <w:t xml:space="preserve"> a chain.</w:t>
      </w:r>
    </w:p>
    <w:p w14:paraId="47DEB7DC"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464048DD"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Both:</w:t>
      </w:r>
    </w:p>
    <w:p w14:paraId="2B382D3D" w14:textId="77777777" w:rsidR="00C23254" w:rsidRPr="00C23254" w:rsidRDefault="00C23254" w:rsidP="00C23254">
      <w:pPr>
        <w:numPr>
          <w:ilvl w:val="0"/>
          <w:numId w:val="200"/>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consume UMA-anchored identity,</w:t>
      </w:r>
    </w:p>
    <w:p w14:paraId="252C46AB" w14:textId="77777777" w:rsidR="00C23254" w:rsidRPr="00C23254" w:rsidRDefault="00C23254" w:rsidP="00C23254">
      <w:pPr>
        <w:numPr>
          <w:ilvl w:val="0"/>
          <w:numId w:val="200"/>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rely on Aegis-verified authorization,</w:t>
      </w:r>
    </w:p>
    <w:p w14:paraId="2E9FC8DE" w14:textId="77777777" w:rsidR="00C23254" w:rsidRPr="00C23254" w:rsidRDefault="00C23254" w:rsidP="00C23254">
      <w:pPr>
        <w:numPr>
          <w:ilvl w:val="0"/>
          <w:numId w:val="200"/>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preserve native execution semantics,</w:t>
      </w:r>
    </w:p>
    <w:p w14:paraId="42E9AFB6" w14:textId="77777777" w:rsidR="00C23254" w:rsidRPr="00C23254" w:rsidRDefault="00C23254" w:rsidP="00C23254">
      <w:pPr>
        <w:numPr>
          <w:ilvl w:val="0"/>
          <w:numId w:val="200"/>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avoid custody and wrapping,</w:t>
      </w:r>
    </w:p>
    <w:p w14:paraId="1A06A266" w14:textId="77777777" w:rsidR="00C23254" w:rsidRPr="00C23254" w:rsidRDefault="00C23254" w:rsidP="00C23254">
      <w:pPr>
        <w:numPr>
          <w:ilvl w:val="0"/>
          <w:numId w:val="200"/>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enforce deterministic verification.</w:t>
      </w:r>
    </w:p>
    <w:p w14:paraId="0B90EF43"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52378666"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This symmetry is intentional. It ensures that developers, auditors, and users reason about authority the same way regardless of where execution occurs.</w:t>
      </w:r>
    </w:p>
    <w:p w14:paraId="372BE593" w14:textId="77777777" w:rsidR="00C23254" w:rsidRPr="00C23254" w:rsidRDefault="00143B15" w:rsidP="00C23254">
      <w:pPr>
        <w:spacing w:after="0" w:line="288" w:lineRule="auto"/>
        <w:rPr>
          <w:rFonts w:ascii="Inter" w:eastAsia="Times New Roman" w:hAnsi="Inter" w:cs="Times New Roman"/>
          <w:kern w:val="0"/>
          <w:sz w:val="18"/>
          <w:szCs w:val="18"/>
          <w14:ligatures w14:val="none"/>
        </w:rPr>
      </w:pPr>
      <w:r w:rsidRPr="00143B15">
        <w:rPr>
          <w:rFonts w:ascii="Inter" w:eastAsia="Times New Roman" w:hAnsi="Inter" w:cs="Times New Roman"/>
          <w:noProof/>
          <w:kern w:val="0"/>
          <w:sz w:val="18"/>
          <w:szCs w:val="18"/>
        </w:rPr>
        <w:pict w14:anchorId="3EB07B01">
          <v:rect id="_x0000_i1026" alt="" style="width:468pt;height:.05pt;mso-width-percent:0;mso-height-percent:0;mso-width-percent:0;mso-height-percent:0" o:hralign="center" o:hrstd="t" o:hr="t" fillcolor="#a0a0a0" stroked="f"/>
        </w:pict>
      </w:r>
    </w:p>
    <w:p w14:paraId="2A130F2C" w14:textId="77777777" w:rsidR="00C23254" w:rsidRPr="00C23254" w:rsidRDefault="00C23254" w:rsidP="00C23254">
      <w:pPr>
        <w:rPr>
          <w:rFonts w:ascii="Inter" w:eastAsia="Times New Roman" w:hAnsi="Inter" w:cs="Times New Roman"/>
          <w:b/>
          <w:bCs/>
          <w:kern w:val="0"/>
          <w:sz w:val="18"/>
          <w:szCs w:val="18"/>
          <w14:ligatures w14:val="none"/>
        </w:rPr>
        <w:spacing w:before="240" w:after="80"/>
      </w:pPr>
      <w:r w:rsidRPr="00C23254">
        <w:rPr>
          <w:rFonts w:ascii="Arial" w:eastAsia="Times New Roman" w:hAnsi="Arial" w:cs="Arial"/>
          <w:b/>
          <w:bCs/>
          <w:kern w:val="0"/>
          <w:sz w:val="22"/>
          <w:szCs w:val="18"/>
          <w14:ligatures w14:val="none"/>
          <w:color w:val="6B35BF"/>
        </w:rPr>
        <w:t>19.7 Failure Modes and Containment</w:t>
      </w:r>
    </w:p>
    <w:p w14:paraId="3839CB80"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1C40B00A"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SCETP is explicitly designed to fail safely.</w:t>
      </w:r>
    </w:p>
    <w:p w14:paraId="78AE2E7F"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4D3AA730"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If:</w:t>
      </w:r>
    </w:p>
    <w:p w14:paraId="5E2CA93D" w14:textId="77777777" w:rsidR="00C23254" w:rsidRPr="00C23254" w:rsidRDefault="00C23254" w:rsidP="00C23254">
      <w:pPr>
        <w:numPr>
          <w:ilvl w:val="0"/>
          <w:numId w:val="201"/>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authorization is incomplete,</w:t>
      </w:r>
    </w:p>
    <w:p w14:paraId="726569F7" w14:textId="77777777" w:rsidR="00C23254" w:rsidRPr="00C23254" w:rsidRDefault="00C23254" w:rsidP="00C23254">
      <w:pPr>
        <w:numPr>
          <w:ilvl w:val="0"/>
          <w:numId w:val="201"/>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policy constraints cannot be verified,</w:t>
      </w:r>
    </w:p>
    <w:p w14:paraId="379F1CA5" w14:textId="77777777" w:rsidR="00C23254" w:rsidRPr="00C23254" w:rsidRDefault="00C23254" w:rsidP="00C23254">
      <w:pPr>
        <w:numPr>
          <w:ilvl w:val="0"/>
          <w:numId w:val="201"/>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identity continuity is ambiguous,</w:t>
      </w:r>
    </w:p>
    <w:p w14:paraId="6E1ABFC7" w14:textId="77777777" w:rsidR="00C23254" w:rsidRPr="00C23254" w:rsidRDefault="00C23254" w:rsidP="00C23254">
      <w:pPr>
        <w:numPr>
          <w:ilvl w:val="0"/>
          <w:numId w:val="201"/>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cryptographic assumptions are violated,</w:t>
      </w:r>
    </w:p>
    <w:p w14:paraId="133C2D55"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06A3C8E9"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lastRenderedPageBreak/>
        <w:t xml:space="preserve">then </w:t>
      </w:r>
      <w:r w:rsidRPr="00C23254">
        <w:rPr>
          <w:rFonts w:ascii="Inter" w:eastAsia="Times New Roman" w:hAnsi="Inter" w:cs="Inter"/>
          <w:b/>
          <w:bCs/>
          <w:kern w:val="0"/>
          <w:sz w:val="18"/>
          <w:szCs w:val="18"/>
          <w14:ligatures w14:val="none"/>
        </w:rPr>
        <w:t>execution does not occur</w:t>
      </w:r>
      <w:r w:rsidRPr="00C23254">
        <w:rPr>
          <w:rFonts w:ascii="Inter" w:eastAsia="Times New Roman" w:hAnsi="Inter" w:cs="Inter"/>
          <w:kern w:val="0"/>
          <w:sz w:val="18"/>
          <w:szCs w:val="18"/>
          <w14:ligatures w14:val="none"/>
        </w:rPr>
        <w:t>.</w:t>
      </w:r>
    </w:p>
    <w:p w14:paraId="545F3A81"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645458FA"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There is no fallback to raw transaction submission, no emergency bypass, and no privileged override. This prevents SCETP from becoming an escape hatch that undermines the rest of the system.</w:t>
      </w:r>
    </w:p>
    <w:p w14:paraId="12E6612A" w14:textId="77777777" w:rsidR="00C23254" w:rsidRPr="00C23254" w:rsidRDefault="00143B15" w:rsidP="00C23254">
      <w:pPr>
        <w:spacing w:after="0" w:line="288" w:lineRule="auto"/>
        <w:rPr>
          <w:rFonts w:ascii="Inter" w:eastAsia="Times New Roman" w:hAnsi="Inter" w:cs="Times New Roman"/>
          <w:kern w:val="0"/>
          <w:sz w:val="18"/>
          <w:szCs w:val="18"/>
          <w14:ligatures w14:val="none"/>
        </w:rPr>
      </w:pPr>
      <w:r w:rsidRPr="00143B15">
        <w:rPr>
          <w:rFonts w:ascii="Inter" w:eastAsia="Times New Roman" w:hAnsi="Inter" w:cs="Times New Roman"/>
          <w:noProof/>
          <w:kern w:val="0"/>
          <w:sz w:val="18"/>
          <w:szCs w:val="18"/>
        </w:rPr>
        <w:pict w14:anchorId="47C991A8">
          <v:rect id="_x0000_i1025" alt="" style="width:468pt;height:.05pt;mso-width-percent:0;mso-height-percent:0;mso-width-percent:0;mso-height-percent:0" o:hralign="center" o:hrstd="t" o:hr="t" fillcolor="#a0a0a0" stroked="f"/>
        </w:pict>
      </w:r>
    </w:p>
    <w:p w14:paraId="2B2A42C7" w14:textId="77777777" w:rsidR="00C23254" w:rsidRPr="00C23254" w:rsidRDefault="00C23254" w:rsidP="00C23254">
      <w:pPr>
        <w:rPr>
          <w:rFonts w:ascii="Inter" w:eastAsia="Times New Roman" w:hAnsi="Inter" w:cs="Times New Roman"/>
          <w:b/>
          <w:bCs/>
          <w:kern w:val="0"/>
          <w:sz w:val="18"/>
          <w:szCs w:val="18"/>
          <w14:ligatures w14:val="none"/>
        </w:rPr>
        <w:spacing w:before="240" w:after="80"/>
      </w:pPr>
      <w:r w:rsidRPr="00C23254">
        <w:rPr>
          <w:rFonts w:ascii="Arial" w:eastAsia="Times New Roman" w:hAnsi="Arial" w:cs="Arial"/>
          <w:b/>
          <w:bCs/>
          <w:kern w:val="0"/>
          <w:sz w:val="22"/>
          <w:szCs w:val="18"/>
          <w14:ligatures w14:val="none"/>
          <w:color w:val="6B35BF"/>
        </w:rPr>
        <w:t>19.8 Architectural and Patent-Relevant Consequences</w:t>
      </w:r>
    </w:p>
    <w:p w14:paraId="0F50A0D1"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23362135"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By formalizing same-chain external transfers as a protocol:</w:t>
      </w:r>
    </w:p>
    <w:p w14:paraId="6EA4B954" w14:textId="77777777" w:rsidR="00C23254" w:rsidRPr="00C23254" w:rsidRDefault="00C23254" w:rsidP="00C23254">
      <w:pPr>
        <w:numPr>
          <w:ilvl w:val="0"/>
          <w:numId w:val="202"/>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identity authority is preserved across recovery and migration,</w:t>
      </w:r>
    </w:p>
    <w:p w14:paraId="4066CBDE" w14:textId="77777777" w:rsidR="00C23254" w:rsidRPr="00C23254" w:rsidRDefault="00C23254" w:rsidP="00C23254">
      <w:pPr>
        <w:numPr>
          <w:ilvl w:val="0"/>
          <w:numId w:val="202"/>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policy enforcement becomes enforceable rather than advisory,</w:t>
      </w:r>
    </w:p>
    <w:p w14:paraId="42A7E355" w14:textId="77777777" w:rsidR="00C23254" w:rsidRPr="00C23254" w:rsidRDefault="00C23254" w:rsidP="00C23254">
      <w:pPr>
        <w:numPr>
          <w:ilvl w:val="0"/>
          <w:numId w:val="202"/>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wallets become security boundaries rather than apps,</w:t>
      </w:r>
    </w:p>
    <w:p w14:paraId="3DC90BFF" w14:textId="77777777" w:rsidR="00C23254" w:rsidRPr="00C23254" w:rsidRDefault="00C23254" w:rsidP="00C23254">
      <w:pPr>
        <w:numPr>
          <w:ilvl w:val="0"/>
          <w:numId w:val="202"/>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auditability becomes native rather than reconstructed,</w:t>
      </w:r>
    </w:p>
    <w:p w14:paraId="64DE007D" w14:textId="77777777" w:rsidR="00C23254" w:rsidRPr="00C23254" w:rsidRDefault="00C23254" w:rsidP="00C23254">
      <w:pPr>
        <w:numPr>
          <w:ilvl w:val="0"/>
          <w:numId w:val="202"/>
        </w:num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post-quantum transition remains coherent.</w:t>
      </w:r>
    </w:p>
    <w:p w14:paraId="33C5A6DC"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409F0B88"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SCETP transforms same-chain execution from an implicit assumption into an explicit, verifiable, and governed process.</w:t>
      </w:r>
    </w:p>
    <w:p w14:paraId="308A306E"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p>
    <w:p w14:paraId="4070C580" w14:textId="77777777" w:rsidR="00C23254" w:rsidRPr="00C23254" w:rsidRDefault="00C23254" w:rsidP="00C23254">
      <w:pPr>
        <w:spacing w:after="0" w:line="288" w:lineRule="auto"/>
        <w:rPr>
          <w:rFonts w:ascii="Inter" w:eastAsia="Times New Roman" w:hAnsi="Inter" w:cs="Times New Roman"/>
          <w:kern w:val="0"/>
          <w:sz w:val="18"/>
          <w:szCs w:val="18"/>
          <w14:ligatures w14:val="none"/>
        </w:rPr>
      </w:pPr>
      <w:r w:rsidRPr="00C23254">
        <w:rPr>
          <w:rFonts w:ascii="Inter" w:eastAsia="Times New Roman" w:hAnsi="Inter" w:cs="Inter"/>
          <w:kern w:val="0"/>
          <w:sz w:val="18"/>
          <w:szCs w:val="18"/>
          <w14:ligatures w14:val="none"/>
        </w:rPr>
        <w:t>This is not an incremental improvement. It is a structural redesign of how authority enters execution environments.</w:t>
      </w:r>
    </w:p>
    <w:p w14:paraId="411D3AF3" w14:textId="77777777" w:rsidR="00704E07" w:rsidRPr="00B90880" w:rsidRDefault="00704E07" w:rsidP="00B90880">
      <w:pPr>
        <w:spacing w:after="0" w:line="288" w:lineRule="auto"/>
        <w:rPr>
          <w:rFonts w:ascii="Inter" w:eastAsia="Times New Roman" w:hAnsi="Inter" w:cs="Times New Roman"/>
          <w:kern w:val="0"/>
          <w:sz w:val="18"/>
          <w:szCs w:val="18"/>
          <w14:ligatures w14:val="none"/>
        </w:rPr>
      </w:pPr>
    </w:p>
    <w:sectPr w:rsidR="00704E07" w:rsidRPr="00B90880" w:rsidSect="00654111">
      <w:headerReference w:type="default" r:id="rId7"/>
      <w:footerReference w:type="default" r:id="rId8"/>
      <w:pgSz w:w="12240" w:h="15840"/>
      <w:pgMar w:top="684" w:right="1440" w:bottom="4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Bdr>
        <w:top w:val="single" w:sz="4" w:space="1" w:color="00B2D4"/>
      </w:pBdr>
    </w:pPr>
    <w:r>
      <w:rPr>
        <w:rFonts w:ascii="Arial" w:hAnsi="Arial" w:cs="Arial"/>
        <w:b w:val="0"/>
        <w:i/>
        <w:sz w:val="16"/>
        <w:color w:val="6B35BF"/>
      </w:rPr>
      <w:t>CONFIDENTIAL — Synergy Network</w:t>
    </w:r>
    <w:r>
      <w:tab/>
    </w:r>
    <w:r>
      <w:rPr>
        <w:rFonts w:ascii="Arial" w:hAnsi="Arial" w:cs="Arial"/>
        <w:b w:val="0"/>
        <w:i w:val="0"/>
        <w:sz w:val="16"/>
        <w:color w:val="1A6FD4"/>
      </w:rPr>
      <w:t xml:space="preserve">Page </w:t>
    </w:r>
    <w:r>
      <w:rPr>
        <w:color w:val="1A6FD4"/>
        <w:b/>
        <w:sz w:val="16"/>
      </w:rPr>
      <w:fldChar w:fldCharType="begin"/>
    </w:r>
    <w:r>
      <w:instrText xml:space="preserve"> PAGE </w:instrText>
    </w:r>
    <w:r>
      <w:fldChar w:fldCharType="separate"/>
    </w:r>
    <w:r>
      <w:rPr>
        <w:color w:val="1A6FD4"/>
        <w:b/>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pBdr>
        <w:bottom w:val="single" w:sz="6" w:space="1" w:color="1A6FD4"/>
      </w:pBdr>
    </w:pPr>
    <w:r>
      <w:rPr>
        <w:rFonts w:ascii="Arial" w:hAnsi="Arial" w:cs="Arial"/>
        <w:b/>
        <w:i w:val="0"/>
        <w:sz w:val="18"/>
        <w:color w:val="1A6FD4"/>
      </w:rPr>
      <w:t>SYNERGY NETWORK</w:t>
    </w:r>
    <w:r>
      <w:rPr>
        <w:rFonts w:ascii="Arial" w:hAnsi="Arial" w:cs="Arial"/>
        <w:b w:val="0"/>
        <w:i w:val="0"/>
        <w:sz w:val="18"/>
        <w:color w:val="555566"/>
      </w:rPr>
      <w:t xml:space="preserve">  ·  </w:t>
    </w:r>
    <w:r>
      <w:rPr>
        <w:rFonts w:ascii="Arial" w:hAnsi="Arial" w:cs="Arial"/>
        <w:b w:val="0"/>
        <w:i w:val="0"/>
        <w:sz w:val="18"/>
        <w:color w:val="555566"/>
      </w:rPr>
      <w:t>Interoperability and Execution Protocols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9E1"/>
    <w:multiLevelType w:val="multilevel"/>
    <w:tmpl w:val="EB36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A4635"/>
    <w:multiLevelType w:val="multilevel"/>
    <w:tmpl w:val="39DA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C28D4"/>
    <w:multiLevelType w:val="multilevel"/>
    <w:tmpl w:val="2CA6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12D91"/>
    <w:multiLevelType w:val="multilevel"/>
    <w:tmpl w:val="A14EB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664457"/>
    <w:multiLevelType w:val="multilevel"/>
    <w:tmpl w:val="E9F8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912C7"/>
    <w:multiLevelType w:val="multilevel"/>
    <w:tmpl w:val="097A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87227"/>
    <w:multiLevelType w:val="multilevel"/>
    <w:tmpl w:val="00DE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3103C"/>
    <w:multiLevelType w:val="multilevel"/>
    <w:tmpl w:val="FB72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A42526"/>
    <w:multiLevelType w:val="multilevel"/>
    <w:tmpl w:val="9AA2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C367C4"/>
    <w:multiLevelType w:val="multilevel"/>
    <w:tmpl w:val="4910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5D6084"/>
    <w:multiLevelType w:val="multilevel"/>
    <w:tmpl w:val="D4B8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7B7AEC"/>
    <w:multiLevelType w:val="multilevel"/>
    <w:tmpl w:val="0EB8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BF6F3F"/>
    <w:multiLevelType w:val="multilevel"/>
    <w:tmpl w:val="1126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076E4A"/>
    <w:multiLevelType w:val="multilevel"/>
    <w:tmpl w:val="A3E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755F7A"/>
    <w:multiLevelType w:val="multilevel"/>
    <w:tmpl w:val="3A9C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170CD3"/>
    <w:multiLevelType w:val="multilevel"/>
    <w:tmpl w:val="5950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9E4605"/>
    <w:multiLevelType w:val="multilevel"/>
    <w:tmpl w:val="BC50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5823A8"/>
    <w:multiLevelType w:val="multilevel"/>
    <w:tmpl w:val="523A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6B7B09"/>
    <w:multiLevelType w:val="multilevel"/>
    <w:tmpl w:val="B700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AF157B"/>
    <w:multiLevelType w:val="multilevel"/>
    <w:tmpl w:val="A05C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766C17"/>
    <w:multiLevelType w:val="multilevel"/>
    <w:tmpl w:val="F1C0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734BD7"/>
    <w:multiLevelType w:val="multilevel"/>
    <w:tmpl w:val="8320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B06BAA"/>
    <w:multiLevelType w:val="multilevel"/>
    <w:tmpl w:val="6706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4D2261"/>
    <w:multiLevelType w:val="multilevel"/>
    <w:tmpl w:val="20C0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762A06"/>
    <w:multiLevelType w:val="multilevel"/>
    <w:tmpl w:val="A230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B04D67"/>
    <w:multiLevelType w:val="multilevel"/>
    <w:tmpl w:val="3DCE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C27EE7"/>
    <w:multiLevelType w:val="multilevel"/>
    <w:tmpl w:val="802E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034675"/>
    <w:multiLevelType w:val="multilevel"/>
    <w:tmpl w:val="57C4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087E1B"/>
    <w:multiLevelType w:val="multilevel"/>
    <w:tmpl w:val="3434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2E195E"/>
    <w:multiLevelType w:val="multilevel"/>
    <w:tmpl w:val="E31E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741828"/>
    <w:multiLevelType w:val="multilevel"/>
    <w:tmpl w:val="B51A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7F7B5F"/>
    <w:multiLevelType w:val="multilevel"/>
    <w:tmpl w:val="7764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4E73C9"/>
    <w:multiLevelType w:val="multilevel"/>
    <w:tmpl w:val="5AFC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7430F8"/>
    <w:multiLevelType w:val="multilevel"/>
    <w:tmpl w:val="BA38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BF6A74"/>
    <w:multiLevelType w:val="multilevel"/>
    <w:tmpl w:val="7444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6D096E"/>
    <w:multiLevelType w:val="multilevel"/>
    <w:tmpl w:val="DA12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2B7326"/>
    <w:multiLevelType w:val="multilevel"/>
    <w:tmpl w:val="AAAA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3F4341"/>
    <w:multiLevelType w:val="multilevel"/>
    <w:tmpl w:val="D362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0A4E7D"/>
    <w:multiLevelType w:val="multilevel"/>
    <w:tmpl w:val="C0B0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F328D9"/>
    <w:multiLevelType w:val="multilevel"/>
    <w:tmpl w:val="9DA2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F5710C"/>
    <w:multiLevelType w:val="multilevel"/>
    <w:tmpl w:val="5198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5D1C6A"/>
    <w:multiLevelType w:val="multilevel"/>
    <w:tmpl w:val="A5C2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B66035"/>
    <w:multiLevelType w:val="multilevel"/>
    <w:tmpl w:val="20D6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CC6684"/>
    <w:multiLevelType w:val="multilevel"/>
    <w:tmpl w:val="44AC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D15323"/>
    <w:multiLevelType w:val="multilevel"/>
    <w:tmpl w:val="6CB8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536202"/>
    <w:multiLevelType w:val="multilevel"/>
    <w:tmpl w:val="40F6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8E43AB"/>
    <w:multiLevelType w:val="multilevel"/>
    <w:tmpl w:val="7556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476CCA"/>
    <w:multiLevelType w:val="multilevel"/>
    <w:tmpl w:val="B4D2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840501"/>
    <w:multiLevelType w:val="multilevel"/>
    <w:tmpl w:val="2D10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8A76D9"/>
    <w:multiLevelType w:val="multilevel"/>
    <w:tmpl w:val="7B0E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7E709E"/>
    <w:multiLevelType w:val="multilevel"/>
    <w:tmpl w:val="3678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5349ED"/>
    <w:multiLevelType w:val="multilevel"/>
    <w:tmpl w:val="9958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72019F"/>
    <w:multiLevelType w:val="multilevel"/>
    <w:tmpl w:val="BAFE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627C94"/>
    <w:multiLevelType w:val="multilevel"/>
    <w:tmpl w:val="F564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6B3B84"/>
    <w:multiLevelType w:val="multilevel"/>
    <w:tmpl w:val="0646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AD1C2A"/>
    <w:multiLevelType w:val="multilevel"/>
    <w:tmpl w:val="550A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FE5470"/>
    <w:multiLevelType w:val="multilevel"/>
    <w:tmpl w:val="20AA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9C7F1E"/>
    <w:multiLevelType w:val="multilevel"/>
    <w:tmpl w:val="FED8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1D463E"/>
    <w:multiLevelType w:val="multilevel"/>
    <w:tmpl w:val="DAE0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8F6150"/>
    <w:multiLevelType w:val="multilevel"/>
    <w:tmpl w:val="1A5C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35441B"/>
    <w:multiLevelType w:val="multilevel"/>
    <w:tmpl w:val="0110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DF57BD"/>
    <w:multiLevelType w:val="multilevel"/>
    <w:tmpl w:val="68EA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FD4819"/>
    <w:multiLevelType w:val="multilevel"/>
    <w:tmpl w:val="6F16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EF7A65"/>
    <w:multiLevelType w:val="multilevel"/>
    <w:tmpl w:val="ADBA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42695D"/>
    <w:multiLevelType w:val="multilevel"/>
    <w:tmpl w:val="D6F0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A8169E"/>
    <w:multiLevelType w:val="multilevel"/>
    <w:tmpl w:val="DB70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6D2AFB"/>
    <w:multiLevelType w:val="multilevel"/>
    <w:tmpl w:val="2610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25381B"/>
    <w:multiLevelType w:val="multilevel"/>
    <w:tmpl w:val="37D8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E278DE"/>
    <w:multiLevelType w:val="multilevel"/>
    <w:tmpl w:val="6884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374E88"/>
    <w:multiLevelType w:val="multilevel"/>
    <w:tmpl w:val="1700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91356E"/>
    <w:multiLevelType w:val="multilevel"/>
    <w:tmpl w:val="1468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9B2FBF"/>
    <w:multiLevelType w:val="multilevel"/>
    <w:tmpl w:val="E8E8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BB795C"/>
    <w:multiLevelType w:val="multilevel"/>
    <w:tmpl w:val="3528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2F55A2"/>
    <w:multiLevelType w:val="multilevel"/>
    <w:tmpl w:val="04CC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921D9C"/>
    <w:multiLevelType w:val="multilevel"/>
    <w:tmpl w:val="1C26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847A36"/>
    <w:multiLevelType w:val="multilevel"/>
    <w:tmpl w:val="8EF0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F43BE8"/>
    <w:multiLevelType w:val="multilevel"/>
    <w:tmpl w:val="D882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6E0327"/>
    <w:multiLevelType w:val="multilevel"/>
    <w:tmpl w:val="50C2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8F77D7"/>
    <w:multiLevelType w:val="multilevel"/>
    <w:tmpl w:val="B07C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A41DC4"/>
    <w:multiLevelType w:val="multilevel"/>
    <w:tmpl w:val="28FA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56329A"/>
    <w:multiLevelType w:val="multilevel"/>
    <w:tmpl w:val="1B50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871CBF"/>
    <w:multiLevelType w:val="multilevel"/>
    <w:tmpl w:val="E016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917E71"/>
    <w:multiLevelType w:val="multilevel"/>
    <w:tmpl w:val="FCB0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5842D2"/>
    <w:multiLevelType w:val="multilevel"/>
    <w:tmpl w:val="691E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EF5E79"/>
    <w:multiLevelType w:val="multilevel"/>
    <w:tmpl w:val="1B52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2B5F73"/>
    <w:multiLevelType w:val="multilevel"/>
    <w:tmpl w:val="207C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6B7873"/>
    <w:multiLevelType w:val="multilevel"/>
    <w:tmpl w:val="5E0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0B09AC"/>
    <w:multiLevelType w:val="multilevel"/>
    <w:tmpl w:val="7CC0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BC7E1E"/>
    <w:multiLevelType w:val="multilevel"/>
    <w:tmpl w:val="1510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754A63"/>
    <w:multiLevelType w:val="multilevel"/>
    <w:tmpl w:val="D928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917A56"/>
    <w:multiLevelType w:val="multilevel"/>
    <w:tmpl w:val="1AC8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CC645B9"/>
    <w:multiLevelType w:val="multilevel"/>
    <w:tmpl w:val="3A20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E95CCE"/>
    <w:multiLevelType w:val="multilevel"/>
    <w:tmpl w:val="161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F624D3"/>
    <w:multiLevelType w:val="multilevel"/>
    <w:tmpl w:val="FBCEA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FF00F34"/>
    <w:multiLevelType w:val="multilevel"/>
    <w:tmpl w:val="D7BC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FE289A"/>
    <w:multiLevelType w:val="multilevel"/>
    <w:tmpl w:val="9E8A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0065B32"/>
    <w:multiLevelType w:val="multilevel"/>
    <w:tmpl w:val="AED0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82727C"/>
    <w:multiLevelType w:val="multilevel"/>
    <w:tmpl w:val="85B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873BA2"/>
    <w:multiLevelType w:val="multilevel"/>
    <w:tmpl w:val="06C6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57602A"/>
    <w:multiLevelType w:val="multilevel"/>
    <w:tmpl w:val="D404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87264A"/>
    <w:multiLevelType w:val="multilevel"/>
    <w:tmpl w:val="46DC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4D4A3D"/>
    <w:multiLevelType w:val="multilevel"/>
    <w:tmpl w:val="91200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2C95346"/>
    <w:multiLevelType w:val="multilevel"/>
    <w:tmpl w:val="D2B8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9A3E53"/>
    <w:multiLevelType w:val="multilevel"/>
    <w:tmpl w:val="85D4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A2553A"/>
    <w:multiLevelType w:val="multilevel"/>
    <w:tmpl w:val="B14A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151B79"/>
    <w:multiLevelType w:val="multilevel"/>
    <w:tmpl w:val="4D2E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A05F57"/>
    <w:multiLevelType w:val="multilevel"/>
    <w:tmpl w:val="C2F6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726E92"/>
    <w:multiLevelType w:val="multilevel"/>
    <w:tmpl w:val="59B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3936DC"/>
    <w:multiLevelType w:val="multilevel"/>
    <w:tmpl w:val="9CEE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EE6259"/>
    <w:multiLevelType w:val="multilevel"/>
    <w:tmpl w:val="6450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FE5346"/>
    <w:multiLevelType w:val="multilevel"/>
    <w:tmpl w:val="B19A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7053DA3"/>
    <w:multiLevelType w:val="multilevel"/>
    <w:tmpl w:val="D0FA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1C0F16"/>
    <w:multiLevelType w:val="multilevel"/>
    <w:tmpl w:val="C50C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86A6125"/>
    <w:multiLevelType w:val="multilevel"/>
    <w:tmpl w:val="0912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8AD4DAD"/>
    <w:multiLevelType w:val="multilevel"/>
    <w:tmpl w:val="720E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97A0368"/>
    <w:multiLevelType w:val="multilevel"/>
    <w:tmpl w:val="C6AA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10089A"/>
    <w:multiLevelType w:val="multilevel"/>
    <w:tmpl w:val="3C66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A346665"/>
    <w:multiLevelType w:val="multilevel"/>
    <w:tmpl w:val="FE10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A531C63"/>
    <w:multiLevelType w:val="multilevel"/>
    <w:tmpl w:val="9396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EC519B"/>
    <w:multiLevelType w:val="multilevel"/>
    <w:tmpl w:val="0224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D0C08D2"/>
    <w:multiLevelType w:val="multilevel"/>
    <w:tmpl w:val="293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654F48"/>
    <w:multiLevelType w:val="multilevel"/>
    <w:tmpl w:val="6B46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7051CD"/>
    <w:multiLevelType w:val="multilevel"/>
    <w:tmpl w:val="EC0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01F6B68"/>
    <w:multiLevelType w:val="multilevel"/>
    <w:tmpl w:val="810C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1492FC9"/>
    <w:multiLevelType w:val="multilevel"/>
    <w:tmpl w:val="C3F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1A31DDA"/>
    <w:multiLevelType w:val="multilevel"/>
    <w:tmpl w:val="D7E2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39F4749"/>
    <w:multiLevelType w:val="multilevel"/>
    <w:tmpl w:val="FC86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E03484"/>
    <w:multiLevelType w:val="multilevel"/>
    <w:tmpl w:val="B95C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513154"/>
    <w:multiLevelType w:val="multilevel"/>
    <w:tmpl w:val="4908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6802995"/>
    <w:multiLevelType w:val="multilevel"/>
    <w:tmpl w:val="E326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6956C1D"/>
    <w:multiLevelType w:val="multilevel"/>
    <w:tmpl w:val="D40A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92A6A28"/>
    <w:multiLevelType w:val="multilevel"/>
    <w:tmpl w:val="921A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8E5CC7"/>
    <w:multiLevelType w:val="multilevel"/>
    <w:tmpl w:val="2CE2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9F71BEA"/>
    <w:multiLevelType w:val="multilevel"/>
    <w:tmpl w:val="49CE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C15679"/>
    <w:multiLevelType w:val="multilevel"/>
    <w:tmpl w:val="39A2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C0A30C9"/>
    <w:multiLevelType w:val="multilevel"/>
    <w:tmpl w:val="9816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C8107B8"/>
    <w:multiLevelType w:val="multilevel"/>
    <w:tmpl w:val="9FC8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154660"/>
    <w:multiLevelType w:val="multilevel"/>
    <w:tmpl w:val="0236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D46080D"/>
    <w:multiLevelType w:val="multilevel"/>
    <w:tmpl w:val="F4F0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E094045"/>
    <w:multiLevelType w:val="multilevel"/>
    <w:tmpl w:val="C4DE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EEB156D"/>
    <w:multiLevelType w:val="multilevel"/>
    <w:tmpl w:val="597C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F9074E8"/>
    <w:multiLevelType w:val="multilevel"/>
    <w:tmpl w:val="84D0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FCD7361"/>
    <w:multiLevelType w:val="multilevel"/>
    <w:tmpl w:val="34E4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01D0E13"/>
    <w:multiLevelType w:val="multilevel"/>
    <w:tmpl w:val="4B7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0A26DC9"/>
    <w:multiLevelType w:val="multilevel"/>
    <w:tmpl w:val="340C3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0E27C60"/>
    <w:multiLevelType w:val="multilevel"/>
    <w:tmpl w:val="86CE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1135683"/>
    <w:multiLevelType w:val="multilevel"/>
    <w:tmpl w:val="2F6C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12814D3"/>
    <w:multiLevelType w:val="multilevel"/>
    <w:tmpl w:val="3E46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1BA72D4"/>
    <w:multiLevelType w:val="multilevel"/>
    <w:tmpl w:val="FE5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23B40DD"/>
    <w:multiLevelType w:val="multilevel"/>
    <w:tmpl w:val="63E8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7F61A5"/>
    <w:multiLevelType w:val="multilevel"/>
    <w:tmpl w:val="838C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2A3585C"/>
    <w:multiLevelType w:val="multilevel"/>
    <w:tmpl w:val="2842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34F1FE5"/>
    <w:multiLevelType w:val="multilevel"/>
    <w:tmpl w:val="A060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37010CD"/>
    <w:multiLevelType w:val="multilevel"/>
    <w:tmpl w:val="61F6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4E32D6D"/>
    <w:multiLevelType w:val="multilevel"/>
    <w:tmpl w:val="B55E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5F712BE"/>
    <w:multiLevelType w:val="multilevel"/>
    <w:tmpl w:val="7A6C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6615BFC"/>
    <w:multiLevelType w:val="multilevel"/>
    <w:tmpl w:val="32BE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71733AE"/>
    <w:multiLevelType w:val="multilevel"/>
    <w:tmpl w:val="942C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7B26EDA"/>
    <w:multiLevelType w:val="multilevel"/>
    <w:tmpl w:val="D24C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7D808AE"/>
    <w:multiLevelType w:val="multilevel"/>
    <w:tmpl w:val="386C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8862A0F"/>
    <w:multiLevelType w:val="multilevel"/>
    <w:tmpl w:val="754E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9621695"/>
    <w:multiLevelType w:val="multilevel"/>
    <w:tmpl w:val="F834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A290381"/>
    <w:multiLevelType w:val="multilevel"/>
    <w:tmpl w:val="3C50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A9F1CDB"/>
    <w:multiLevelType w:val="multilevel"/>
    <w:tmpl w:val="57A8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A9F2FB0"/>
    <w:multiLevelType w:val="multilevel"/>
    <w:tmpl w:val="6FB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B586D47"/>
    <w:multiLevelType w:val="multilevel"/>
    <w:tmpl w:val="0652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B8F19D3"/>
    <w:multiLevelType w:val="multilevel"/>
    <w:tmpl w:val="F62C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C5713EB"/>
    <w:multiLevelType w:val="multilevel"/>
    <w:tmpl w:val="B4B0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C81611D"/>
    <w:multiLevelType w:val="multilevel"/>
    <w:tmpl w:val="AFC6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CEE39A6"/>
    <w:multiLevelType w:val="multilevel"/>
    <w:tmpl w:val="C9B0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D691EF2"/>
    <w:multiLevelType w:val="multilevel"/>
    <w:tmpl w:val="C2CC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DB44F0F"/>
    <w:multiLevelType w:val="multilevel"/>
    <w:tmpl w:val="7F6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E3E1049"/>
    <w:multiLevelType w:val="multilevel"/>
    <w:tmpl w:val="0610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E545FF5"/>
    <w:multiLevelType w:val="multilevel"/>
    <w:tmpl w:val="F5B6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EFE586A"/>
    <w:multiLevelType w:val="multilevel"/>
    <w:tmpl w:val="34C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F17106D"/>
    <w:multiLevelType w:val="multilevel"/>
    <w:tmpl w:val="B522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FDD309A"/>
    <w:multiLevelType w:val="multilevel"/>
    <w:tmpl w:val="634A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0D0269B"/>
    <w:multiLevelType w:val="multilevel"/>
    <w:tmpl w:val="7FD0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16A2FA5"/>
    <w:multiLevelType w:val="multilevel"/>
    <w:tmpl w:val="0852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1AD5353"/>
    <w:multiLevelType w:val="multilevel"/>
    <w:tmpl w:val="D3BA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1DA1B46"/>
    <w:multiLevelType w:val="multilevel"/>
    <w:tmpl w:val="FE78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21A0F38"/>
    <w:multiLevelType w:val="multilevel"/>
    <w:tmpl w:val="1AFE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24636D6"/>
    <w:multiLevelType w:val="multilevel"/>
    <w:tmpl w:val="B8FA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9E5790"/>
    <w:multiLevelType w:val="multilevel"/>
    <w:tmpl w:val="D232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2C65725"/>
    <w:multiLevelType w:val="multilevel"/>
    <w:tmpl w:val="F9AA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87474"/>
    <w:multiLevelType w:val="multilevel"/>
    <w:tmpl w:val="9460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53C600F"/>
    <w:multiLevelType w:val="multilevel"/>
    <w:tmpl w:val="D7E8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725112"/>
    <w:multiLevelType w:val="multilevel"/>
    <w:tmpl w:val="B40E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9237F00"/>
    <w:multiLevelType w:val="multilevel"/>
    <w:tmpl w:val="E858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4B0FE6"/>
    <w:multiLevelType w:val="multilevel"/>
    <w:tmpl w:val="35E4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EC2D67"/>
    <w:multiLevelType w:val="multilevel"/>
    <w:tmpl w:val="21EA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F32360"/>
    <w:multiLevelType w:val="multilevel"/>
    <w:tmpl w:val="C236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A321DEC"/>
    <w:multiLevelType w:val="multilevel"/>
    <w:tmpl w:val="598A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C104014"/>
    <w:multiLevelType w:val="multilevel"/>
    <w:tmpl w:val="DCA2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C2F5CA3"/>
    <w:multiLevelType w:val="multilevel"/>
    <w:tmpl w:val="5258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C72685C"/>
    <w:multiLevelType w:val="multilevel"/>
    <w:tmpl w:val="A2E6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D66127B"/>
    <w:multiLevelType w:val="multilevel"/>
    <w:tmpl w:val="6648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E362675"/>
    <w:multiLevelType w:val="multilevel"/>
    <w:tmpl w:val="3320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E5026D1"/>
    <w:multiLevelType w:val="multilevel"/>
    <w:tmpl w:val="CE78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F5E7C21"/>
    <w:multiLevelType w:val="multilevel"/>
    <w:tmpl w:val="A442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FD9768B"/>
    <w:multiLevelType w:val="multilevel"/>
    <w:tmpl w:val="1758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EF4075"/>
    <w:multiLevelType w:val="multilevel"/>
    <w:tmpl w:val="0308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845943">
    <w:abstractNumId w:val="41"/>
  </w:num>
  <w:num w:numId="2" w16cid:durableId="2003965240">
    <w:abstractNumId w:val="4"/>
  </w:num>
  <w:num w:numId="3" w16cid:durableId="1346790758">
    <w:abstractNumId w:val="104"/>
  </w:num>
  <w:num w:numId="4" w16cid:durableId="1415391682">
    <w:abstractNumId w:val="106"/>
  </w:num>
  <w:num w:numId="5" w16cid:durableId="915633644">
    <w:abstractNumId w:val="43"/>
  </w:num>
  <w:num w:numId="6" w16cid:durableId="445537938">
    <w:abstractNumId w:val="3"/>
  </w:num>
  <w:num w:numId="7" w16cid:durableId="1596094299">
    <w:abstractNumId w:val="148"/>
  </w:num>
  <w:num w:numId="8" w16cid:durableId="1757826225">
    <w:abstractNumId w:val="90"/>
  </w:num>
  <w:num w:numId="9" w16cid:durableId="1064521961">
    <w:abstractNumId w:val="143"/>
  </w:num>
  <w:num w:numId="10" w16cid:durableId="2086678800">
    <w:abstractNumId w:val="65"/>
  </w:num>
  <w:num w:numId="11" w16cid:durableId="457188444">
    <w:abstractNumId w:val="147"/>
  </w:num>
  <w:num w:numId="12" w16cid:durableId="1343822591">
    <w:abstractNumId w:val="28"/>
  </w:num>
  <w:num w:numId="13" w16cid:durableId="1345664284">
    <w:abstractNumId w:val="0"/>
  </w:num>
  <w:num w:numId="14" w16cid:durableId="850071275">
    <w:abstractNumId w:val="96"/>
  </w:num>
  <w:num w:numId="15" w16cid:durableId="1634093955">
    <w:abstractNumId w:val="200"/>
  </w:num>
  <w:num w:numId="16" w16cid:durableId="1360471471">
    <w:abstractNumId w:val="74"/>
  </w:num>
  <w:num w:numId="17" w16cid:durableId="487550572">
    <w:abstractNumId w:val="156"/>
  </w:num>
  <w:num w:numId="18" w16cid:durableId="451678175">
    <w:abstractNumId w:val="10"/>
  </w:num>
  <w:num w:numId="19" w16cid:durableId="1665009588">
    <w:abstractNumId w:val="23"/>
  </w:num>
  <w:num w:numId="20" w16cid:durableId="1961455427">
    <w:abstractNumId w:val="49"/>
  </w:num>
  <w:num w:numId="21" w16cid:durableId="1774857331">
    <w:abstractNumId w:val="69"/>
  </w:num>
  <w:num w:numId="22" w16cid:durableId="1646356165">
    <w:abstractNumId w:val="151"/>
  </w:num>
  <w:num w:numId="23" w16cid:durableId="1917396334">
    <w:abstractNumId w:val="124"/>
  </w:num>
  <w:num w:numId="24" w16cid:durableId="868952499">
    <w:abstractNumId w:val="58"/>
  </w:num>
  <w:num w:numId="25" w16cid:durableId="1112671166">
    <w:abstractNumId w:val="174"/>
  </w:num>
  <w:num w:numId="26" w16cid:durableId="1659072774">
    <w:abstractNumId w:val="103"/>
  </w:num>
  <w:num w:numId="27" w16cid:durableId="232736066">
    <w:abstractNumId w:val="101"/>
  </w:num>
  <w:num w:numId="28" w16cid:durableId="1119766593">
    <w:abstractNumId w:val="86"/>
  </w:num>
  <w:num w:numId="29" w16cid:durableId="1527140395">
    <w:abstractNumId w:val="45"/>
  </w:num>
  <w:num w:numId="30" w16cid:durableId="559436420">
    <w:abstractNumId w:val="113"/>
  </w:num>
  <w:num w:numId="31" w16cid:durableId="1381322928">
    <w:abstractNumId w:val="166"/>
  </w:num>
  <w:num w:numId="32" w16cid:durableId="1132479223">
    <w:abstractNumId w:val="102"/>
  </w:num>
  <w:num w:numId="33" w16cid:durableId="1583565419">
    <w:abstractNumId w:val="93"/>
  </w:num>
  <w:num w:numId="34" w16cid:durableId="1674607485">
    <w:abstractNumId w:val="98"/>
  </w:num>
  <w:num w:numId="35" w16cid:durableId="606620477">
    <w:abstractNumId w:val="70"/>
  </w:num>
  <w:num w:numId="36" w16cid:durableId="1096174330">
    <w:abstractNumId w:val="35"/>
  </w:num>
  <w:num w:numId="37" w16cid:durableId="1449163202">
    <w:abstractNumId w:val="15"/>
  </w:num>
  <w:num w:numId="38" w16cid:durableId="822090806">
    <w:abstractNumId w:val="128"/>
  </w:num>
  <w:num w:numId="39" w16cid:durableId="608195143">
    <w:abstractNumId w:val="185"/>
  </w:num>
  <w:num w:numId="40" w16cid:durableId="1122456049">
    <w:abstractNumId w:val="68"/>
  </w:num>
  <w:num w:numId="41" w16cid:durableId="982929090">
    <w:abstractNumId w:val="97"/>
  </w:num>
  <w:num w:numId="42" w16cid:durableId="1759058478">
    <w:abstractNumId w:val="63"/>
  </w:num>
  <w:num w:numId="43" w16cid:durableId="190339923">
    <w:abstractNumId w:val="25"/>
  </w:num>
  <w:num w:numId="44" w16cid:durableId="1958363626">
    <w:abstractNumId w:val="117"/>
  </w:num>
  <w:num w:numId="45" w16cid:durableId="143595070">
    <w:abstractNumId w:val="100"/>
  </w:num>
  <w:num w:numId="46" w16cid:durableId="1102578509">
    <w:abstractNumId w:val="198"/>
  </w:num>
  <w:num w:numId="47" w16cid:durableId="1002512075">
    <w:abstractNumId w:val="116"/>
  </w:num>
  <w:num w:numId="48" w16cid:durableId="220096945">
    <w:abstractNumId w:val="5"/>
  </w:num>
  <w:num w:numId="49" w16cid:durableId="1755322392">
    <w:abstractNumId w:val="8"/>
  </w:num>
  <w:num w:numId="50" w16cid:durableId="80303410">
    <w:abstractNumId w:val="30"/>
  </w:num>
  <w:num w:numId="51" w16cid:durableId="493421181">
    <w:abstractNumId w:val="51"/>
  </w:num>
  <w:num w:numId="52" w16cid:durableId="1900819297">
    <w:abstractNumId w:val="60"/>
  </w:num>
  <w:num w:numId="53" w16cid:durableId="500390019">
    <w:abstractNumId w:val="92"/>
  </w:num>
  <w:num w:numId="54" w16cid:durableId="244343338">
    <w:abstractNumId w:val="183"/>
  </w:num>
  <w:num w:numId="55" w16cid:durableId="1356232060">
    <w:abstractNumId w:val="64"/>
  </w:num>
  <w:num w:numId="56" w16cid:durableId="1035884252">
    <w:abstractNumId w:val="177"/>
  </w:num>
  <w:num w:numId="57" w16cid:durableId="1871603289">
    <w:abstractNumId w:val="167"/>
  </w:num>
  <w:num w:numId="58" w16cid:durableId="1542666227">
    <w:abstractNumId w:val="91"/>
  </w:num>
  <w:num w:numId="59" w16cid:durableId="347030123">
    <w:abstractNumId w:val="80"/>
  </w:num>
  <w:num w:numId="60" w16cid:durableId="1357579444">
    <w:abstractNumId w:val="76"/>
  </w:num>
  <w:num w:numId="61" w16cid:durableId="584001743">
    <w:abstractNumId w:val="26"/>
  </w:num>
  <w:num w:numId="62" w16cid:durableId="1530339259">
    <w:abstractNumId w:val="87"/>
  </w:num>
  <w:num w:numId="63" w16cid:durableId="1461803513">
    <w:abstractNumId w:val="190"/>
  </w:num>
  <w:num w:numId="64" w16cid:durableId="1707413940">
    <w:abstractNumId w:val="179"/>
  </w:num>
  <w:num w:numId="65" w16cid:durableId="351808904">
    <w:abstractNumId w:val="152"/>
  </w:num>
  <w:num w:numId="66" w16cid:durableId="414058729">
    <w:abstractNumId w:val="164"/>
  </w:num>
  <w:num w:numId="67" w16cid:durableId="2133401069">
    <w:abstractNumId w:val="11"/>
  </w:num>
  <w:num w:numId="68" w16cid:durableId="1560170534">
    <w:abstractNumId w:val="79"/>
  </w:num>
  <w:num w:numId="69" w16cid:durableId="673536676">
    <w:abstractNumId w:val="22"/>
  </w:num>
  <w:num w:numId="70" w16cid:durableId="1433817278">
    <w:abstractNumId w:val="6"/>
  </w:num>
  <w:num w:numId="71" w16cid:durableId="588318609">
    <w:abstractNumId w:val="144"/>
  </w:num>
  <w:num w:numId="72" w16cid:durableId="672339317">
    <w:abstractNumId w:val="182"/>
  </w:num>
  <w:num w:numId="73" w16cid:durableId="56560697">
    <w:abstractNumId w:val="154"/>
  </w:num>
  <w:num w:numId="74" w16cid:durableId="1337463653">
    <w:abstractNumId w:val="36"/>
  </w:num>
  <w:num w:numId="75" w16cid:durableId="476459216">
    <w:abstractNumId w:val="85"/>
  </w:num>
  <w:num w:numId="76" w16cid:durableId="1960917051">
    <w:abstractNumId w:val="123"/>
  </w:num>
  <w:num w:numId="77" w16cid:durableId="312880833">
    <w:abstractNumId w:val="159"/>
  </w:num>
  <w:num w:numId="78" w16cid:durableId="592474389">
    <w:abstractNumId w:val="170"/>
  </w:num>
  <w:num w:numId="79" w16cid:durableId="553741405">
    <w:abstractNumId w:val="1"/>
  </w:num>
  <w:num w:numId="80" w16cid:durableId="767195737">
    <w:abstractNumId w:val="193"/>
  </w:num>
  <w:num w:numId="81" w16cid:durableId="1916357007">
    <w:abstractNumId w:val="119"/>
  </w:num>
  <w:num w:numId="82" w16cid:durableId="1356419975">
    <w:abstractNumId w:val="111"/>
  </w:num>
  <w:num w:numId="83" w16cid:durableId="1089619623">
    <w:abstractNumId w:val="55"/>
  </w:num>
  <w:num w:numId="84" w16cid:durableId="1032069366">
    <w:abstractNumId w:val="56"/>
  </w:num>
  <w:num w:numId="85" w16cid:durableId="1394935914">
    <w:abstractNumId w:val="59"/>
  </w:num>
  <w:num w:numId="86" w16cid:durableId="394666335">
    <w:abstractNumId w:val="168"/>
  </w:num>
  <w:num w:numId="87" w16cid:durableId="2108573943">
    <w:abstractNumId w:val="201"/>
  </w:num>
  <w:num w:numId="88" w16cid:durableId="458689325">
    <w:abstractNumId w:val="158"/>
  </w:num>
  <w:num w:numId="89" w16cid:durableId="1829054304">
    <w:abstractNumId w:val="197"/>
  </w:num>
  <w:num w:numId="90" w16cid:durableId="1333871246">
    <w:abstractNumId w:val="78"/>
  </w:num>
  <w:num w:numId="91" w16cid:durableId="1191147343">
    <w:abstractNumId w:val="194"/>
  </w:num>
  <w:num w:numId="92" w16cid:durableId="557857093">
    <w:abstractNumId w:val="136"/>
  </w:num>
  <w:num w:numId="93" w16cid:durableId="957644427">
    <w:abstractNumId w:val="127"/>
  </w:num>
  <w:num w:numId="94" w16cid:durableId="727148150">
    <w:abstractNumId w:val="135"/>
  </w:num>
  <w:num w:numId="95" w16cid:durableId="343481747">
    <w:abstractNumId w:val="31"/>
  </w:num>
  <w:num w:numId="96" w16cid:durableId="1220747216">
    <w:abstractNumId w:val="83"/>
  </w:num>
  <w:num w:numId="97" w16cid:durableId="792946715">
    <w:abstractNumId w:val="67"/>
  </w:num>
  <w:num w:numId="98" w16cid:durableId="229193827">
    <w:abstractNumId w:val="142"/>
  </w:num>
  <w:num w:numId="99" w16cid:durableId="85198167">
    <w:abstractNumId w:val="161"/>
  </w:num>
  <w:num w:numId="100" w16cid:durableId="1522551234">
    <w:abstractNumId w:val="196"/>
  </w:num>
  <w:num w:numId="101" w16cid:durableId="959725809">
    <w:abstractNumId w:val="131"/>
  </w:num>
  <w:num w:numId="102" w16cid:durableId="1274903576">
    <w:abstractNumId w:val="38"/>
  </w:num>
  <w:num w:numId="103" w16cid:durableId="621228670">
    <w:abstractNumId w:val="9"/>
  </w:num>
  <w:num w:numId="104" w16cid:durableId="359013596">
    <w:abstractNumId w:val="115"/>
  </w:num>
  <w:num w:numId="105" w16cid:durableId="1298100135">
    <w:abstractNumId w:val="112"/>
  </w:num>
  <w:num w:numId="106" w16cid:durableId="1073233163">
    <w:abstractNumId w:val="118"/>
  </w:num>
  <w:num w:numId="107" w16cid:durableId="855729840">
    <w:abstractNumId w:val="17"/>
  </w:num>
  <w:num w:numId="108" w16cid:durableId="1499735850">
    <w:abstractNumId w:val="94"/>
  </w:num>
  <w:num w:numId="109" w16cid:durableId="716470499">
    <w:abstractNumId w:val="81"/>
  </w:num>
  <w:num w:numId="110" w16cid:durableId="137958730">
    <w:abstractNumId w:val="184"/>
  </w:num>
  <w:num w:numId="111" w16cid:durableId="791947362">
    <w:abstractNumId w:val="180"/>
  </w:num>
  <w:num w:numId="112" w16cid:durableId="425075608">
    <w:abstractNumId w:val="195"/>
  </w:num>
  <w:num w:numId="113" w16cid:durableId="1910774504">
    <w:abstractNumId w:val="62"/>
  </w:num>
  <w:num w:numId="114" w16cid:durableId="526524810">
    <w:abstractNumId w:val="160"/>
  </w:num>
  <w:num w:numId="115" w16cid:durableId="355273069">
    <w:abstractNumId w:val="176"/>
  </w:num>
  <w:num w:numId="116" w16cid:durableId="467938133">
    <w:abstractNumId w:val="132"/>
  </w:num>
  <w:num w:numId="117" w16cid:durableId="351032270">
    <w:abstractNumId w:val="47"/>
  </w:num>
  <w:num w:numId="118" w16cid:durableId="1693188950">
    <w:abstractNumId w:val="126"/>
  </w:num>
  <w:num w:numId="119" w16cid:durableId="2063555258">
    <w:abstractNumId w:val="40"/>
  </w:num>
  <w:num w:numId="120" w16cid:durableId="1309629432">
    <w:abstractNumId w:val="146"/>
  </w:num>
  <w:num w:numId="121" w16cid:durableId="473720595">
    <w:abstractNumId w:val="18"/>
  </w:num>
  <w:num w:numId="122" w16cid:durableId="1298946927">
    <w:abstractNumId w:val="21"/>
  </w:num>
  <w:num w:numId="123" w16cid:durableId="772359166">
    <w:abstractNumId w:val="66"/>
  </w:num>
  <w:num w:numId="124" w16cid:durableId="518080992">
    <w:abstractNumId w:val="88"/>
  </w:num>
  <w:num w:numId="125" w16cid:durableId="2321849">
    <w:abstractNumId w:val="165"/>
  </w:num>
  <w:num w:numId="126" w16cid:durableId="577207547">
    <w:abstractNumId w:val="42"/>
  </w:num>
  <w:num w:numId="127" w16cid:durableId="808789686">
    <w:abstractNumId w:val="171"/>
  </w:num>
  <w:num w:numId="128" w16cid:durableId="625044716">
    <w:abstractNumId w:val="110"/>
  </w:num>
  <w:num w:numId="129" w16cid:durableId="1229220760">
    <w:abstractNumId w:val="129"/>
  </w:num>
  <w:num w:numId="130" w16cid:durableId="265433361">
    <w:abstractNumId w:val="13"/>
  </w:num>
  <w:num w:numId="131" w16cid:durableId="1401438800">
    <w:abstractNumId w:val="14"/>
  </w:num>
  <w:num w:numId="132" w16cid:durableId="1328901543">
    <w:abstractNumId w:val="89"/>
  </w:num>
  <w:num w:numId="133" w16cid:durableId="1760642646">
    <w:abstractNumId w:val="163"/>
  </w:num>
  <w:num w:numId="134" w16cid:durableId="1025211932">
    <w:abstractNumId w:val="48"/>
  </w:num>
  <w:num w:numId="135" w16cid:durableId="1015378428">
    <w:abstractNumId w:val="32"/>
  </w:num>
  <w:num w:numId="136" w16cid:durableId="384261865">
    <w:abstractNumId w:val="27"/>
  </w:num>
  <w:num w:numId="137" w16cid:durableId="82458482">
    <w:abstractNumId w:val="140"/>
  </w:num>
  <w:num w:numId="138" w16cid:durableId="394741076">
    <w:abstractNumId w:val="141"/>
  </w:num>
  <w:num w:numId="139" w16cid:durableId="405155765">
    <w:abstractNumId w:val="138"/>
  </w:num>
  <w:num w:numId="140" w16cid:durableId="427044418">
    <w:abstractNumId w:val="192"/>
  </w:num>
  <w:num w:numId="141" w16cid:durableId="1002046830">
    <w:abstractNumId w:val="134"/>
  </w:num>
  <w:num w:numId="142" w16cid:durableId="1851483375">
    <w:abstractNumId w:val="7"/>
  </w:num>
  <w:num w:numId="143" w16cid:durableId="105663923">
    <w:abstractNumId w:val="199"/>
  </w:num>
  <w:num w:numId="144" w16cid:durableId="1033071970">
    <w:abstractNumId w:val="73"/>
  </w:num>
  <w:num w:numId="145" w16cid:durableId="389420544">
    <w:abstractNumId w:val="50"/>
  </w:num>
  <w:num w:numId="146" w16cid:durableId="1164324052">
    <w:abstractNumId w:val="82"/>
  </w:num>
  <w:num w:numId="147" w16cid:durableId="113447298">
    <w:abstractNumId w:val="191"/>
  </w:num>
  <w:num w:numId="148" w16cid:durableId="1623800324">
    <w:abstractNumId w:val="162"/>
  </w:num>
  <w:num w:numId="149" w16cid:durableId="239485154">
    <w:abstractNumId w:val="139"/>
  </w:num>
  <w:num w:numId="150" w16cid:durableId="1922519122">
    <w:abstractNumId w:val="137"/>
  </w:num>
  <w:num w:numId="151" w16cid:durableId="356664471">
    <w:abstractNumId w:val="37"/>
  </w:num>
  <w:num w:numId="152" w16cid:durableId="1282692192">
    <w:abstractNumId w:val="33"/>
  </w:num>
  <w:num w:numId="153" w16cid:durableId="2055351532">
    <w:abstractNumId w:val="52"/>
  </w:num>
  <w:num w:numId="154" w16cid:durableId="1112628856">
    <w:abstractNumId w:val="16"/>
  </w:num>
  <w:num w:numId="155" w16cid:durableId="640959854">
    <w:abstractNumId w:val="99"/>
  </w:num>
  <w:num w:numId="156" w16cid:durableId="710306763">
    <w:abstractNumId w:val="150"/>
  </w:num>
  <w:num w:numId="157" w16cid:durableId="476977">
    <w:abstractNumId w:val="61"/>
  </w:num>
  <w:num w:numId="158" w16cid:durableId="80375897">
    <w:abstractNumId w:val="178"/>
  </w:num>
  <w:num w:numId="159" w16cid:durableId="76289416">
    <w:abstractNumId w:val="145"/>
  </w:num>
  <w:num w:numId="160" w16cid:durableId="1485194681">
    <w:abstractNumId w:val="46"/>
  </w:num>
  <w:num w:numId="161" w16cid:durableId="1142573803">
    <w:abstractNumId w:val="29"/>
  </w:num>
  <w:num w:numId="162" w16cid:durableId="2001612930">
    <w:abstractNumId w:val="153"/>
  </w:num>
  <w:num w:numId="163" w16cid:durableId="1576814828">
    <w:abstractNumId w:val="34"/>
  </w:num>
  <w:num w:numId="164" w16cid:durableId="1490630111">
    <w:abstractNumId w:val="121"/>
  </w:num>
  <w:num w:numId="165" w16cid:durableId="1803645716">
    <w:abstractNumId w:val="133"/>
  </w:num>
  <w:num w:numId="166" w16cid:durableId="31926965">
    <w:abstractNumId w:val="20"/>
  </w:num>
  <w:num w:numId="167" w16cid:durableId="572743099">
    <w:abstractNumId w:val="53"/>
  </w:num>
  <w:num w:numId="168" w16cid:durableId="66270656">
    <w:abstractNumId w:val="169"/>
  </w:num>
  <w:num w:numId="169" w16cid:durableId="791170502">
    <w:abstractNumId w:val="125"/>
  </w:num>
  <w:num w:numId="170" w16cid:durableId="908929916">
    <w:abstractNumId w:val="172"/>
  </w:num>
  <w:num w:numId="171" w16cid:durableId="4787626">
    <w:abstractNumId w:val="175"/>
  </w:num>
  <w:num w:numId="172" w16cid:durableId="567225803">
    <w:abstractNumId w:val="186"/>
  </w:num>
  <w:num w:numId="173" w16cid:durableId="1648821549">
    <w:abstractNumId w:val="188"/>
  </w:num>
  <w:num w:numId="174" w16cid:durableId="546534001">
    <w:abstractNumId w:val="108"/>
  </w:num>
  <w:num w:numId="175" w16cid:durableId="1483960285">
    <w:abstractNumId w:val="54"/>
  </w:num>
  <w:num w:numId="176" w16cid:durableId="1679236348">
    <w:abstractNumId w:val="107"/>
  </w:num>
  <w:num w:numId="177" w16cid:durableId="750540886">
    <w:abstractNumId w:val="75"/>
  </w:num>
  <w:num w:numId="178" w16cid:durableId="567618137">
    <w:abstractNumId w:val="24"/>
  </w:num>
  <w:num w:numId="179" w16cid:durableId="1754667576">
    <w:abstractNumId w:val="155"/>
  </w:num>
  <w:num w:numId="180" w16cid:durableId="1325889852">
    <w:abstractNumId w:val="19"/>
  </w:num>
  <w:num w:numId="181" w16cid:durableId="1972707965">
    <w:abstractNumId w:val="77"/>
  </w:num>
  <w:num w:numId="182" w16cid:durableId="1605380122">
    <w:abstractNumId w:val="105"/>
  </w:num>
  <w:num w:numId="183" w16cid:durableId="1533573086">
    <w:abstractNumId w:val="57"/>
  </w:num>
  <w:num w:numId="184" w16cid:durableId="2059814923">
    <w:abstractNumId w:val="130"/>
  </w:num>
  <w:num w:numId="185" w16cid:durableId="600184581">
    <w:abstractNumId w:val="39"/>
  </w:num>
  <w:num w:numId="186" w16cid:durableId="832530958">
    <w:abstractNumId w:val="122"/>
  </w:num>
  <w:num w:numId="187" w16cid:durableId="768043036">
    <w:abstractNumId w:val="181"/>
  </w:num>
  <w:num w:numId="188" w16cid:durableId="2138521448">
    <w:abstractNumId w:val="95"/>
  </w:num>
  <w:num w:numId="189" w16cid:durableId="1997176064">
    <w:abstractNumId w:val="109"/>
  </w:num>
  <w:num w:numId="190" w16cid:durableId="1718236596">
    <w:abstractNumId w:val="12"/>
  </w:num>
  <w:num w:numId="191" w16cid:durableId="565452403">
    <w:abstractNumId w:val="189"/>
  </w:num>
  <w:num w:numId="192" w16cid:durableId="1980574076">
    <w:abstractNumId w:val="149"/>
  </w:num>
  <w:num w:numId="193" w16cid:durableId="1729107763">
    <w:abstractNumId w:val="71"/>
  </w:num>
  <w:num w:numId="194" w16cid:durableId="809401888">
    <w:abstractNumId w:val="72"/>
  </w:num>
  <w:num w:numId="195" w16cid:durableId="438525757">
    <w:abstractNumId w:val="187"/>
  </w:num>
  <w:num w:numId="196" w16cid:durableId="1820338400">
    <w:abstractNumId w:val="157"/>
  </w:num>
  <w:num w:numId="197" w16cid:durableId="203717194">
    <w:abstractNumId w:val="114"/>
  </w:num>
  <w:num w:numId="198" w16cid:durableId="685600853">
    <w:abstractNumId w:val="84"/>
  </w:num>
  <w:num w:numId="199" w16cid:durableId="2094888600">
    <w:abstractNumId w:val="120"/>
  </w:num>
  <w:num w:numId="200" w16cid:durableId="1903170473">
    <w:abstractNumId w:val="2"/>
  </w:num>
  <w:num w:numId="201" w16cid:durableId="8719174">
    <w:abstractNumId w:val="173"/>
  </w:num>
  <w:num w:numId="202" w16cid:durableId="19930997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111"/>
    <w:rsid w:val="00013921"/>
    <w:rsid w:val="000656A2"/>
    <w:rsid w:val="00143B15"/>
    <w:rsid w:val="00165EDE"/>
    <w:rsid w:val="001B274D"/>
    <w:rsid w:val="00261AEE"/>
    <w:rsid w:val="00303BAB"/>
    <w:rsid w:val="003C6E6B"/>
    <w:rsid w:val="00547E02"/>
    <w:rsid w:val="005E437E"/>
    <w:rsid w:val="00624EDA"/>
    <w:rsid w:val="00654111"/>
    <w:rsid w:val="00704E07"/>
    <w:rsid w:val="00756A0C"/>
    <w:rsid w:val="00781744"/>
    <w:rsid w:val="00837C42"/>
    <w:rsid w:val="0090776F"/>
    <w:rsid w:val="00940F69"/>
    <w:rsid w:val="009C72E4"/>
    <w:rsid w:val="00A76895"/>
    <w:rsid w:val="00B04CFA"/>
    <w:rsid w:val="00B30EDF"/>
    <w:rsid w:val="00B90880"/>
    <w:rsid w:val="00C23254"/>
    <w:rsid w:val="00D52EEF"/>
    <w:rsid w:val="00F87EB0"/>
    <w:rsid w:val="00FA2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0ED10C4F"/>
  <w15:chartTrackingRefBased/>
  <w15:docId w15:val="{E43A8395-8B5B-A64F-B25C-77679AD90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Inter" w:hAnsi="Inter"/>
      <w:sz w:val="20"/>
    </w:rPr>
  </w:style>
  <w:style w:type="paragraph" w:styleId="Heading1">
    <w:name w:val="heading 1"/>
    <w:basedOn w:val="Normal"/>
    <w:next w:val="Normal"/>
    <w:link w:val="Heading1Char"/>
    <w:uiPriority w:val="9"/>
    <w:qFormat/>
    <w:rsid w:val="00654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4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4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4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4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4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4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111"/>
    <w:rPr>
      <w:rFonts w:eastAsiaTheme="majorEastAsia" w:cstheme="majorBidi"/>
      <w:color w:val="272727" w:themeColor="text1" w:themeTint="D8"/>
    </w:rPr>
  </w:style>
  <w:style w:type="paragraph" w:styleId="Title">
    <w:name w:val="Title"/>
    <w:basedOn w:val="Normal"/>
    <w:next w:val="Normal"/>
    <w:link w:val="TitleChar"/>
    <w:uiPriority w:val="10"/>
    <w:qFormat/>
    <w:rsid w:val="00654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111"/>
    <w:pPr>
      <w:spacing w:before="160"/>
      <w:jc w:val="center"/>
    </w:pPr>
    <w:rPr>
      <w:i/>
      <w:iCs/>
      <w:color w:val="404040" w:themeColor="text1" w:themeTint="BF"/>
    </w:rPr>
  </w:style>
  <w:style w:type="character" w:customStyle="1" w:styleId="QuoteChar">
    <w:name w:val="Quote Char"/>
    <w:basedOn w:val="DefaultParagraphFont"/>
    <w:link w:val="Quote"/>
    <w:uiPriority w:val="29"/>
    <w:rsid w:val="00654111"/>
    <w:rPr>
      <w:i/>
      <w:iCs/>
      <w:color w:val="404040" w:themeColor="text1" w:themeTint="BF"/>
    </w:rPr>
  </w:style>
  <w:style w:type="paragraph" w:styleId="ListParagraph">
    <w:name w:val="List Paragraph"/>
    <w:basedOn w:val="Normal"/>
    <w:uiPriority w:val="34"/>
    <w:qFormat/>
    <w:rsid w:val="00654111"/>
    <w:pPr>
      <w:ind w:left="720"/>
      <w:contextualSpacing/>
    </w:pPr>
  </w:style>
  <w:style w:type="character" w:styleId="IntenseEmphasis">
    <w:name w:val="Intense Emphasis"/>
    <w:basedOn w:val="DefaultParagraphFont"/>
    <w:uiPriority w:val="21"/>
    <w:qFormat/>
    <w:rsid w:val="00654111"/>
    <w:rPr>
      <w:i/>
      <w:iCs/>
      <w:color w:val="0F4761" w:themeColor="accent1" w:themeShade="BF"/>
    </w:rPr>
  </w:style>
  <w:style w:type="paragraph" w:styleId="IntenseQuote">
    <w:name w:val="Intense Quote"/>
    <w:basedOn w:val="Normal"/>
    <w:next w:val="Normal"/>
    <w:link w:val="IntenseQuoteChar"/>
    <w:uiPriority w:val="30"/>
    <w:qFormat/>
    <w:rsid w:val="00654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111"/>
    <w:rPr>
      <w:i/>
      <w:iCs/>
      <w:color w:val="0F4761" w:themeColor="accent1" w:themeShade="BF"/>
    </w:rPr>
  </w:style>
  <w:style w:type="character" w:styleId="IntenseReference">
    <w:name w:val="Intense Reference"/>
    <w:basedOn w:val="DefaultParagraphFont"/>
    <w:uiPriority w:val="32"/>
    <w:qFormat/>
    <w:rsid w:val="00654111"/>
    <w:rPr>
      <w:b/>
      <w:bCs/>
      <w:smallCaps/>
      <w:color w:val="0F4761" w:themeColor="accent1" w:themeShade="BF"/>
      <w:spacing w:val="5"/>
    </w:rPr>
  </w:style>
  <w:style w:type="character" w:customStyle="1" w:styleId="s1">
    <w:name w:val="s1"/>
    <w:basedOn w:val="DefaultParagraphFont"/>
    <w:rsid w:val="00654111"/>
  </w:style>
  <w:style w:type="paragraph" w:customStyle="1" w:styleId="p2">
    <w:name w:val="p2"/>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654111"/>
  </w:style>
  <w:style w:type="table" w:styleId="GridTable4">
    <w:name w:val="Grid Table 4"/>
    <w:basedOn w:val="TableNormal"/>
    <w:uiPriority w:val="49"/>
    <w:rsid w:val="00A7689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4">
    <w:name w:val="p4"/>
    <w:basedOn w:val="Normal"/>
    <w:rsid w:val="00A7689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A768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18</Pages>
  <Words>4920</Words>
  <Characters>33260</Characters>
  <Application>Microsoft Office Word</Application>
  <DocSecurity>0</DocSecurity>
  <Lines>831</Lines>
  <Paragraphs>489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Hutzler</dc:creator>
  <cp:keywords/>
  <dc:description/>
  <cp:lastModifiedBy>Justin Hutzler</cp:lastModifiedBy>
  <cp:revision>4</cp:revision>
  <dcterms:created xsi:type="dcterms:W3CDTF">2025-12-30T15:18:00Z</dcterms:created>
  <dcterms:modified xsi:type="dcterms:W3CDTF">2025-12-30T16:22:00Z</dcterms:modified>
</cp:coreProperties>
</file>