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7AD17" w14:textId="4C429CD2" w:rsidR="000718CD" w:rsidRPr="000718CD" w:rsidRDefault="000718CD" w:rsidP="000718CD">
      <w:pPr>
        <w:rPr>
          <w:rFonts w:ascii="Inter" w:eastAsia="Times New Roman" w:hAnsi="Inter" w:cs="Times New Roman"/>
          <w:b/>
          <w:bCs/>
          <w:kern w:val="36"/>
          <w:sz w:val="28"/>
          <w:szCs w:val="28"/>
          <w14:ligatures w14:val="none"/>
        </w:rPr>
        <w:spacing w:before="480" w:after="160"/>
        <w:pBdr>
          <w:left w:val="single" w:sz="24" w:space="8" w:color="1A6FD4"/>
        </w:pBdr>
      </w:pPr>
      <w:r>
        <w:rPr>
          <w:rFonts w:ascii="Arial" w:eastAsia="Times New Roman" w:hAnsi="Arial" w:cs="Arial"/>
          <w:b/>
          <w:bCs/>
          <w:kern w:val="36"/>
          <w:sz w:val="32"/>
          <w:szCs w:val="28"/>
          <w14:ligatures w14:val="none"/>
          <w:color w:val="1A6FD4"/>
        </w:rPr>
        <w:t>Part VIII — Synergy Wallet Architecture</w:t>
      </w:r>
    </w:p>
    <w:p w14:paraId="11861156"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p>
    <w:p w14:paraId="5F53C571"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This part is </w:t>
      </w:r>
      <w:r>
        <w:rPr>
          <w:rFonts w:ascii="Inter" w:eastAsia="Times New Roman" w:hAnsi="Inter" w:cs="Inter"/>
          <w:b/>
          <w:bCs/>
          <w:kern w:val="0"/>
          <w:sz w:val="18"/>
          <w:szCs w:val="18"/>
          <w14:ligatures w14:val="none"/>
        </w:rPr>
        <w:t>not optional</w:t>
      </w:r>
      <w:r>
        <w:rPr>
          <w:rFonts w:ascii="Inter" w:eastAsia="Times New Roman" w:hAnsi="Inter" w:cs="Inter"/>
          <w:kern w:val="0"/>
          <w:sz w:val="18"/>
          <w:szCs w:val="18"/>
          <w14:ligatures w14:val="none"/>
        </w:rPr>
        <w:t xml:space="preserve">, </w:t>
      </w:r>
      <w:r>
        <w:rPr>
          <w:rFonts w:ascii="Inter" w:eastAsia="Times New Roman" w:hAnsi="Inter" w:cs="Inter"/>
          <w:b/>
          <w:bCs/>
          <w:kern w:val="0"/>
          <w:sz w:val="18"/>
          <w:szCs w:val="18"/>
          <w14:ligatures w14:val="none"/>
        </w:rPr>
        <w:t>not an application guide</w:t>
      </w:r>
      <w:r>
        <w:rPr>
          <w:rFonts w:ascii="Inter" w:eastAsia="Times New Roman" w:hAnsi="Inter" w:cs="Inter"/>
          <w:kern w:val="0"/>
          <w:sz w:val="18"/>
          <w:szCs w:val="18"/>
          <w14:ligatures w14:val="none"/>
        </w:rPr>
        <w:t xml:space="preserve">, and </w:t>
      </w:r>
      <w:r>
        <w:rPr>
          <w:rFonts w:ascii="Inter" w:eastAsia="Times New Roman" w:hAnsi="Inter" w:cs="Inter"/>
          <w:b/>
          <w:bCs/>
          <w:kern w:val="0"/>
          <w:sz w:val="18"/>
          <w:szCs w:val="18"/>
          <w14:ligatures w14:val="none"/>
        </w:rPr>
        <w:t>not UX-focused</w:t>
      </w:r>
      <w:r>
        <w:rPr>
          <w:rFonts w:ascii="Inter" w:eastAsia="Times New Roman" w:hAnsi="Inter" w:cs="Inter"/>
          <w:kern w:val="0"/>
          <w:sz w:val="18"/>
          <w:szCs w:val="18"/>
          <w14:ligatures w14:val="none"/>
        </w:rPr>
        <w:t xml:space="preserve">. It defines the wallet as a </w:t>
      </w:r>
      <w:r>
        <w:rPr>
          <w:rFonts w:ascii="Inter" w:eastAsia="Times New Roman" w:hAnsi="Inter" w:cs="Inter"/>
          <w:b/>
          <w:bCs/>
          <w:kern w:val="0"/>
          <w:sz w:val="18"/>
          <w:szCs w:val="18"/>
          <w14:ligatures w14:val="none"/>
        </w:rPr>
        <w:t>protocol-bound authority surface</w:t>
      </w:r>
      <w:r>
        <w:rPr>
          <w:rFonts w:ascii="Inter" w:eastAsia="Times New Roman" w:hAnsi="Inter" w:cs="Inter"/>
          <w:kern w:val="0"/>
          <w:sz w:val="18"/>
          <w:szCs w:val="18"/>
          <w14:ligatures w14:val="none"/>
        </w:rPr>
        <w:t xml:space="preserve"> that participates directly in Synergy’s security model. Everything here is patent-relevant and architecturally load-bearing.</w:t>
      </w:r>
    </w:p>
    <w:p w14:paraId="2BCA588B"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p>
    <w:p w14:paraId="0CB393D5"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We now proceed </w:t>
      </w:r>
      <w:r>
        <w:rPr>
          <w:rFonts w:ascii="Inter" w:eastAsia="Times New Roman" w:hAnsi="Inter" w:cs="Inter"/>
          <w:b/>
          <w:bCs/>
          <w:kern w:val="0"/>
          <w:sz w:val="18"/>
          <w:szCs w:val="18"/>
          <w14:ligatures w14:val="none"/>
        </w:rPr>
        <w:t>in order</w:t>
      </w:r>
      <w:r>
        <w:rPr>
          <w:rFonts w:ascii="Inter" w:eastAsia="Times New Roman" w:hAnsi="Inter" w:cs="Inter"/>
          <w:kern w:val="0"/>
          <w:sz w:val="18"/>
          <w:szCs w:val="18"/>
          <w14:ligatures w14:val="none"/>
        </w:rPr>
        <w:t xml:space="preserve">, starting with </w:t>
      </w:r>
      <w:r>
        <w:rPr>
          <w:rFonts w:ascii="Inter" w:eastAsia="Times New Roman" w:hAnsi="Inter" w:cs="Inter"/>
          <w:b/>
          <w:bCs/>
          <w:kern w:val="0"/>
          <w:sz w:val="18"/>
          <w:szCs w:val="18"/>
          <w14:ligatures w14:val="none"/>
        </w:rPr>
        <w:t>Section 21</w:t>
      </w:r>
      <w:r>
        <w:rPr>
          <w:rFonts w:ascii="Inter" w:eastAsia="Times New Roman" w:hAnsi="Inter" w:cs="Inter"/>
          <w:kern w:val="0"/>
          <w:sz w:val="18"/>
          <w:szCs w:val="18"/>
          <w14:ligatures w14:val="none"/>
        </w:rPr>
        <w:t>.</w:t>
      </w:r>
    </w:p>
    <w:p w14:paraId="603B02DB" w14:textId="77777777" w:rsidR="000718CD" w:rsidRPr="000718CD" w:rsidRDefault="00B82B83"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43F539F0">
          <v:rect id="_x0000_i1051" alt="" style="width:468pt;height:.05pt;mso-width-percent:0;mso-height-percent:0;mso-width-percent:0;mso-height-percent:0" o:hralign="center" o:hrstd="t" o:hr="t" fillcolor="#a0a0a0" stroked="f"/>
        </w:pict>
      </w:r>
    </w:p>
    <w:p w14:paraId="52E97967" w14:textId="77777777" w:rsidR="000718CD" w:rsidRPr="000718CD" w:rsidRDefault="000718CD" w:rsidP="000718CD">
      <w:pPr>
        <w:rPr>
          <w:rFonts w:ascii="Inter" w:eastAsia="Times New Roman" w:hAnsi="Inter" w:cs="Times New Roman"/>
          <w:b/>
          <w:bCs/>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t>21. Wallet as a Protocol Component (Not an App)</w:t>
      </w:r>
    </w:p>
    <w:p w14:paraId="61E34932"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p>
    <w:p w14:paraId="677BE8C4"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In Synergy Network, the wallet is not a peripheral client application. It is a </w:t>
      </w:r>
      <w:r>
        <w:rPr>
          <w:rFonts w:ascii="Inter" w:eastAsia="Times New Roman" w:hAnsi="Inter" w:cs="Inter"/>
          <w:b/>
          <w:bCs/>
          <w:kern w:val="0"/>
          <w:sz w:val="18"/>
          <w:szCs w:val="18"/>
          <w14:ligatures w14:val="none"/>
        </w:rPr>
        <w:t>protocol component</w:t>
      </w:r>
      <w:r>
        <w:rPr>
          <w:rFonts w:ascii="Inter" w:eastAsia="Times New Roman" w:hAnsi="Inter" w:cs="Inter"/>
          <w:kern w:val="0"/>
          <w:sz w:val="18"/>
          <w:szCs w:val="18"/>
          <w14:ligatures w14:val="none"/>
        </w:rPr>
        <w:t xml:space="preserve"> whose behavior directly affects identity continuity, authority propagation, recovery semantics, and cross-chain safety.</w:t>
      </w:r>
    </w:p>
    <w:p w14:paraId="179D8CBC"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p>
    <w:p w14:paraId="122CC07F"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Treating wallets as mere applications has been one of the most persistent and damaging design errors in blockchain systems. In those models, the protocol assumes correct behavior while delegating key security decisions—key storage, signing context, recovery—to ungoverned software running in adversarial environments.</w:t>
      </w:r>
    </w:p>
    <w:p w14:paraId="59E18474"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p>
    <w:p w14:paraId="3BA33872"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Synergy rejects this model entirely.</w:t>
      </w:r>
    </w:p>
    <w:p w14:paraId="7FB9533D"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p>
    <w:p w14:paraId="03BB4599"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The Synergy Wallet is defined as a </w:t>
      </w:r>
      <w:r>
        <w:rPr>
          <w:rFonts w:ascii="Inter" w:eastAsia="Times New Roman" w:hAnsi="Inter" w:cs="Inter"/>
          <w:b/>
          <w:bCs/>
          <w:kern w:val="0"/>
          <w:sz w:val="18"/>
          <w:szCs w:val="18"/>
          <w14:ligatures w14:val="none"/>
        </w:rPr>
        <w:t>constrained execution environment</w:t>
      </w:r>
      <w:r>
        <w:rPr>
          <w:rFonts w:ascii="Inter" w:eastAsia="Times New Roman" w:hAnsi="Inter" w:cs="Inter"/>
          <w:kern w:val="0"/>
          <w:sz w:val="18"/>
          <w:szCs w:val="18"/>
          <w14:ligatures w14:val="none"/>
        </w:rPr>
        <w:t xml:space="preserve"> that participates in protocol-level authority decisions. It is subject to architectural invariants, cryptographic constraints, and formal threat assumptions in the same way as validators, relayers, and smart contracts.</w:t>
      </w:r>
    </w:p>
    <w:p w14:paraId="4269AA6A"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p>
    <w:p w14:paraId="6ABB884F"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distinction has several critical consequences.</w:t>
      </w:r>
    </w:p>
    <w:p w14:paraId="37693CCE"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p>
    <w:p w14:paraId="5B4E7936"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First, </w:t>
      </w:r>
      <w:r>
        <w:rPr>
          <w:rFonts w:ascii="Inter" w:eastAsia="Times New Roman" w:hAnsi="Inter" w:cs="Inter"/>
          <w:b/>
          <w:bCs/>
          <w:kern w:val="0"/>
          <w:sz w:val="18"/>
          <w:szCs w:val="18"/>
          <w14:ligatures w14:val="none"/>
        </w:rPr>
        <w:t>wallet behavior is part of the protocol threat model</w:t>
      </w:r>
      <w:r>
        <w:rPr>
          <w:rFonts w:ascii="Inter" w:eastAsia="Times New Roman" w:hAnsi="Inter" w:cs="Inter"/>
          <w:kern w:val="0"/>
          <w:sz w:val="18"/>
          <w:szCs w:val="18"/>
          <w14:ligatures w14:val="none"/>
        </w:rPr>
        <w:t>. Compromise of a wallet does not automatically imply compromise of identity or authority. The protocol assumes wallets may be attacked and designs containment mechanisms accordingly.</w:t>
      </w:r>
    </w:p>
    <w:p w14:paraId="6C8CE64E"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p>
    <w:p w14:paraId="746C286E"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Second, </w:t>
      </w:r>
      <w:r>
        <w:rPr>
          <w:rFonts w:ascii="Inter" w:eastAsia="Times New Roman" w:hAnsi="Inter" w:cs="Inter"/>
          <w:b/>
          <w:bCs/>
          <w:kern w:val="0"/>
          <w:sz w:val="18"/>
          <w:szCs w:val="18"/>
          <w14:ligatures w14:val="none"/>
        </w:rPr>
        <w:t>authority is never synonymous with key possession</w:t>
      </w:r>
      <w:r>
        <w:rPr>
          <w:rFonts w:ascii="Inter" w:eastAsia="Times New Roman" w:hAnsi="Inter" w:cs="Inter"/>
          <w:kern w:val="0"/>
          <w:sz w:val="18"/>
          <w:szCs w:val="18"/>
          <w14:ligatures w14:val="none"/>
        </w:rPr>
        <w:t>. The wallet does not “own” authority; it enforces authority rules defined by UMA identity state, Aegis cryptography, policy engines, and recovery constraints.</w:t>
      </w:r>
    </w:p>
    <w:p w14:paraId="74580BF4"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p>
    <w:p w14:paraId="70CF838D"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Third, </w:t>
      </w:r>
      <w:r>
        <w:rPr>
          <w:rFonts w:ascii="Inter" w:eastAsia="Times New Roman" w:hAnsi="Inter" w:cs="Inter"/>
          <w:b/>
          <w:bCs/>
          <w:kern w:val="0"/>
          <w:sz w:val="18"/>
          <w:szCs w:val="18"/>
          <w14:ligatures w14:val="none"/>
        </w:rPr>
        <w:t>the wallet participates in cross-domain coordination</w:t>
      </w:r>
      <w:r>
        <w:rPr>
          <w:rFonts w:ascii="Inter" w:eastAsia="Times New Roman" w:hAnsi="Inter" w:cs="Inter"/>
          <w:kern w:val="0"/>
          <w:sz w:val="18"/>
          <w:szCs w:val="18"/>
          <w14:ligatures w14:val="none"/>
        </w:rPr>
        <w:t>. SXCP, SCETP, SynQ execution, governance authorization, and recovery workflows all rely on wallet-mediated intent that is cryptographically bound, policy-checked, and auditable. All cross-chain coordination via SXCP is bridgeless by protocol design: no intermediate custody domain, pooled vault, wrapped asset, or synthetic representation is created at any point in the wallet’s coordination flow.</w:t>
      </w:r>
    </w:p>
    <w:p w14:paraId="63F6B86C"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p>
    <w:p w14:paraId="0B0DFF59"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In this sense, the wallet is best understood as a </w:t>
      </w:r>
      <w:r>
        <w:rPr>
          <w:rFonts w:ascii="Inter" w:eastAsia="Times New Roman" w:hAnsi="Inter" w:cs="Inter"/>
          <w:b/>
          <w:bCs/>
          <w:kern w:val="0"/>
          <w:sz w:val="18"/>
          <w:szCs w:val="18"/>
          <w14:ligatures w14:val="none"/>
        </w:rPr>
        <w:t>local authority governor</w:t>
      </w:r>
      <w:r>
        <w:rPr>
          <w:rFonts w:ascii="Inter" w:eastAsia="Times New Roman" w:hAnsi="Inter" w:cs="Inter"/>
          <w:kern w:val="0"/>
          <w:sz w:val="18"/>
          <w:szCs w:val="18"/>
          <w14:ligatures w14:val="none"/>
        </w:rPr>
        <w:t>:</w:t>
      </w:r>
    </w:p>
    <w:p w14:paraId="3309B354" w14:textId="77777777" w:rsidR="000718CD" w:rsidRPr="000718CD" w:rsidRDefault="000718CD" w:rsidP="000718CD">
      <w:pPr>
        <w:numPr>
          <w:ilvl w:val="0"/>
          <w:numId w:val="27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it evaluates whether an action </w:t>
      </w:r>
      <w:r>
        <w:rPr>
          <w:rFonts w:ascii="Inter" w:eastAsia="Times New Roman" w:hAnsi="Inter" w:cs="Inter"/>
          <w:i/>
          <w:iCs/>
          <w:kern w:val="0"/>
          <w:sz w:val="18"/>
          <w:szCs w:val="18"/>
          <w14:ligatures w14:val="none"/>
        </w:rPr>
        <w:t>may</w:t>
      </w:r>
      <w:r>
        <w:rPr>
          <w:rFonts w:ascii="Inter" w:eastAsia="Times New Roman" w:hAnsi="Inter" w:cs="Inter"/>
          <w:kern w:val="0"/>
          <w:sz w:val="18"/>
          <w:szCs w:val="18"/>
          <w14:ligatures w14:val="none"/>
        </w:rPr>
        <w:t xml:space="preserve"> be authorized,</w:t>
      </w:r>
    </w:p>
    <w:p w14:paraId="1631679F" w14:textId="77777777" w:rsidR="000718CD" w:rsidRPr="000718CD" w:rsidRDefault="000718CD" w:rsidP="000718CD">
      <w:pPr>
        <w:numPr>
          <w:ilvl w:val="0"/>
          <w:numId w:val="27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it does not decide what the protocol </w:t>
      </w:r>
      <w:r>
        <w:rPr>
          <w:rFonts w:ascii="Inter" w:eastAsia="Times New Roman" w:hAnsi="Inter" w:cs="Inter"/>
          <w:i/>
          <w:iCs/>
          <w:kern w:val="0"/>
          <w:sz w:val="18"/>
          <w:szCs w:val="18"/>
          <w14:ligatures w14:val="none"/>
        </w:rPr>
        <w:t>will</w:t>
      </w:r>
      <w:r>
        <w:rPr>
          <w:rFonts w:ascii="Inter" w:eastAsia="Times New Roman" w:hAnsi="Inter" w:cs="Inter"/>
          <w:kern w:val="0"/>
          <w:sz w:val="18"/>
          <w:szCs w:val="18"/>
          <w14:ligatures w14:val="none"/>
        </w:rPr>
        <w:t xml:space="preserve"> execute,</w:t>
      </w:r>
    </w:p>
    <w:p w14:paraId="00610AE5" w14:textId="77777777" w:rsidR="000718CD" w:rsidRPr="000718CD" w:rsidRDefault="000718CD" w:rsidP="000718CD">
      <w:pPr>
        <w:numPr>
          <w:ilvl w:val="0"/>
          <w:numId w:val="27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it cannot unilaterally override protocol constraints.</w:t>
      </w:r>
    </w:p>
    <w:p w14:paraId="25EB9549"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p>
    <w:p w14:paraId="59CADDCC"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model sharply contrasts with traditional wallets, which act as unrestricted signing oracles.</w:t>
      </w:r>
    </w:p>
    <w:p w14:paraId="56ABBFE3" w14:textId="77777777" w:rsidR="000718CD" w:rsidRPr="000718CD" w:rsidRDefault="000718CD" w:rsidP="000718CD">
      <w:pPr>
        <w:spacing w:after="0" w:line="288" w:lineRule="auto"/>
        <w:rPr>
          <w:rFonts w:ascii="Inter" w:eastAsia="Times New Roman" w:hAnsi="Inter" w:cs="Times New Roman"/>
          <w:kern w:val="0"/>
          <w:sz w:val="18"/>
          <w:szCs w:val="18"/>
          <w14:ligatures w14:val="none"/>
        </w:rPr>
      </w:pPr>
    </w:p>
    <w:p w14:paraId="15ED4D12" w14:textId="77777777" w:rsidR="000718CD" w:rsidRDefault="000718CD"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By elevating the wallet to a protocol component, Synergy closes a long-standing security gap: the implicit trust boundary between “the chain” and “the user.” In Synergy, there is no such gap. There is only </w:t>
      </w:r>
      <w:r>
        <w:rPr>
          <w:rFonts w:ascii="Inter" w:eastAsia="Times New Roman" w:hAnsi="Inter" w:cs="Inter"/>
          <w:b/>
          <w:bCs/>
          <w:kern w:val="0"/>
          <w:sz w:val="18"/>
          <w:szCs w:val="18"/>
          <w14:ligatures w14:val="none"/>
        </w:rPr>
        <w:t>explicit, governed authority</w:t>
      </w:r>
      <w:r>
        <w:rPr>
          <w:rFonts w:ascii="Inter" w:eastAsia="Times New Roman" w:hAnsi="Inter" w:cs="Inter"/>
          <w:kern w:val="0"/>
          <w:sz w:val="18"/>
          <w:szCs w:val="18"/>
          <w14:ligatures w14:val="none"/>
        </w:rPr>
        <w:t>.</w:t>
      </w:r>
    </w:p>
    <w:p w14:paraId="033142BD" w14:textId="13D9F2E0" w:rsidR="000718CD" w:rsidRDefault="00B82B83" w:rsidP="000718CD">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315B0297">
          <v:rect id="_x0000_i1050" alt="" style="width:468pt;height:.05pt;mso-width-percent:0;mso-height-percent:0;mso-width-percent:0;mso-height-percent:0" o:hralign="center" o:hrstd="t" o:hr="t" fillcolor="#a0a0a0" stroked="f"/>
        </w:pict>
      </w:r>
    </w:p>
    <w:p w14:paraId="0BF1E69C" w14:textId="77777777" w:rsidR="000718CD" w:rsidRDefault="000718CD" w:rsidP="000718CD">
      <w:pPr>
        <w:spacing w:after="0" w:line="288" w:lineRule="auto"/>
        <w:rPr>
          <w:rFonts w:ascii="Inter" w:eastAsia="Times New Roman" w:hAnsi="Inter" w:cs="Times New Roman"/>
          <w:kern w:val="0"/>
          <w:sz w:val="18"/>
          <w:szCs w:val="18"/>
          <w14:ligatures w14:val="none"/>
        </w:rPr>
      </w:pPr>
    </w:p>
    <w:p w14:paraId="4FB0F57A" w14:textId="77777777" w:rsidR="00AB190A" w:rsidRPr="00AB190A" w:rsidRDefault="00AB190A" w:rsidP="00AB190A">
      <w:pPr>
        <w:rPr>
          <w:rFonts w:ascii="Inter" w:eastAsia="Times New Roman" w:hAnsi="Inter" w:cs="Times New Roman"/>
          <w:b/>
          <w:bCs/>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t>22. Synergy Wallet Three-Plane Model</w:t>
      </w:r>
    </w:p>
    <w:p w14:paraId="52C62B6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177BDF5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The Synergy Wallet is architected according to the same three-plane separation that governs the Synergy Network itself. This is not a metaphor or a design convenience. It is a </w:t>
      </w:r>
      <w:r>
        <w:rPr>
          <w:rFonts w:ascii="Inter" w:eastAsia="Times New Roman" w:hAnsi="Inter" w:cs="Inter"/>
          <w:b/>
          <w:bCs/>
          <w:kern w:val="0"/>
          <w:sz w:val="18"/>
          <w:szCs w:val="18"/>
          <w14:ligatures w14:val="none"/>
        </w:rPr>
        <w:t>security invariant</w:t>
      </w:r>
      <w:r>
        <w:rPr>
          <w:rFonts w:ascii="Inter" w:eastAsia="Times New Roman" w:hAnsi="Inter" w:cs="Inter"/>
          <w:kern w:val="0"/>
          <w:sz w:val="18"/>
          <w:szCs w:val="18"/>
          <w14:ligatures w14:val="none"/>
        </w:rPr>
        <w:t>.</w:t>
      </w:r>
    </w:p>
    <w:p w14:paraId="0633ED0B"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111969B5"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Historically, wallets collapse identity, routing, and execution into a single process:</w:t>
      </w:r>
    </w:p>
    <w:p w14:paraId="16F90CC3" w14:textId="77777777" w:rsidR="00AB190A" w:rsidRPr="00AB190A" w:rsidRDefault="00AB190A" w:rsidP="00AB190A">
      <w:pPr>
        <w:numPr>
          <w:ilvl w:val="0"/>
          <w:numId w:val="28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a key is both identity and authority,</w:t>
      </w:r>
    </w:p>
    <w:p w14:paraId="6B6B5DAB" w14:textId="77777777" w:rsidR="00AB190A" w:rsidRPr="00AB190A" w:rsidRDefault="00AB190A" w:rsidP="00AB190A">
      <w:pPr>
        <w:numPr>
          <w:ilvl w:val="0"/>
          <w:numId w:val="28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a transaction request is both intent and execution,</w:t>
      </w:r>
    </w:p>
    <w:p w14:paraId="10F5583E" w14:textId="77777777" w:rsidR="00AB190A" w:rsidRPr="00AB190A" w:rsidRDefault="00AB190A" w:rsidP="00AB190A">
      <w:pPr>
        <w:numPr>
          <w:ilvl w:val="0"/>
          <w:numId w:val="28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signing is both approval and action.</w:t>
      </w:r>
    </w:p>
    <w:p w14:paraId="2F470463"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28016D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collapse is the root cause of most catastrophic wallet failures.</w:t>
      </w:r>
    </w:p>
    <w:p w14:paraId="16F91DE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6DFC308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Synergy’s wallet architecture explicitly separates these concerns into three independently constrained planes:</w:t>
      </w:r>
    </w:p>
    <w:p w14:paraId="7EDEAB8B" w14:textId="77777777" w:rsidR="00AB190A" w:rsidRPr="00AB190A" w:rsidRDefault="00AB190A" w:rsidP="00AB190A">
      <w:pPr>
        <w:numPr>
          <w:ilvl w:val="0"/>
          <w:numId w:val="281"/>
        </w:numPr>
        <w:rPr>
          <w:rFonts w:ascii="Inter" w:eastAsia="Times New Roman" w:hAnsi="Inter" w:cs="Times New Roman"/>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t>Identity Plane</w:t>
      </w:r>
    </w:p>
    <w:p w14:paraId="3F67E11E" w14:textId="77777777" w:rsidR="00AB190A" w:rsidRPr="00AB190A" w:rsidRDefault="00AB190A" w:rsidP="00AB190A">
      <w:pPr>
        <w:numPr>
          <w:ilvl w:val="0"/>
          <w:numId w:val="281"/>
        </w:numPr>
        <w:rPr>
          <w:rFonts w:ascii="Inter" w:eastAsia="Times New Roman" w:hAnsi="Inter" w:cs="Times New Roman"/>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t>Routing Plane</w:t>
      </w:r>
    </w:p>
    <w:p w14:paraId="0F340BDA" w14:textId="77777777" w:rsidR="00AB190A" w:rsidRPr="00AB190A" w:rsidRDefault="00AB190A" w:rsidP="00AB190A">
      <w:pPr>
        <w:numPr>
          <w:ilvl w:val="0"/>
          <w:numId w:val="281"/>
        </w:numPr>
        <w:rPr>
          <w:rFonts w:ascii="Inter" w:eastAsia="Times New Roman" w:hAnsi="Inter" w:cs="Times New Roman"/>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t>Execution Plane</w:t>
      </w:r>
    </w:p>
    <w:p w14:paraId="5AB7566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467A8DB3"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Each plane has:</w:t>
      </w:r>
    </w:p>
    <w:p w14:paraId="669AF586" w14:textId="77777777" w:rsidR="00AB190A" w:rsidRPr="00AB190A" w:rsidRDefault="00AB190A" w:rsidP="00AB190A">
      <w:pPr>
        <w:numPr>
          <w:ilvl w:val="0"/>
          <w:numId w:val="282"/>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a distinct role,</w:t>
      </w:r>
    </w:p>
    <w:p w14:paraId="61CA0C4A" w14:textId="77777777" w:rsidR="00AB190A" w:rsidRPr="00AB190A" w:rsidRDefault="00AB190A" w:rsidP="00AB190A">
      <w:pPr>
        <w:numPr>
          <w:ilvl w:val="0"/>
          <w:numId w:val="282"/>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distinct authority boundaries,</w:t>
      </w:r>
    </w:p>
    <w:p w14:paraId="1F466154" w14:textId="77777777" w:rsidR="00AB190A" w:rsidRPr="00AB190A" w:rsidRDefault="00AB190A" w:rsidP="00AB190A">
      <w:pPr>
        <w:numPr>
          <w:ilvl w:val="0"/>
          <w:numId w:val="282"/>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distinct failure semantics.</w:t>
      </w:r>
    </w:p>
    <w:p w14:paraId="6A10A350"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1B561F10"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Compromise of one plane does not imply compromise of the others.</w:t>
      </w:r>
    </w:p>
    <w:p w14:paraId="51F26AF9"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0713DBE9">
          <v:rect id="_x0000_i1049" alt="" style="width:468pt;height:.05pt;mso-width-percent:0;mso-height-percent:0;mso-width-percent:0;mso-height-percent:0" o:hralign="center" o:hrstd="t" o:hr="t" fillcolor="#a0a0a0" stroked="f"/>
        </w:pict>
      </w:r>
    </w:p>
    <w:p w14:paraId="5BFEBB35"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22.1 Identity Plane</w:t>
      </w:r>
    </w:p>
    <w:p w14:paraId="5660B78B"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76E40C9"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The Identity Plane is responsible for </w:t>
      </w:r>
      <w:r>
        <w:rPr>
          <w:rFonts w:ascii="Inter" w:eastAsia="Times New Roman" w:hAnsi="Inter" w:cs="Inter"/>
          <w:b/>
          <w:bCs/>
          <w:kern w:val="0"/>
          <w:sz w:val="18"/>
          <w:szCs w:val="18"/>
          <w14:ligatures w14:val="none"/>
        </w:rPr>
        <w:t>who the wallet represents</w:t>
      </w:r>
      <w:r>
        <w:rPr>
          <w:rFonts w:ascii="Inter" w:eastAsia="Times New Roman" w:hAnsi="Inter" w:cs="Inter"/>
          <w:kern w:val="0"/>
          <w:sz w:val="18"/>
          <w:szCs w:val="18"/>
          <w14:ligatures w14:val="none"/>
        </w:rPr>
        <w:t>, not what the wallet does.</w:t>
      </w:r>
    </w:p>
    <w:p w14:paraId="3BB85170"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918F72D"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This plane anchors the wallet to a </w:t>
      </w:r>
      <w:r>
        <w:rPr>
          <w:rFonts w:ascii="Inter" w:eastAsia="Times New Roman" w:hAnsi="Inter" w:cs="Inter"/>
          <w:b/>
          <w:bCs/>
          <w:kern w:val="0"/>
          <w:sz w:val="18"/>
          <w:szCs w:val="18"/>
          <w14:ligatures w14:val="none"/>
        </w:rPr>
        <w:t>UMA-based identity</w:t>
      </w:r>
      <w:r>
        <w:rPr>
          <w:rFonts w:ascii="Inter" w:eastAsia="Times New Roman" w:hAnsi="Inter" w:cs="Inter"/>
          <w:kern w:val="0"/>
          <w:sz w:val="18"/>
          <w:szCs w:val="18"/>
          <w14:ligatures w14:val="none"/>
        </w:rPr>
        <w:t>, providing continuity across:</w:t>
      </w:r>
    </w:p>
    <w:p w14:paraId="3DCF49BF" w14:textId="77777777" w:rsidR="00AB190A" w:rsidRPr="00AB190A" w:rsidRDefault="00AB190A" w:rsidP="00AB190A">
      <w:pPr>
        <w:numPr>
          <w:ilvl w:val="0"/>
          <w:numId w:val="283"/>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key rotation,</w:t>
      </w:r>
    </w:p>
    <w:p w14:paraId="544CFA67" w14:textId="77777777" w:rsidR="00AB190A" w:rsidRPr="00AB190A" w:rsidRDefault="00AB190A" w:rsidP="00AB190A">
      <w:pPr>
        <w:numPr>
          <w:ilvl w:val="0"/>
          <w:numId w:val="283"/>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cryptographic migration,</w:t>
      </w:r>
    </w:p>
    <w:p w14:paraId="282F2F57" w14:textId="77777777" w:rsidR="00AB190A" w:rsidRPr="00AB190A" w:rsidRDefault="00AB190A" w:rsidP="00AB190A">
      <w:pPr>
        <w:numPr>
          <w:ilvl w:val="0"/>
          <w:numId w:val="283"/>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device replacement,</w:t>
      </w:r>
    </w:p>
    <w:p w14:paraId="3537E1FD" w14:textId="77777777" w:rsidR="00AB190A" w:rsidRPr="00AB190A" w:rsidRDefault="00AB190A" w:rsidP="00AB190A">
      <w:pPr>
        <w:numPr>
          <w:ilvl w:val="0"/>
          <w:numId w:val="283"/>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workflows.</w:t>
      </w:r>
    </w:p>
    <w:p w14:paraId="3BE58864"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6FAE4A3A" w14:textId="77777777" w:rsidR="00AB190A" w:rsidRPr="00AB190A" w:rsidRDefault="00AB190A" w:rsidP="00AB190A">
      <w:pPr>
        <w:rPr>
          <w:rFonts w:ascii="Inter" w:eastAsia="Times New Roman" w:hAnsi="Inter" w:cs="Times New Roman"/>
          <w:b/>
          <w:bCs/>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t>Responsibilities</w:t>
      </w:r>
    </w:p>
    <w:p w14:paraId="0C62947A"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CE6B41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The Identity Plane:</w:t>
      </w:r>
    </w:p>
    <w:p w14:paraId="79985AF4" w14:textId="77777777" w:rsidR="00AB190A" w:rsidRPr="00AB190A" w:rsidRDefault="00AB190A" w:rsidP="00AB190A">
      <w:pPr>
        <w:numPr>
          <w:ilvl w:val="0"/>
          <w:numId w:val="284"/>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maintains the binding between the wallet and UMA identity,</w:t>
      </w:r>
    </w:p>
    <w:p w14:paraId="64E6391A" w14:textId="77777777" w:rsidR="00AB190A" w:rsidRPr="00AB190A" w:rsidRDefault="00AB190A" w:rsidP="00AB190A">
      <w:pPr>
        <w:numPr>
          <w:ilvl w:val="0"/>
          <w:numId w:val="284"/>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manages identity state transitions (active, limited, recovering, revoked),</w:t>
      </w:r>
    </w:p>
    <w:p w14:paraId="6F297B06" w14:textId="77777777" w:rsidR="00AB190A" w:rsidRPr="00AB190A" w:rsidRDefault="00AB190A" w:rsidP="00AB190A">
      <w:pPr>
        <w:numPr>
          <w:ilvl w:val="0"/>
          <w:numId w:val="284"/>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interfaces with Aegis for identity-level cryptographic authority,</w:t>
      </w:r>
    </w:p>
    <w:p w14:paraId="25619A8E" w14:textId="77777777" w:rsidR="00AB190A" w:rsidRPr="00AB190A" w:rsidRDefault="00AB190A" w:rsidP="00AB190A">
      <w:pPr>
        <w:numPr>
          <w:ilvl w:val="0"/>
          <w:numId w:val="284"/>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enforces identity-scoped constraints on authorization.</w:t>
      </w:r>
    </w:p>
    <w:p w14:paraId="2C72F95A"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1D4BB46"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Crucially, the Identity Plane </w:t>
      </w:r>
      <w:r>
        <w:rPr>
          <w:rFonts w:ascii="Inter" w:eastAsia="Times New Roman" w:hAnsi="Inter" w:cs="Inter"/>
          <w:b/>
          <w:bCs/>
          <w:kern w:val="0"/>
          <w:sz w:val="18"/>
          <w:szCs w:val="18"/>
          <w14:ligatures w14:val="none"/>
        </w:rPr>
        <w:t>never executes transactions</w:t>
      </w:r>
      <w:r>
        <w:rPr>
          <w:rFonts w:ascii="Inter" w:eastAsia="Times New Roman" w:hAnsi="Inter" w:cs="Inter"/>
          <w:kern w:val="0"/>
          <w:sz w:val="18"/>
          <w:szCs w:val="18"/>
          <w14:ligatures w14:val="none"/>
        </w:rPr>
        <w:t xml:space="preserve"> and </w:t>
      </w:r>
      <w:r>
        <w:rPr>
          <w:rFonts w:ascii="Inter" w:eastAsia="Times New Roman" w:hAnsi="Inter" w:cs="Inter"/>
          <w:b/>
          <w:bCs/>
          <w:kern w:val="0"/>
          <w:sz w:val="18"/>
          <w:szCs w:val="18"/>
          <w14:ligatures w14:val="none"/>
        </w:rPr>
        <w:t>never signs blindly</w:t>
      </w:r>
      <w:r>
        <w:rPr>
          <w:rFonts w:ascii="Inter" w:eastAsia="Times New Roman" w:hAnsi="Inter" w:cs="Inter"/>
          <w:kern w:val="0"/>
          <w:sz w:val="18"/>
          <w:szCs w:val="18"/>
          <w14:ligatures w14:val="none"/>
        </w:rPr>
        <w:t>. It exists solely to answer the question:</w:t>
      </w:r>
    </w:p>
    <w:p w14:paraId="69215481"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EB3BE2B"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i/>
          <w:iCs/>
          <w:kern w:val="0"/>
          <w:sz w:val="18"/>
          <w:szCs w:val="18"/>
          <w14:ligatures w14:val="none"/>
        </w:rPr>
        <w:t>Is this identity currently permitted to authorize anything at all, and under what conditions?</w:t>
      </w:r>
    </w:p>
    <w:p w14:paraId="10934147"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08E649D5">
          <v:rect id="_x0000_i1048" alt="" style="width:468pt;height:.05pt;mso-width-percent:0;mso-height-percent:0;mso-width-percent:0;mso-height-percent:0" o:hralign="center" o:hrstd="t" o:hr="t" fillcolor="#a0a0a0" stroked="f"/>
        </w:pict>
      </w:r>
    </w:p>
    <w:p w14:paraId="7C3C0978" w14:textId="77777777" w:rsidR="00AB190A" w:rsidRPr="00AB190A" w:rsidRDefault="00AB190A" w:rsidP="00AB190A">
      <w:pPr>
        <w:rPr>
          <w:rFonts w:ascii="Inter" w:eastAsia="Times New Roman" w:hAnsi="Inter" w:cs="Times New Roman"/>
          <w:b/>
          <w:bCs/>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t>Security Properties</w:t>
      </w:r>
    </w:p>
    <w:p w14:paraId="26444824"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490572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Because identity is decoupled from execution:</w:t>
      </w:r>
    </w:p>
    <w:p w14:paraId="506D7233" w14:textId="77777777" w:rsidR="00AB190A" w:rsidRPr="00AB190A" w:rsidRDefault="00AB190A" w:rsidP="00AB190A">
      <w:pPr>
        <w:numPr>
          <w:ilvl w:val="0"/>
          <w:numId w:val="285"/>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loss of a signing device does not destroy identity,</w:t>
      </w:r>
    </w:p>
    <w:p w14:paraId="11C2FD59" w14:textId="77777777" w:rsidR="00AB190A" w:rsidRPr="00AB190A" w:rsidRDefault="00AB190A" w:rsidP="00AB190A">
      <w:pPr>
        <w:numPr>
          <w:ilvl w:val="0"/>
          <w:numId w:val="285"/>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cryptographic upgrades do not fracture history,</w:t>
      </w:r>
    </w:p>
    <w:p w14:paraId="007E0B9D" w14:textId="77777777" w:rsidR="00AB190A" w:rsidRPr="00AB190A" w:rsidRDefault="00AB190A" w:rsidP="00AB190A">
      <w:pPr>
        <w:numPr>
          <w:ilvl w:val="0"/>
          <w:numId w:val="285"/>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does not resurrect deprecated authority.</w:t>
      </w:r>
    </w:p>
    <w:p w14:paraId="7E903610"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7D76EE35"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Identity becomes durable, auditable, and protocol-consistent rather than ephemeral and key-bound.</w:t>
      </w:r>
    </w:p>
    <w:p w14:paraId="569D704C"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67102960">
          <v:rect id="_x0000_i1047" alt="" style="width:468pt;height:.05pt;mso-width-percent:0;mso-height-percent:0;mso-width-percent:0;mso-height-percent:0" o:hralign="center" o:hrstd="t" o:hr="t" fillcolor="#a0a0a0" stroked="f"/>
        </w:pict>
      </w:r>
    </w:p>
    <w:p w14:paraId="70E9F5FD"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22.2 Routing Plane</w:t>
      </w:r>
    </w:p>
    <w:p w14:paraId="5A8ED7B4"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4F60AB4"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The Routing Plane is responsible for </w:t>
      </w:r>
      <w:r>
        <w:rPr>
          <w:rFonts w:ascii="Inter" w:eastAsia="Times New Roman" w:hAnsi="Inter" w:cs="Inter"/>
          <w:b/>
          <w:bCs/>
          <w:kern w:val="0"/>
          <w:sz w:val="18"/>
          <w:szCs w:val="18"/>
          <w14:ligatures w14:val="none"/>
        </w:rPr>
        <w:t>intent formation and dispatch</w:t>
      </w:r>
      <w:r>
        <w:rPr>
          <w:rFonts w:ascii="Inter" w:eastAsia="Times New Roman" w:hAnsi="Inter" w:cs="Inter"/>
          <w:kern w:val="0"/>
          <w:sz w:val="18"/>
          <w:szCs w:val="18"/>
          <w14:ligatures w14:val="none"/>
        </w:rPr>
        <w:t>, not authority.</w:t>
      </w:r>
    </w:p>
    <w:p w14:paraId="5E056DF6"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115856A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It answers a different question:</w:t>
      </w:r>
    </w:p>
    <w:p w14:paraId="050107C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13953A16"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i/>
          <w:iCs/>
          <w:kern w:val="0"/>
          <w:sz w:val="18"/>
          <w:szCs w:val="18"/>
          <w14:ligatures w14:val="none"/>
        </w:rPr>
        <w:t>Where does this intent need to go, and under what context?</w:t>
      </w:r>
    </w:p>
    <w:p w14:paraId="5EE2261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4DB76B4" w14:textId="77777777" w:rsidR="00AB190A" w:rsidRPr="00AB190A" w:rsidRDefault="00AB190A" w:rsidP="00AB190A">
      <w:pPr>
        <w:rPr>
          <w:rFonts w:ascii="Inter" w:eastAsia="Times New Roman" w:hAnsi="Inter" w:cs="Times New Roman"/>
          <w:b/>
          <w:bCs/>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t>Responsibilities</w:t>
      </w:r>
    </w:p>
    <w:p w14:paraId="12659C0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F1F7AB4"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The Routing Plane:</w:t>
      </w:r>
    </w:p>
    <w:p w14:paraId="55B33424" w14:textId="77777777" w:rsidR="00AB190A" w:rsidRPr="00AB190A" w:rsidRDefault="00AB190A" w:rsidP="00AB190A">
      <w:pPr>
        <w:numPr>
          <w:ilvl w:val="0"/>
          <w:numId w:val="28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constructs intent objects from user or application input,</w:t>
      </w:r>
    </w:p>
    <w:p w14:paraId="56E4205E" w14:textId="77777777" w:rsidR="00AB190A" w:rsidRPr="00AB190A" w:rsidRDefault="00AB190A" w:rsidP="00AB190A">
      <w:pPr>
        <w:numPr>
          <w:ilvl w:val="0"/>
          <w:numId w:val="28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determines the appropriate destination (local execution, SXCP, SCETP),</w:t>
      </w:r>
    </w:p>
    <w:p w14:paraId="08BAA772" w14:textId="77777777" w:rsidR="00AB190A" w:rsidRPr="00AB190A" w:rsidRDefault="00AB190A" w:rsidP="00AB190A">
      <w:pPr>
        <w:numPr>
          <w:ilvl w:val="0"/>
          <w:numId w:val="28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binds intent to explicit context (chain, contract, scope),</w:t>
      </w:r>
    </w:p>
    <w:p w14:paraId="7BB6661A" w14:textId="77777777" w:rsidR="00AB190A" w:rsidRPr="00AB190A" w:rsidRDefault="00AB190A" w:rsidP="00AB190A">
      <w:pPr>
        <w:numPr>
          <w:ilvl w:val="0"/>
          <w:numId w:val="28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ensures replay protection and context isolation.</w:t>
      </w:r>
    </w:p>
    <w:p w14:paraId="1F77DB4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424C30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The Routing Plane </w:t>
      </w:r>
      <w:r>
        <w:rPr>
          <w:rFonts w:ascii="Inter" w:eastAsia="Times New Roman" w:hAnsi="Inter" w:cs="Inter"/>
          <w:b/>
          <w:bCs/>
          <w:kern w:val="0"/>
          <w:sz w:val="18"/>
          <w:szCs w:val="18"/>
          <w14:ligatures w14:val="none"/>
        </w:rPr>
        <w:t>cannot authorize execution</w:t>
      </w:r>
      <w:r>
        <w:rPr>
          <w:rFonts w:ascii="Inter" w:eastAsia="Times New Roman" w:hAnsi="Inter" w:cs="Inter"/>
          <w:kern w:val="0"/>
          <w:sz w:val="18"/>
          <w:szCs w:val="18"/>
          <w14:ligatures w14:val="none"/>
        </w:rPr>
        <w:t xml:space="preserve"> and </w:t>
      </w:r>
      <w:r>
        <w:rPr>
          <w:rFonts w:ascii="Inter" w:eastAsia="Times New Roman" w:hAnsi="Inter" w:cs="Inter"/>
          <w:b/>
          <w:bCs/>
          <w:kern w:val="0"/>
          <w:sz w:val="18"/>
          <w:szCs w:val="18"/>
          <w14:ligatures w14:val="none"/>
        </w:rPr>
        <w:t>cannot access root cryptographic material</w:t>
      </w:r>
      <w:r>
        <w:rPr>
          <w:rFonts w:ascii="Inter" w:eastAsia="Times New Roman" w:hAnsi="Inter" w:cs="Inter"/>
          <w:kern w:val="0"/>
          <w:sz w:val="18"/>
          <w:szCs w:val="18"/>
          <w14:ligatures w14:val="none"/>
        </w:rPr>
        <w:t xml:space="preserve">. It only routes </w:t>
      </w:r>
      <w:r>
        <w:rPr>
          <w:rFonts w:ascii="Inter" w:eastAsia="Times New Roman" w:hAnsi="Inter" w:cs="Inter"/>
          <w:i/>
          <w:iCs/>
          <w:kern w:val="0"/>
          <w:sz w:val="18"/>
          <w:szCs w:val="18"/>
          <w14:ligatures w14:val="none"/>
        </w:rPr>
        <w:t>declared intent</w:t>
      </w:r>
      <w:r>
        <w:rPr>
          <w:rFonts w:ascii="Inter" w:eastAsia="Times New Roman" w:hAnsi="Inter" w:cs="Inter"/>
          <w:kern w:val="0"/>
          <w:sz w:val="18"/>
          <w:szCs w:val="18"/>
          <w14:ligatures w14:val="none"/>
        </w:rPr>
        <w:t>.</w:t>
      </w:r>
    </w:p>
    <w:p w14:paraId="2159F9BF"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10B79AA7">
          <v:rect id="_x0000_i1046" alt="" style="width:468pt;height:.05pt;mso-width-percent:0;mso-height-percent:0;mso-width-percent:0;mso-height-percent:0" o:hralign="center" o:hrstd="t" o:hr="t" fillcolor="#a0a0a0" stroked="f"/>
        </w:pict>
      </w:r>
    </w:p>
    <w:p w14:paraId="13CEDBF2" w14:textId="77777777" w:rsidR="00AB190A" w:rsidRPr="00AB190A" w:rsidRDefault="00AB190A" w:rsidP="00AB190A">
      <w:pPr>
        <w:rPr>
          <w:rFonts w:ascii="Inter" w:eastAsia="Times New Roman" w:hAnsi="Inter" w:cs="Times New Roman"/>
          <w:b/>
          <w:bCs/>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t>Security Properties</w:t>
      </w:r>
    </w:p>
    <w:p w14:paraId="01D8984D"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6D577D1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By isolating routing:</w:t>
      </w:r>
    </w:p>
    <w:p w14:paraId="5066C142" w14:textId="77777777" w:rsidR="00AB190A" w:rsidRPr="00AB190A" w:rsidRDefault="00AB190A" w:rsidP="00AB190A">
      <w:pPr>
        <w:numPr>
          <w:ilvl w:val="0"/>
          <w:numId w:val="287"/>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malicious applications cannot escalate privilege by crafting transactions,</w:t>
      </w:r>
    </w:p>
    <w:p w14:paraId="1110F2F2" w14:textId="77777777" w:rsidR="00AB190A" w:rsidRPr="00AB190A" w:rsidRDefault="00AB190A" w:rsidP="00AB190A">
      <w:pPr>
        <w:numPr>
          <w:ilvl w:val="0"/>
          <w:numId w:val="287"/>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cross-chain intent cannot be replayed across domains,</w:t>
      </w:r>
    </w:p>
    <w:p w14:paraId="5244EBF4" w14:textId="77777777" w:rsidR="00AB190A" w:rsidRPr="00AB190A" w:rsidRDefault="00AB190A" w:rsidP="00AB190A">
      <w:pPr>
        <w:numPr>
          <w:ilvl w:val="0"/>
          <w:numId w:val="287"/>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execution context is explicit and verifiable.</w:t>
      </w:r>
    </w:p>
    <w:p w14:paraId="391CD8C4"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2B4AAFA"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Routing errors degrade to non-execution, not mis-execution.</w:t>
      </w:r>
    </w:p>
    <w:p w14:paraId="080FEF26"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77905C9D">
          <v:rect id="_x0000_i1045" alt="" style="width:468pt;height:.05pt;mso-width-percent:0;mso-height-percent:0;mso-width-percent:0;mso-height-percent:0" o:hralign="center" o:hrstd="t" o:hr="t" fillcolor="#a0a0a0" stroked="f"/>
        </w:pict>
      </w:r>
    </w:p>
    <w:p w14:paraId="66562C5D"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22.3 Execution Plane</w:t>
      </w:r>
    </w:p>
    <w:p w14:paraId="12F0E865"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F1020CA"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The Execution Plane is responsible for </w:t>
      </w:r>
      <w:r>
        <w:rPr>
          <w:rFonts w:ascii="Inter" w:eastAsia="Times New Roman" w:hAnsi="Inter" w:cs="Inter"/>
          <w:b/>
          <w:bCs/>
          <w:kern w:val="0"/>
          <w:sz w:val="18"/>
          <w:szCs w:val="18"/>
          <w14:ligatures w14:val="none"/>
        </w:rPr>
        <w:t>authoritative action</w:t>
      </w:r>
      <w:r>
        <w:rPr>
          <w:rFonts w:ascii="Inter" w:eastAsia="Times New Roman" w:hAnsi="Inter" w:cs="Inter"/>
          <w:kern w:val="0"/>
          <w:sz w:val="18"/>
          <w:szCs w:val="18"/>
          <w14:ligatures w14:val="none"/>
        </w:rPr>
        <w:t>, but only after all other constraints are satisfied.</w:t>
      </w:r>
    </w:p>
    <w:p w14:paraId="68C6C4C4"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C7775C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It answers the final question:</w:t>
      </w:r>
    </w:p>
    <w:p w14:paraId="7DEF6189"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637DAEB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i/>
          <w:iCs/>
          <w:kern w:val="0"/>
          <w:sz w:val="18"/>
          <w:szCs w:val="18"/>
          <w14:ligatures w14:val="none"/>
        </w:rPr>
        <w:t>Given verified identity, valid policy, and correct context, may this action be authorized now?</w:t>
      </w:r>
    </w:p>
    <w:p w14:paraId="67A49C89"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1162FDA" w14:textId="77777777" w:rsidR="00AB190A" w:rsidRPr="00AB190A" w:rsidRDefault="00AB190A" w:rsidP="00AB190A">
      <w:pPr>
        <w:rPr>
          <w:rFonts w:ascii="Inter" w:eastAsia="Times New Roman" w:hAnsi="Inter" w:cs="Times New Roman"/>
          <w:b/>
          <w:bCs/>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t>Responsibilities</w:t>
      </w:r>
    </w:p>
    <w:p w14:paraId="3B36903E"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7487064"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The Execution Plane:</w:t>
      </w:r>
    </w:p>
    <w:p w14:paraId="710C8C4F" w14:textId="77777777" w:rsidR="00AB190A" w:rsidRPr="00AB190A" w:rsidRDefault="00AB190A" w:rsidP="00AB190A">
      <w:pPr>
        <w:numPr>
          <w:ilvl w:val="0"/>
          <w:numId w:val="288"/>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evaluates policy outcomes,</w:t>
      </w:r>
    </w:p>
    <w:p w14:paraId="096FA6B1" w14:textId="77777777" w:rsidR="00AB190A" w:rsidRPr="00AB190A" w:rsidRDefault="00AB190A" w:rsidP="00AB190A">
      <w:pPr>
        <w:numPr>
          <w:ilvl w:val="0"/>
          <w:numId w:val="288"/>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invokes Aegis-managed signing or authorization primitives,</w:t>
      </w:r>
    </w:p>
    <w:p w14:paraId="1B5A8EAC" w14:textId="77777777" w:rsidR="00AB190A" w:rsidRPr="00AB190A" w:rsidRDefault="00AB190A" w:rsidP="00AB190A">
      <w:pPr>
        <w:numPr>
          <w:ilvl w:val="0"/>
          <w:numId w:val="288"/>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enforces threshold, guardian, or recovery constraints,</w:t>
      </w:r>
    </w:p>
    <w:p w14:paraId="7C202310" w14:textId="77777777" w:rsidR="00AB190A" w:rsidRPr="00AB190A" w:rsidRDefault="00AB190A" w:rsidP="00AB190A">
      <w:pPr>
        <w:numPr>
          <w:ilvl w:val="0"/>
          <w:numId w:val="288"/>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produces cryptographic authorization artifacts.</w:t>
      </w:r>
    </w:p>
    <w:p w14:paraId="77EE210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05772D3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The Execution Plane does </w:t>
      </w:r>
      <w:r>
        <w:rPr>
          <w:rFonts w:ascii="Inter" w:eastAsia="Times New Roman" w:hAnsi="Inter" w:cs="Inter"/>
          <w:b/>
          <w:bCs/>
          <w:kern w:val="0"/>
          <w:sz w:val="18"/>
          <w:szCs w:val="18"/>
          <w14:ligatures w14:val="none"/>
        </w:rPr>
        <w:t>not</w:t>
      </w:r>
      <w:r>
        <w:rPr>
          <w:rFonts w:ascii="Inter" w:eastAsia="Times New Roman" w:hAnsi="Inter" w:cs="Inter"/>
          <w:kern w:val="0"/>
          <w:sz w:val="18"/>
          <w:szCs w:val="18"/>
          <w14:ligatures w14:val="none"/>
        </w:rPr>
        <w:t xml:space="preserve"> decide </w:t>
      </w:r>
      <w:r>
        <w:rPr>
          <w:rFonts w:ascii="Inter" w:eastAsia="Times New Roman" w:hAnsi="Inter" w:cs="Inter"/>
          <w:i/>
          <w:iCs/>
          <w:kern w:val="0"/>
          <w:sz w:val="18"/>
          <w:szCs w:val="18"/>
          <w14:ligatures w14:val="none"/>
        </w:rPr>
        <w:t>what</w:t>
      </w:r>
      <w:r>
        <w:rPr>
          <w:rFonts w:ascii="Inter" w:eastAsia="Times New Roman" w:hAnsi="Inter" w:cs="Inter"/>
          <w:kern w:val="0"/>
          <w:sz w:val="18"/>
          <w:szCs w:val="18"/>
          <w14:ligatures w14:val="none"/>
        </w:rPr>
        <w:t xml:space="preserve"> to execute or </w:t>
      </w:r>
      <w:r>
        <w:rPr>
          <w:rFonts w:ascii="Inter" w:eastAsia="Times New Roman" w:hAnsi="Inter" w:cs="Inter"/>
          <w:i/>
          <w:iCs/>
          <w:kern w:val="0"/>
          <w:sz w:val="18"/>
          <w:szCs w:val="18"/>
          <w14:ligatures w14:val="none"/>
        </w:rPr>
        <w:t>where</w:t>
      </w:r>
      <w:r>
        <w:rPr>
          <w:rFonts w:ascii="Inter" w:eastAsia="Times New Roman" w:hAnsi="Inter" w:cs="Inter"/>
          <w:kern w:val="0"/>
          <w:sz w:val="18"/>
          <w:szCs w:val="18"/>
          <w14:ligatures w14:val="none"/>
        </w:rPr>
        <w:t xml:space="preserve"> it executes. It only authorizes </w:t>
      </w:r>
      <w:r>
        <w:rPr>
          <w:rFonts w:ascii="Inter" w:eastAsia="Times New Roman" w:hAnsi="Inter" w:cs="Inter"/>
          <w:i/>
          <w:iCs/>
          <w:kern w:val="0"/>
          <w:sz w:val="18"/>
          <w:szCs w:val="18"/>
          <w14:ligatures w14:val="none"/>
        </w:rPr>
        <w:t>whether</w:t>
      </w:r>
      <w:r>
        <w:rPr>
          <w:rFonts w:ascii="Inter" w:eastAsia="Times New Roman" w:hAnsi="Inter" w:cs="Inter"/>
          <w:kern w:val="0"/>
          <w:sz w:val="18"/>
          <w:szCs w:val="18"/>
          <w14:ligatures w14:val="none"/>
        </w:rPr>
        <w:t xml:space="preserve"> execution may occur.</w:t>
      </w:r>
    </w:p>
    <w:p w14:paraId="480E7F0E"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458CB65F">
          <v:rect id="_x0000_i1044" alt="" style="width:468pt;height:.05pt;mso-width-percent:0;mso-height-percent:0;mso-width-percent:0;mso-height-percent:0" o:hralign="center" o:hrstd="t" o:hr="t" fillcolor="#a0a0a0" stroked="f"/>
        </w:pict>
      </w:r>
    </w:p>
    <w:p w14:paraId="6F2D2163" w14:textId="77777777" w:rsidR="00AB190A" w:rsidRPr="00AB190A" w:rsidRDefault="00AB190A" w:rsidP="00AB190A">
      <w:pPr>
        <w:rPr>
          <w:rFonts w:ascii="Inter" w:eastAsia="Times New Roman" w:hAnsi="Inter" w:cs="Times New Roman"/>
          <w:b/>
          <w:bCs/>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t>Security Properties</w:t>
      </w:r>
    </w:p>
    <w:p w14:paraId="3166C2F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4E53064D"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Because execution is last:</w:t>
      </w:r>
    </w:p>
    <w:p w14:paraId="6225A01F" w14:textId="77777777" w:rsidR="00AB190A" w:rsidRPr="00AB190A" w:rsidRDefault="00AB190A" w:rsidP="00AB190A">
      <w:pPr>
        <w:numPr>
          <w:ilvl w:val="0"/>
          <w:numId w:val="28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policy violations halt authorization before signing,</w:t>
      </w:r>
    </w:p>
    <w:p w14:paraId="587CB188" w14:textId="77777777" w:rsidR="00AB190A" w:rsidRPr="00AB190A" w:rsidRDefault="00AB190A" w:rsidP="00AB190A">
      <w:pPr>
        <w:numPr>
          <w:ilvl w:val="0"/>
          <w:numId w:val="28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compromised routing cannot force execution,</w:t>
      </w:r>
    </w:p>
    <w:p w14:paraId="42B39A4E" w14:textId="77777777" w:rsidR="00AB190A" w:rsidRPr="00AB190A" w:rsidRDefault="00AB190A" w:rsidP="00AB190A">
      <w:pPr>
        <w:numPr>
          <w:ilvl w:val="0"/>
          <w:numId w:val="28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identity recovery can revoke execution authority instantly.</w:t>
      </w:r>
    </w:p>
    <w:p w14:paraId="7F336B63"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72ABB8F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Execution authority is narrow, explicit, and auditable.</w:t>
      </w:r>
    </w:p>
    <w:p w14:paraId="40E49DB3"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lastRenderedPageBreak/>
        <w:pict w14:anchorId="7F1AE65B">
          <v:rect id="_x0000_i1043" alt="" style="width:468pt;height:.05pt;mso-width-percent:0;mso-height-percent:0;mso-width-percent:0;mso-height-percent:0" o:hralign="center" o:hrstd="t" o:hr="t" fillcolor="#a0a0a0" stroked="f"/>
        </w:pict>
      </w:r>
    </w:p>
    <w:p w14:paraId="1D82A323"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22.4 Plane Interaction and Failure Containment</w:t>
      </w:r>
    </w:p>
    <w:p w14:paraId="37B937A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798D583"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The three planes interact strictly through defined interfaces.</w:t>
      </w:r>
    </w:p>
    <w:p w14:paraId="1D43E63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0E4C8B1"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Key invariants include:</w:t>
      </w:r>
    </w:p>
    <w:p w14:paraId="73F404EA" w14:textId="77777777" w:rsidR="00AB190A" w:rsidRPr="00AB190A" w:rsidRDefault="00AB190A" w:rsidP="00AB190A">
      <w:pPr>
        <w:numPr>
          <w:ilvl w:val="0"/>
          <w:numId w:val="29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Identity Plane cannot be bypassed by Routing or Execution,</w:t>
      </w:r>
    </w:p>
    <w:p w14:paraId="736D844F" w14:textId="77777777" w:rsidR="00AB190A" w:rsidRPr="00AB190A" w:rsidRDefault="00AB190A" w:rsidP="00AB190A">
      <w:pPr>
        <w:numPr>
          <w:ilvl w:val="0"/>
          <w:numId w:val="29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Routing Plane cannot invoke Execution directly,</w:t>
      </w:r>
    </w:p>
    <w:p w14:paraId="4B79BBEA" w14:textId="77777777" w:rsidR="00AB190A" w:rsidRPr="00AB190A" w:rsidRDefault="00AB190A" w:rsidP="00AB190A">
      <w:pPr>
        <w:numPr>
          <w:ilvl w:val="0"/>
          <w:numId w:val="29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Execution Plane cannot alter identity state.</w:t>
      </w:r>
    </w:p>
    <w:p w14:paraId="182AEB8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419A8CF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Failure in any plane results in </w:t>
      </w:r>
      <w:r>
        <w:rPr>
          <w:rFonts w:ascii="Inter" w:eastAsia="Times New Roman" w:hAnsi="Inter" w:cs="Inter"/>
          <w:b/>
          <w:bCs/>
          <w:kern w:val="0"/>
          <w:sz w:val="18"/>
          <w:szCs w:val="18"/>
          <w14:ligatures w14:val="none"/>
        </w:rPr>
        <w:t>non-authorization</w:t>
      </w:r>
      <w:r>
        <w:rPr>
          <w:rFonts w:ascii="Inter" w:eastAsia="Times New Roman" w:hAnsi="Inter" w:cs="Inter"/>
          <w:kern w:val="0"/>
          <w:sz w:val="18"/>
          <w:szCs w:val="18"/>
          <w14:ligatures w14:val="none"/>
        </w:rPr>
        <w:t>, not partial authorization.</w:t>
      </w:r>
    </w:p>
    <w:p w14:paraId="611F6B73"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0D69F4B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design ensures that:</w:t>
      </w:r>
    </w:p>
    <w:p w14:paraId="34DD02F1" w14:textId="77777777" w:rsidR="00AB190A" w:rsidRPr="00AB190A" w:rsidRDefault="00AB190A" w:rsidP="00AB190A">
      <w:pPr>
        <w:numPr>
          <w:ilvl w:val="0"/>
          <w:numId w:val="29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malware can request but not force actions,</w:t>
      </w:r>
    </w:p>
    <w:p w14:paraId="1DC6ACD2" w14:textId="77777777" w:rsidR="00AB190A" w:rsidRPr="00AB190A" w:rsidRDefault="00AB190A" w:rsidP="00AB190A">
      <w:pPr>
        <w:numPr>
          <w:ilvl w:val="0"/>
          <w:numId w:val="29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compromised devices cannot escalate privilege,</w:t>
      </w:r>
    </w:p>
    <w:p w14:paraId="69E0C2E3" w14:textId="77777777" w:rsidR="00AB190A" w:rsidRPr="00AB190A" w:rsidRDefault="00AB190A" w:rsidP="00AB190A">
      <w:pPr>
        <w:numPr>
          <w:ilvl w:val="0"/>
          <w:numId w:val="29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workflows can intervene before damage occurs.</w:t>
      </w:r>
    </w:p>
    <w:p w14:paraId="74298AD3" w14:textId="78BFB71C" w:rsidR="00AB190A" w:rsidRDefault="00B82B83" w:rsidP="00B90880">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1376B2CE">
          <v:rect id="_x0000_i1042" alt="" style="width:468pt;height:.05pt;mso-width-percent:0;mso-height-percent:0;mso-width-percent:0;mso-height-percent:0" o:hralign="center" o:hrstd="t" o:hr="t" fillcolor="#a0a0a0" stroked="f"/>
        </w:pict>
      </w:r>
    </w:p>
    <w:p w14:paraId="112145E6" w14:textId="402C0787" w:rsidR="005234A0" w:rsidRDefault="005234A0" w:rsidP="00B90880">
      <w:pPr>
        <w:spacing w:after="0" w:line="288" w:lineRule="auto"/>
        <w:rPr>
          <w:rFonts w:ascii="Inter" w:eastAsia="Times New Roman" w:hAnsi="Inter" w:cs="Times New Roman"/>
          <w:kern w:val="0"/>
          <w:sz w:val="18"/>
          <w:szCs w:val="18"/>
          <w14:ligatures w14:val="none"/>
        </w:rPr>
      </w:pPr>
    </w:p>
    <w:p w14:paraId="037F30E1" w14:textId="77777777" w:rsidR="00AB190A" w:rsidRPr="00AB190A" w:rsidRDefault="00AB190A" w:rsidP="00AB190A">
      <w:pPr>
        <w:rPr>
          <w:rFonts w:ascii="Inter" w:eastAsia="Times New Roman" w:hAnsi="Inter" w:cs="Times New Roman"/>
          <w:b/>
          <w:bCs/>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t>23. Root Secret &amp; Cryptographic Isolation</w:t>
      </w:r>
    </w:p>
    <w:p w14:paraId="4182CBEE"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1D63909"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At the cryptographic core of the Synergy Wallet lies a construct deliberately more constrained than a traditional seed phrase and more expressive than a raw private key: the </w:t>
      </w:r>
      <w:r>
        <w:rPr>
          <w:rFonts w:ascii="Inter" w:eastAsia="Times New Roman" w:hAnsi="Inter" w:cs="Inter"/>
          <w:b/>
          <w:bCs/>
          <w:kern w:val="0"/>
          <w:sz w:val="18"/>
          <w:szCs w:val="18"/>
          <w14:ligatures w14:val="none"/>
        </w:rPr>
        <w:t>root secret</w:t>
      </w:r>
      <w:r>
        <w:rPr>
          <w:rFonts w:ascii="Inter" w:eastAsia="Times New Roman" w:hAnsi="Inter" w:cs="Inter"/>
          <w:kern w:val="0"/>
          <w:sz w:val="18"/>
          <w:szCs w:val="18"/>
          <w14:ligatures w14:val="none"/>
        </w:rPr>
        <w:t>.</w:t>
      </w:r>
    </w:p>
    <w:p w14:paraId="2256E45D"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7A83924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The root secret is not a signing key, not an address generator, and not an authority token. It is a </w:t>
      </w:r>
      <w:r>
        <w:rPr>
          <w:rFonts w:ascii="Inter" w:eastAsia="Times New Roman" w:hAnsi="Inter" w:cs="Inter"/>
          <w:b/>
          <w:bCs/>
          <w:kern w:val="0"/>
          <w:sz w:val="18"/>
          <w:szCs w:val="18"/>
          <w14:ligatures w14:val="none"/>
        </w:rPr>
        <w:t>source of cryptographic derivation</w:t>
      </w:r>
      <w:r>
        <w:rPr>
          <w:rFonts w:ascii="Inter" w:eastAsia="Times New Roman" w:hAnsi="Inter" w:cs="Inter"/>
          <w:kern w:val="0"/>
          <w:sz w:val="18"/>
          <w:szCs w:val="18"/>
          <w14:ligatures w14:val="none"/>
        </w:rPr>
        <w:t xml:space="preserve"> whose sole purpose is to enable </w:t>
      </w:r>
      <w:r>
        <w:rPr>
          <w:rFonts w:ascii="Inter" w:eastAsia="Times New Roman" w:hAnsi="Inter" w:cs="Inter"/>
          <w:i/>
          <w:iCs/>
          <w:kern w:val="0"/>
          <w:sz w:val="18"/>
          <w:szCs w:val="18"/>
          <w14:ligatures w14:val="none"/>
        </w:rPr>
        <w:t>controlled, isolated, and evolvable authority</w:t>
      </w:r>
      <w:r>
        <w:rPr>
          <w:rFonts w:ascii="Inter" w:eastAsia="Times New Roman" w:hAnsi="Inter" w:cs="Inter"/>
          <w:kern w:val="0"/>
          <w:sz w:val="18"/>
          <w:szCs w:val="18"/>
          <w14:ligatures w14:val="none"/>
        </w:rPr>
        <w:t xml:space="preserve"> across the wallet’s internal planes.</w:t>
      </w:r>
    </w:p>
    <w:p w14:paraId="2490C854"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6161FA15"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Most wallet failures stem from two compounding architectural mistakes: deriving all authority from a single secret without enforceable isolation, and equating possession of the mnemonic phrase with possession of the wallet. In such systems, a stolen seed is a stolen wallet. Synergy’s design explicitly prevents both failure modes.</w:t>
      </w:r>
    </w:p>
    <w:p w14:paraId="06C3E0FB"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39ABF7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The Synergy Wallet enforces a Factor-Bound Root Authority property: the mnemonic-derived master seed is an entropy component, not a master key. Operational execution authority requires a second independent, high-entropy factor that is not stored alongside or derivable from the mnemonic. This means that an attacker who obtains only the seed phrase acquires no spend capability whatsoever. The property is enforced at the root of the derivation hierarchy, prior to any domain expansion, and cannot be bypassed by convention or UI controls alone. Synergy’s design explicitly prevents the collapse of authority into a single reconstructible secret.</w:t>
      </w:r>
    </w:p>
    <w:p w14:paraId="02B13B77"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1C722BD9">
          <v:rect id="_x0000_i1041" alt="" style="width:468pt;height:.05pt;mso-width-percent:0;mso-height-percent:0;mso-width-percent:0;mso-height-percent:0" o:hralign="center" o:hrstd="t" o:hr="t" fillcolor="#a0a0a0" stroked="f"/>
        </w:pict>
      </w:r>
    </w:p>
    <w:p w14:paraId="6442ECEA"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23.1 Domain Separation</w:t>
      </w:r>
    </w:p>
    <w:p w14:paraId="7687BF0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0B931B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Domain separation is the first and most important invariant enforced over the root secret.</w:t>
      </w:r>
    </w:p>
    <w:p w14:paraId="6BB5D53B"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9C233C4"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The root secret is never used directly. Instead, it is deterministically expanded into </w:t>
      </w:r>
      <w:r>
        <w:rPr>
          <w:rFonts w:ascii="Inter" w:eastAsia="Times New Roman" w:hAnsi="Inter" w:cs="Inter"/>
          <w:b/>
          <w:bCs/>
          <w:kern w:val="0"/>
          <w:sz w:val="18"/>
          <w:szCs w:val="18"/>
          <w14:ligatures w14:val="none"/>
        </w:rPr>
        <w:t>domain-scoped sub-secrets</w:t>
      </w:r>
      <w:r>
        <w:rPr>
          <w:rFonts w:ascii="Inter" w:eastAsia="Times New Roman" w:hAnsi="Inter" w:cs="Inter"/>
          <w:kern w:val="0"/>
          <w:sz w:val="18"/>
          <w:szCs w:val="18"/>
          <w14:ligatures w14:val="none"/>
        </w:rPr>
        <w:t>, each bound to a specific authority domain.</w:t>
      </w:r>
    </w:p>
    <w:p w14:paraId="6A48BF4A"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03DF78F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Typical domains include (conceptually, not exhaustively):</w:t>
      </w:r>
    </w:p>
    <w:p w14:paraId="2F30519B" w14:textId="77777777" w:rsidR="00AB190A" w:rsidRPr="00AB190A" w:rsidRDefault="00AB190A" w:rsidP="00AB190A">
      <w:pPr>
        <w:numPr>
          <w:ilvl w:val="0"/>
          <w:numId w:val="292"/>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identity authority,</w:t>
      </w:r>
    </w:p>
    <w:p w14:paraId="6BB771C9" w14:textId="77777777" w:rsidR="00AB190A" w:rsidRPr="00AB190A" w:rsidRDefault="00AB190A" w:rsidP="00AB190A">
      <w:pPr>
        <w:numPr>
          <w:ilvl w:val="0"/>
          <w:numId w:val="292"/>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execution authorization,</w:t>
      </w:r>
    </w:p>
    <w:p w14:paraId="77951AFC" w14:textId="77777777" w:rsidR="00AB190A" w:rsidRPr="00AB190A" w:rsidRDefault="00AB190A" w:rsidP="00AB190A">
      <w:pPr>
        <w:numPr>
          <w:ilvl w:val="0"/>
          <w:numId w:val="292"/>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coordination,</w:t>
      </w:r>
    </w:p>
    <w:p w14:paraId="2E393633" w14:textId="77777777" w:rsidR="00AB190A" w:rsidRPr="00AB190A" w:rsidRDefault="00AB190A" w:rsidP="00AB190A">
      <w:pPr>
        <w:numPr>
          <w:ilvl w:val="0"/>
          <w:numId w:val="292"/>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cross-chain attestation,</w:t>
      </w:r>
    </w:p>
    <w:p w14:paraId="63E117B8" w14:textId="77777777" w:rsidR="00AB190A" w:rsidRPr="00AB190A" w:rsidRDefault="00AB190A" w:rsidP="00AB190A">
      <w:pPr>
        <w:numPr>
          <w:ilvl w:val="0"/>
          <w:numId w:val="292"/>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policy enforcement.</w:t>
      </w:r>
    </w:p>
    <w:p w14:paraId="4D57DBD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E999375"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Each domain sub-secret:</w:t>
      </w:r>
    </w:p>
    <w:p w14:paraId="24BACCDE" w14:textId="77777777" w:rsidR="00AB190A" w:rsidRPr="00AB190A" w:rsidRDefault="00AB190A" w:rsidP="00AB190A">
      <w:pPr>
        <w:numPr>
          <w:ilvl w:val="0"/>
          <w:numId w:val="293"/>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is cryptographically independent from others,</w:t>
      </w:r>
    </w:p>
    <w:p w14:paraId="2D522090" w14:textId="77777777" w:rsidR="00AB190A" w:rsidRPr="00AB190A" w:rsidRDefault="00AB190A" w:rsidP="00AB190A">
      <w:pPr>
        <w:numPr>
          <w:ilvl w:val="0"/>
          <w:numId w:val="293"/>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cannot be used outside its domain,</w:t>
      </w:r>
    </w:p>
    <w:p w14:paraId="42B80BD4" w14:textId="77777777" w:rsidR="00AB190A" w:rsidRPr="00AB190A" w:rsidRDefault="00AB190A" w:rsidP="00AB190A">
      <w:pPr>
        <w:numPr>
          <w:ilvl w:val="0"/>
          <w:numId w:val="293"/>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cannot be recombined to reconstruct the root secret.</w:t>
      </w:r>
    </w:p>
    <w:p w14:paraId="29AAA3DA"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125CA1E3"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This ensures that compromise in one domain does </w:t>
      </w:r>
      <w:r>
        <w:rPr>
          <w:rFonts w:ascii="Inter" w:eastAsia="Times New Roman" w:hAnsi="Inter" w:cs="Inter"/>
          <w:b/>
          <w:bCs/>
          <w:kern w:val="0"/>
          <w:sz w:val="18"/>
          <w:szCs w:val="18"/>
          <w14:ligatures w14:val="none"/>
        </w:rPr>
        <w:t>not</w:t>
      </w:r>
      <w:r>
        <w:rPr>
          <w:rFonts w:ascii="Inter" w:eastAsia="Times New Roman" w:hAnsi="Inter" w:cs="Inter"/>
          <w:kern w:val="0"/>
          <w:sz w:val="18"/>
          <w:szCs w:val="18"/>
          <w14:ligatures w14:val="none"/>
        </w:rPr>
        <w:t xml:space="preserve"> imply compromise in any other.</w:t>
      </w:r>
    </w:p>
    <w:p w14:paraId="06BB4414"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92F7919"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lastRenderedPageBreak/>
        <w:t>For example:</w:t>
      </w:r>
    </w:p>
    <w:p w14:paraId="0D459904" w14:textId="77777777" w:rsidR="00AB190A" w:rsidRPr="00AB190A" w:rsidRDefault="00AB190A" w:rsidP="00AB190A">
      <w:pPr>
        <w:numPr>
          <w:ilvl w:val="0"/>
          <w:numId w:val="294"/>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exposure of execution authorization material does not grant identity control,</w:t>
      </w:r>
    </w:p>
    <w:p w14:paraId="420BD544" w14:textId="77777777" w:rsidR="00AB190A" w:rsidRPr="00AB190A" w:rsidRDefault="00AB190A" w:rsidP="00AB190A">
      <w:pPr>
        <w:numPr>
          <w:ilvl w:val="0"/>
          <w:numId w:val="294"/>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coordination material cannot sign transactions,</w:t>
      </w:r>
    </w:p>
    <w:p w14:paraId="5B016EFD" w14:textId="77777777" w:rsidR="00AB190A" w:rsidRPr="00AB190A" w:rsidRDefault="00AB190A" w:rsidP="00AB190A">
      <w:pPr>
        <w:numPr>
          <w:ilvl w:val="0"/>
          <w:numId w:val="294"/>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policy evaluation keys cannot authorize execution.</w:t>
      </w:r>
    </w:p>
    <w:p w14:paraId="610BBF3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1AB3A2F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Domain separation is enforced cryptographically, not by convention.</w:t>
      </w:r>
    </w:p>
    <w:p w14:paraId="788056A4"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407795A8">
          <v:rect id="_x0000_i1040" alt="" style="width:468pt;height:.05pt;mso-width-percent:0;mso-height-percent:0;mso-width-percent:0;mso-height-percent:0" o:hralign="center" o:hrstd="t" o:hr="t" fillcolor="#a0a0a0" stroked="f"/>
        </w:pict>
      </w:r>
    </w:p>
    <w:p w14:paraId="6E88BB26"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23.2 Deterministic Multi-Curve Derivation</w:t>
      </w:r>
    </w:p>
    <w:p w14:paraId="0E809E76"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774BDFDE"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The Synergy Wallet must operate across heterogeneous cryptographic contexts:</w:t>
      </w:r>
    </w:p>
    <w:p w14:paraId="34D84109" w14:textId="77777777" w:rsidR="00AB190A" w:rsidRPr="00AB190A" w:rsidRDefault="00AB190A" w:rsidP="00AB190A">
      <w:pPr>
        <w:numPr>
          <w:ilvl w:val="0"/>
          <w:numId w:val="295"/>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classical cryptography for compatibility,</w:t>
      </w:r>
    </w:p>
    <w:p w14:paraId="6743B3A2" w14:textId="77777777" w:rsidR="00AB190A" w:rsidRPr="00AB190A" w:rsidRDefault="00AB190A" w:rsidP="00AB190A">
      <w:pPr>
        <w:numPr>
          <w:ilvl w:val="0"/>
          <w:numId w:val="295"/>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post-quantum cryptography for long-term security,</w:t>
      </w:r>
    </w:p>
    <w:p w14:paraId="2B4F44FD" w14:textId="77777777" w:rsidR="00AB190A" w:rsidRPr="00AB190A" w:rsidRDefault="00AB190A" w:rsidP="00AB190A">
      <w:pPr>
        <w:numPr>
          <w:ilvl w:val="0"/>
          <w:numId w:val="295"/>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hybrid verification during migration periods.</w:t>
      </w:r>
    </w:p>
    <w:p w14:paraId="1B167069"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46E31F1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To support this, the root secret supports </w:t>
      </w:r>
      <w:r>
        <w:rPr>
          <w:rFonts w:ascii="Inter" w:eastAsia="Times New Roman" w:hAnsi="Inter" w:cs="Inter"/>
          <w:b/>
          <w:bCs/>
          <w:kern w:val="0"/>
          <w:sz w:val="18"/>
          <w:szCs w:val="18"/>
          <w14:ligatures w14:val="none"/>
        </w:rPr>
        <w:t>deterministic multi-curve derivation</w:t>
      </w:r>
      <w:r>
        <w:rPr>
          <w:rFonts w:ascii="Inter" w:eastAsia="Times New Roman" w:hAnsi="Inter" w:cs="Inter"/>
          <w:kern w:val="0"/>
          <w:sz w:val="18"/>
          <w:szCs w:val="18"/>
          <w14:ligatures w14:val="none"/>
        </w:rPr>
        <w:t>.</w:t>
      </w:r>
    </w:p>
    <w:p w14:paraId="122CC95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B34DE7A"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means:</w:t>
      </w:r>
    </w:p>
    <w:p w14:paraId="1647E04A" w14:textId="77777777" w:rsidR="00AB190A" w:rsidRPr="00AB190A" w:rsidRDefault="00AB190A" w:rsidP="00AB190A">
      <w:pPr>
        <w:numPr>
          <w:ilvl w:val="0"/>
          <w:numId w:val="29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multiple cryptographic schemes can be derived from the same identity root,</w:t>
      </w:r>
    </w:p>
    <w:p w14:paraId="5E7434EC" w14:textId="77777777" w:rsidR="00AB190A" w:rsidRPr="00AB190A" w:rsidRDefault="00AB190A" w:rsidP="00AB190A">
      <w:pPr>
        <w:numPr>
          <w:ilvl w:val="0"/>
          <w:numId w:val="29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each derivation is isolated and non-interfering,</w:t>
      </w:r>
    </w:p>
    <w:p w14:paraId="2B1F2ADC" w14:textId="77777777" w:rsidR="00AB190A" w:rsidRPr="00AB190A" w:rsidRDefault="00AB190A" w:rsidP="00AB190A">
      <w:pPr>
        <w:numPr>
          <w:ilvl w:val="0"/>
          <w:numId w:val="29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identity continuity is preserved across cryptographic transitions.</w:t>
      </w:r>
    </w:p>
    <w:p w14:paraId="65BC0DB1"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7A661BF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Critically, deterministic derivation does </w:t>
      </w:r>
      <w:r>
        <w:rPr>
          <w:rFonts w:ascii="Inter" w:eastAsia="Times New Roman" w:hAnsi="Inter" w:cs="Inter"/>
          <w:i/>
          <w:iCs/>
          <w:kern w:val="0"/>
          <w:sz w:val="18"/>
          <w:szCs w:val="18"/>
          <w14:ligatures w14:val="none"/>
        </w:rPr>
        <w:t>not</w:t>
      </w:r>
      <w:r>
        <w:rPr>
          <w:rFonts w:ascii="Inter" w:eastAsia="Times New Roman" w:hAnsi="Inter" w:cs="Inter"/>
          <w:kern w:val="0"/>
          <w:sz w:val="18"/>
          <w:szCs w:val="18"/>
          <w14:ligatures w14:val="none"/>
        </w:rPr>
        <w:t xml:space="preserve"> imply shared authority.</w:t>
      </w:r>
    </w:p>
    <w:p w14:paraId="3A4C86D6"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4DD95FD"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A key derived for one curve or scheme:</w:t>
      </w:r>
    </w:p>
    <w:p w14:paraId="63CFC102" w14:textId="77777777" w:rsidR="00AB190A" w:rsidRPr="00AB190A" w:rsidRDefault="00AB190A" w:rsidP="00AB190A">
      <w:pPr>
        <w:numPr>
          <w:ilvl w:val="0"/>
          <w:numId w:val="297"/>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cannot substitute for another,</w:t>
      </w:r>
    </w:p>
    <w:p w14:paraId="342C491C" w14:textId="77777777" w:rsidR="00AB190A" w:rsidRPr="00AB190A" w:rsidRDefault="00AB190A" w:rsidP="00AB190A">
      <w:pPr>
        <w:numPr>
          <w:ilvl w:val="0"/>
          <w:numId w:val="297"/>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cannot be recombined with others to elevate privilege,</w:t>
      </w:r>
    </w:p>
    <w:p w14:paraId="21FD99C8" w14:textId="77777777" w:rsidR="00AB190A" w:rsidRPr="00AB190A" w:rsidRDefault="00AB190A" w:rsidP="00AB190A">
      <w:pPr>
        <w:numPr>
          <w:ilvl w:val="0"/>
          <w:numId w:val="297"/>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remains scoped to its intended verification context.</w:t>
      </w:r>
    </w:p>
    <w:p w14:paraId="190142A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6066046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allows Synergy to introduce, deprecate, or rotate cryptographic primitives without forcing identity replacement or wallet migration.</w:t>
      </w:r>
    </w:p>
    <w:p w14:paraId="44C51062"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098EC327">
          <v:rect id="_x0000_i1039" alt="" style="width:468pt;height:.05pt;mso-width-percent:0;mso-height-percent:0;mso-width-percent:0;mso-height-percent:0" o:hralign="center" o:hrstd="t" o:hr="t" fillcolor="#a0a0a0" stroked="f"/>
        </w:pict>
      </w:r>
    </w:p>
    <w:p w14:paraId="57125552"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23.3 Generational Isolation</w:t>
      </w:r>
    </w:p>
    <w:p w14:paraId="755FFCD5"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7E73739B"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Generational isolation addresses a subtle but devastating failure mode: </w:t>
      </w:r>
      <w:r>
        <w:rPr>
          <w:rFonts w:ascii="Inter" w:eastAsia="Times New Roman" w:hAnsi="Inter" w:cs="Inter"/>
          <w:b/>
          <w:bCs/>
          <w:kern w:val="0"/>
          <w:sz w:val="18"/>
          <w:szCs w:val="18"/>
          <w14:ligatures w14:val="none"/>
        </w:rPr>
        <w:t>authority resurrection</w:t>
      </w:r>
      <w:r>
        <w:rPr>
          <w:rFonts w:ascii="Inter" w:eastAsia="Times New Roman" w:hAnsi="Inter" w:cs="Inter"/>
          <w:kern w:val="0"/>
          <w:sz w:val="18"/>
          <w:szCs w:val="18"/>
          <w14:ligatures w14:val="none"/>
        </w:rPr>
        <w:t>.</w:t>
      </w:r>
    </w:p>
    <w:p w14:paraId="2E2707A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A5D85B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In many systems, historical keys remain valid indefinitely, meaning that compromise of an old backup can resurrect authority long after it should have expired.</w:t>
      </w:r>
    </w:p>
    <w:p w14:paraId="60E03EA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15CFB5AE"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Synergy explicitly prevents this.</w:t>
      </w:r>
    </w:p>
    <w:p w14:paraId="5C798C1B"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E00D4FB"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The wallet enforces </w:t>
      </w:r>
      <w:r>
        <w:rPr>
          <w:rFonts w:ascii="Inter" w:eastAsia="Times New Roman" w:hAnsi="Inter" w:cs="Inter"/>
          <w:b/>
          <w:bCs/>
          <w:kern w:val="0"/>
          <w:sz w:val="18"/>
          <w:szCs w:val="18"/>
          <w14:ligatures w14:val="none"/>
        </w:rPr>
        <w:t>generation-scoped authority</w:t>
      </w:r>
      <w:r>
        <w:rPr>
          <w:rFonts w:ascii="Inter" w:eastAsia="Times New Roman" w:hAnsi="Inter" w:cs="Inter"/>
          <w:kern w:val="0"/>
          <w:sz w:val="18"/>
          <w:szCs w:val="18"/>
          <w14:ligatures w14:val="none"/>
        </w:rPr>
        <w:t>, where:</w:t>
      </w:r>
    </w:p>
    <w:p w14:paraId="40F76D9C" w14:textId="77777777" w:rsidR="00AB190A" w:rsidRPr="00AB190A" w:rsidRDefault="00AB190A" w:rsidP="00AB190A">
      <w:pPr>
        <w:numPr>
          <w:ilvl w:val="0"/>
          <w:numId w:val="298"/>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each authority epoch derives fresh sub-secrets,</w:t>
      </w:r>
    </w:p>
    <w:p w14:paraId="6F34DE00" w14:textId="77777777" w:rsidR="00AB190A" w:rsidRPr="00AB190A" w:rsidRDefault="00AB190A" w:rsidP="00AB190A">
      <w:pPr>
        <w:numPr>
          <w:ilvl w:val="0"/>
          <w:numId w:val="298"/>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prior generations are cryptographically deprecated,</w:t>
      </w:r>
    </w:p>
    <w:p w14:paraId="5A358828" w14:textId="77777777" w:rsidR="00AB190A" w:rsidRPr="00AB190A" w:rsidRDefault="00AB190A" w:rsidP="00AB190A">
      <w:pPr>
        <w:numPr>
          <w:ilvl w:val="0"/>
          <w:numId w:val="298"/>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deprecated material cannot authorize new actions.</w:t>
      </w:r>
    </w:p>
    <w:p w14:paraId="52B53E6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0E28918D"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applies to:</w:t>
      </w:r>
    </w:p>
    <w:p w14:paraId="4564794E" w14:textId="77777777" w:rsidR="00AB190A" w:rsidRPr="00AB190A" w:rsidRDefault="00AB190A" w:rsidP="00AB190A">
      <w:pPr>
        <w:numPr>
          <w:ilvl w:val="0"/>
          <w:numId w:val="29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execution authorization,</w:t>
      </w:r>
    </w:p>
    <w:p w14:paraId="3A8E902F" w14:textId="77777777" w:rsidR="00AB190A" w:rsidRPr="00AB190A" w:rsidRDefault="00AB190A" w:rsidP="00AB190A">
      <w:pPr>
        <w:numPr>
          <w:ilvl w:val="0"/>
          <w:numId w:val="29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cross-chain coordination,</w:t>
      </w:r>
    </w:p>
    <w:p w14:paraId="0A3E35AB" w14:textId="77777777" w:rsidR="00AB190A" w:rsidRPr="00AB190A" w:rsidRDefault="00AB190A" w:rsidP="00AB190A">
      <w:pPr>
        <w:numPr>
          <w:ilvl w:val="0"/>
          <w:numId w:val="29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workflows,</w:t>
      </w:r>
    </w:p>
    <w:p w14:paraId="0F9D8564" w14:textId="77777777" w:rsidR="00AB190A" w:rsidRPr="00AB190A" w:rsidRDefault="00AB190A" w:rsidP="00AB190A">
      <w:pPr>
        <w:numPr>
          <w:ilvl w:val="0"/>
          <w:numId w:val="29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governance participation.</w:t>
      </w:r>
    </w:p>
    <w:p w14:paraId="2912FD8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894363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Generational isolation ensures that:</w:t>
      </w:r>
    </w:p>
    <w:p w14:paraId="48F0116D" w14:textId="77777777" w:rsidR="00AB190A" w:rsidRPr="00AB190A" w:rsidRDefault="00AB190A" w:rsidP="00AB190A">
      <w:pPr>
        <w:numPr>
          <w:ilvl w:val="0"/>
          <w:numId w:val="30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does not restore obsolete authority,</w:t>
      </w:r>
    </w:p>
    <w:p w14:paraId="3CD966B4" w14:textId="77777777" w:rsidR="00AB190A" w:rsidRPr="00AB190A" w:rsidRDefault="00AB190A" w:rsidP="00AB190A">
      <w:pPr>
        <w:numPr>
          <w:ilvl w:val="0"/>
          <w:numId w:val="30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key leakage has a bounded blast radius,</w:t>
      </w:r>
    </w:p>
    <w:p w14:paraId="7B45D4A3" w14:textId="77777777" w:rsidR="00AB190A" w:rsidRPr="00AB190A" w:rsidRDefault="00AB190A" w:rsidP="00AB190A">
      <w:pPr>
        <w:numPr>
          <w:ilvl w:val="0"/>
          <w:numId w:val="30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lastRenderedPageBreak/>
        <w:t>long-term security improves over time rather than degrading.</w:t>
      </w:r>
    </w:p>
    <w:p w14:paraId="40FB7BD5"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0ACA759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Importantly, generational isolation does </w:t>
      </w:r>
      <w:r>
        <w:rPr>
          <w:rFonts w:ascii="Inter" w:eastAsia="Times New Roman" w:hAnsi="Inter" w:cs="Inter"/>
          <w:i/>
          <w:iCs/>
          <w:kern w:val="0"/>
          <w:sz w:val="18"/>
          <w:szCs w:val="18"/>
          <w14:ligatures w14:val="none"/>
        </w:rPr>
        <w:t>not</w:t>
      </w:r>
      <w:r>
        <w:rPr>
          <w:rFonts w:ascii="Inter" w:eastAsia="Times New Roman" w:hAnsi="Inter" w:cs="Inter"/>
          <w:kern w:val="0"/>
          <w:sz w:val="18"/>
          <w:szCs w:val="18"/>
          <w14:ligatures w14:val="none"/>
        </w:rPr>
        <w:t xml:space="preserve"> break identity continuity. Identity persists; authority evolves.</w:t>
      </w:r>
    </w:p>
    <w:p w14:paraId="39EEE790" w14:textId="4E039364" w:rsidR="00AB190A" w:rsidRDefault="00B82B83" w:rsidP="00B90880">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5336A88E">
          <v:rect id="_x0000_i1038" alt="" style="width:468pt;height:.05pt;mso-width-percent:0;mso-height-percent:0;mso-width-percent:0;mso-height-percent:0" o:hralign="center" o:hrstd="t" o:hr="t" fillcolor="#a0a0a0" stroked="f"/>
        </w:pict>
      </w:r>
    </w:p>
    <w:p w14:paraId="4ACFA408" w14:textId="741DE534" w:rsidR="00AB190A" w:rsidRDefault="00AB190A" w:rsidP="00B90880">
      <w:pPr>
        <w:spacing w:after="0" w:line="288" w:lineRule="auto"/>
        <w:rPr>
          <w:rFonts w:ascii="Inter" w:eastAsia="Times New Roman" w:hAnsi="Inter" w:cs="Times New Roman"/>
          <w:kern w:val="0"/>
          <w:sz w:val="18"/>
          <w:szCs w:val="18"/>
          <w14:ligatures w14:val="none"/>
        </w:rPr>
      </w:pPr>
    </w:p>
    <w:p w14:paraId="53430C80" w14:textId="77777777" w:rsidR="00AB190A" w:rsidRPr="00AB190A" w:rsidRDefault="00AB190A" w:rsidP="00AB190A">
      <w:pPr>
        <w:rPr>
          <w:rFonts w:ascii="Inter" w:eastAsia="Times New Roman" w:hAnsi="Inter" w:cs="Times New Roman"/>
          <w:b/>
          <w:bCs/>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t>24. Recovery Without Seed Reconstruction</w:t>
      </w:r>
    </w:p>
    <w:p w14:paraId="4E436CE1"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0BB4E08A"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Traditional wallet recovery models equate recovery with secret reconstruction. In those systems, whoever reconstructs the seed becomes the identity, inheriting all past and future authority without distinction or constraint. This model is fragile, unbounded, and fundamentally incompatible with adversarial environments, long-lived identities, or post-quantum migration.</w:t>
      </w:r>
    </w:p>
    <w:p w14:paraId="3516B7B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4392E06A"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Synergy Network explicitly rejects seed reconstruction as a recovery mechanism.</w:t>
      </w:r>
    </w:p>
    <w:p w14:paraId="74B822CA"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71B88E1"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Recovery in Synergy is defined as the </w:t>
      </w:r>
      <w:r>
        <w:rPr>
          <w:rFonts w:ascii="Inter" w:eastAsia="Times New Roman" w:hAnsi="Inter" w:cs="Inter"/>
          <w:b/>
          <w:bCs/>
          <w:kern w:val="0"/>
          <w:sz w:val="18"/>
          <w:szCs w:val="18"/>
          <w14:ligatures w14:val="none"/>
        </w:rPr>
        <w:t>controlled restoration of authority under an existing identity</w:t>
      </w:r>
      <w:r>
        <w:rPr>
          <w:rFonts w:ascii="Inter" w:eastAsia="Times New Roman" w:hAnsi="Inter" w:cs="Inter"/>
          <w:kern w:val="0"/>
          <w:sz w:val="18"/>
          <w:szCs w:val="18"/>
          <w14:ligatures w14:val="none"/>
        </w:rPr>
        <w:t>, not the resurrection of historical cryptographic material. Identity persists. Authority is reconstituted—selectively, conditionally, and with explicit limits.</w:t>
      </w:r>
    </w:p>
    <w:p w14:paraId="565F1659"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18E942C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distinction is central to Synergy’s security posture.</w:t>
      </w:r>
    </w:p>
    <w:p w14:paraId="47B39C17"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7CCC931D">
          <v:rect id="_x0000_i1037" alt="" style="width:468pt;height:.05pt;mso-width-percent:0;mso-height-percent:0;mso-width-percent:0;mso-height-percent:0" o:hralign="center" o:hrstd="t" o:hr="t" fillcolor="#a0a0a0" stroked="f"/>
        </w:pict>
      </w:r>
    </w:p>
    <w:p w14:paraId="5078095A"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24.1 Identity-Anchored Recovery</w:t>
      </w:r>
    </w:p>
    <w:p w14:paraId="280BAA39"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628E0F1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Recovery is anchored to </w:t>
      </w:r>
      <w:r>
        <w:rPr>
          <w:rFonts w:ascii="Inter" w:eastAsia="Times New Roman" w:hAnsi="Inter" w:cs="Inter"/>
          <w:b/>
          <w:bCs/>
          <w:kern w:val="0"/>
          <w:sz w:val="18"/>
          <w:szCs w:val="18"/>
          <w14:ligatures w14:val="none"/>
        </w:rPr>
        <w:t>UMA identity</w:t>
      </w:r>
      <w:r>
        <w:rPr>
          <w:rFonts w:ascii="Inter" w:eastAsia="Times New Roman" w:hAnsi="Inter" w:cs="Inter"/>
          <w:kern w:val="0"/>
          <w:sz w:val="18"/>
          <w:szCs w:val="18"/>
          <w14:ligatures w14:val="none"/>
        </w:rPr>
        <w:t>, not to cryptographic secrets.</w:t>
      </w:r>
    </w:p>
    <w:p w14:paraId="7EE5E30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442B504"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When a recovery event is initiated:</w:t>
      </w:r>
    </w:p>
    <w:p w14:paraId="1E274CDF" w14:textId="77777777" w:rsidR="00AB190A" w:rsidRPr="00AB190A" w:rsidRDefault="00AB190A" w:rsidP="00AB190A">
      <w:pPr>
        <w:numPr>
          <w:ilvl w:val="0"/>
          <w:numId w:val="30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the identity remains continuous and auditable,</w:t>
      </w:r>
    </w:p>
    <w:p w14:paraId="64BCC87F" w14:textId="77777777" w:rsidR="00AB190A" w:rsidRPr="00AB190A" w:rsidRDefault="00AB190A" w:rsidP="00AB190A">
      <w:pPr>
        <w:numPr>
          <w:ilvl w:val="0"/>
          <w:numId w:val="30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historical actions remain attributable,</w:t>
      </w:r>
    </w:p>
    <w:p w14:paraId="3964A6E6" w14:textId="77777777" w:rsidR="00AB190A" w:rsidRPr="00AB190A" w:rsidRDefault="00AB190A" w:rsidP="00AB190A">
      <w:pPr>
        <w:numPr>
          <w:ilvl w:val="0"/>
          <w:numId w:val="30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deprecated authority remains deprecated.</w:t>
      </w:r>
    </w:p>
    <w:p w14:paraId="65639B9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9541DF6"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Recovery does not recreate past keys, does not re-enable expired authority, and does not invalidate identity history. Instead, it establishes </w:t>
      </w:r>
      <w:r>
        <w:rPr>
          <w:rFonts w:ascii="Inter" w:eastAsia="Times New Roman" w:hAnsi="Inter" w:cs="Inter"/>
          <w:b/>
          <w:bCs/>
          <w:kern w:val="0"/>
          <w:sz w:val="18"/>
          <w:szCs w:val="18"/>
          <w14:ligatures w14:val="none"/>
        </w:rPr>
        <w:t>new authority epochs</w:t>
      </w:r>
      <w:r>
        <w:rPr>
          <w:rFonts w:ascii="Inter" w:eastAsia="Times New Roman" w:hAnsi="Inter" w:cs="Inter"/>
          <w:kern w:val="0"/>
          <w:sz w:val="18"/>
          <w:szCs w:val="18"/>
          <w14:ligatures w14:val="none"/>
        </w:rPr>
        <w:t xml:space="preserve"> under the same identity, governed by current protocol rules.</w:t>
      </w:r>
    </w:p>
    <w:p w14:paraId="6B0E2BC0"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19B1463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ensures that:</w:t>
      </w:r>
    </w:p>
    <w:p w14:paraId="40E02B69" w14:textId="77777777" w:rsidR="00AB190A" w:rsidRPr="00AB190A" w:rsidRDefault="00AB190A" w:rsidP="00AB190A">
      <w:pPr>
        <w:numPr>
          <w:ilvl w:val="0"/>
          <w:numId w:val="302"/>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does not rewrite history,</w:t>
      </w:r>
    </w:p>
    <w:p w14:paraId="72EE3D26" w14:textId="77777777" w:rsidR="00AB190A" w:rsidRPr="00AB190A" w:rsidRDefault="00AB190A" w:rsidP="00AB190A">
      <w:pPr>
        <w:numPr>
          <w:ilvl w:val="0"/>
          <w:numId w:val="302"/>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does not silently escalate privilege,</w:t>
      </w:r>
    </w:p>
    <w:p w14:paraId="38ACCB1F" w14:textId="77777777" w:rsidR="00AB190A" w:rsidRPr="00AB190A" w:rsidRDefault="00AB190A" w:rsidP="00AB190A">
      <w:pPr>
        <w:numPr>
          <w:ilvl w:val="0"/>
          <w:numId w:val="302"/>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remains compatible with formal verification and governance audit.</w:t>
      </w:r>
    </w:p>
    <w:p w14:paraId="57F948E4"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1732B323">
          <v:rect id="_x0000_i1036" alt="" style="width:468pt;height:.05pt;mso-width-percent:0;mso-height-percent:0;mso-width-percent:0;mso-height-percent:0" o:hralign="center" o:hrstd="t" o:hr="t" fillcolor="#a0a0a0" stroked="f"/>
        </w:pict>
      </w:r>
    </w:p>
    <w:p w14:paraId="116E2A7F"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24.2 Guardians, Quorums, and Time-Locks</w:t>
      </w:r>
    </w:p>
    <w:p w14:paraId="4A61118B"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08EADF4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authorization is never unilateral.</w:t>
      </w:r>
    </w:p>
    <w:p w14:paraId="35859D10"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61E72D9A"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Synergy supports recovery workflows mediated by </w:t>
      </w:r>
      <w:r>
        <w:rPr>
          <w:rFonts w:ascii="Inter" w:eastAsia="Times New Roman" w:hAnsi="Inter" w:cs="Inter"/>
          <w:b/>
          <w:bCs/>
          <w:kern w:val="0"/>
          <w:sz w:val="18"/>
          <w:szCs w:val="18"/>
          <w14:ligatures w14:val="none"/>
        </w:rPr>
        <w:t>guardians</w:t>
      </w:r>
      <w:r>
        <w:rPr>
          <w:rFonts w:ascii="Inter" w:eastAsia="Times New Roman" w:hAnsi="Inter" w:cs="Inter"/>
          <w:kern w:val="0"/>
          <w:sz w:val="18"/>
          <w:szCs w:val="18"/>
          <w14:ligatures w14:val="none"/>
        </w:rPr>
        <w:t xml:space="preserve">, operating under </w:t>
      </w:r>
      <w:r>
        <w:rPr>
          <w:rFonts w:ascii="Inter" w:eastAsia="Times New Roman" w:hAnsi="Inter" w:cs="Inter"/>
          <w:b/>
          <w:bCs/>
          <w:kern w:val="0"/>
          <w:sz w:val="18"/>
          <w:szCs w:val="18"/>
          <w14:ligatures w14:val="none"/>
        </w:rPr>
        <w:t>quorum and time-lock constraints</w:t>
      </w:r>
      <w:r>
        <w:rPr>
          <w:rFonts w:ascii="Inter" w:eastAsia="Times New Roman" w:hAnsi="Inter" w:cs="Inter"/>
          <w:kern w:val="0"/>
          <w:sz w:val="18"/>
          <w:szCs w:val="18"/>
          <w14:ligatures w14:val="none"/>
        </w:rPr>
        <w:t>. Guardians may be:</w:t>
      </w:r>
    </w:p>
    <w:p w14:paraId="7CCD4F06" w14:textId="77777777" w:rsidR="00AB190A" w:rsidRPr="00AB190A" w:rsidRDefault="00AB190A" w:rsidP="00AB190A">
      <w:pPr>
        <w:numPr>
          <w:ilvl w:val="0"/>
          <w:numId w:val="303"/>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other UMA identities,</w:t>
      </w:r>
    </w:p>
    <w:p w14:paraId="6B5D9077" w14:textId="77777777" w:rsidR="00AB190A" w:rsidRPr="00AB190A" w:rsidRDefault="00AB190A" w:rsidP="00AB190A">
      <w:pPr>
        <w:numPr>
          <w:ilvl w:val="0"/>
          <w:numId w:val="303"/>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institutional entities,</w:t>
      </w:r>
    </w:p>
    <w:p w14:paraId="7F7C05A9" w14:textId="77777777" w:rsidR="00AB190A" w:rsidRPr="00AB190A" w:rsidRDefault="00AB190A" w:rsidP="00AB190A">
      <w:pPr>
        <w:numPr>
          <w:ilvl w:val="0"/>
          <w:numId w:val="303"/>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hardware-backed authorities,</w:t>
      </w:r>
    </w:p>
    <w:p w14:paraId="53F21BE7" w14:textId="77777777" w:rsidR="00AB190A" w:rsidRPr="00AB190A" w:rsidRDefault="00AB190A" w:rsidP="00AB190A">
      <w:pPr>
        <w:numPr>
          <w:ilvl w:val="0"/>
          <w:numId w:val="303"/>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governance-defined recovery roles.</w:t>
      </w:r>
    </w:p>
    <w:p w14:paraId="0A256256"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73A228E"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requires:</w:t>
      </w:r>
    </w:p>
    <w:p w14:paraId="6C4C8CF5" w14:textId="77777777" w:rsidR="00AB190A" w:rsidRPr="00AB190A" w:rsidRDefault="00AB190A" w:rsidP="00AB190A">
      <w:pPr>
        <w:numPr>
          <w:ilvl w:val="0"/>
          <w:numId w:val="304"/>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satisfaction of a predefined quorum,</w:t>
      </w:r>
    </w:p>
    <w:p w14:paraId="4FC87802" w14:textId="77777777" w:rsidR="00AB190A" w:rsidRPr="00AB190A" w:rsidRDefault="00AB190A" w:rsidP="00AB190A">
      <w:pPr>
        <w:numPr>
          <w:ilvl w:val="0"/>
          <w:numId w:val="304"/>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cryptographic authorization via Aegis,</w:t>
      </w:r>
    </w:p>
    <w:p w14:paraId="58B0B8DF" w14:textId="77777777" w:rsidR="00AB190A" w:rsidRPr="00AB190A" w:rsidRDefault="00AB190A" w:rsidP="00AB190A">
      <w:pPr>
        <w:numPr>
          <w:ilvl w:val="0"/>
          <w:numId w:val="304"/>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expiration of an explicit time-lock window.</w:t>
      </w:r>
    </w:p>
    <w:p w14:paraId="0EB11C2E"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B92CA0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lastRenderedPageBreak/>
        <w:t>Time-locks serve a critical function:</w:t>
      </w:r>
    </w:p>
    <w:p w14:paraId="095D6D07" w14:textId="77777777" w:rsidR="00AB190A" w:rsidRPr="00AB190A" w:rsidRDefault="00AB190A" w:rsidP="00AB190A">
      <w:pPr>
        <w:numPr>
          <w:ilvl w:val="0"/>
          <w:numId w:val="305"/>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they provide a detection window for unauthorized recovery attempts,</w:t>
      </w:r>
    </w:p>
    <w:p w14:paraId="602C4A08" w14:textId="77777777" w:rsidR="00AB190A" w:rsidRPr="00AB190A" w:rsidRDefault="00AB190A" w:rsidP="00AB190A">
      <w:pPr>
        <w:numPr>
          <w:ilvl w:val="0"/>
          <w:numId w:val="305"/>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they allow policy intervention or revocation,</w:t>
      </w:r>
    </w:p>
    <w:p w14:paraId="1E21005B" w14:textId="77777777" w:rsidR="00AB190A" w:rsidRPr="00AB190A" w:rsidRDefault="00AB190A" w:rsidP="00AB190A">
      <w:pPr>
        <w:numPr>
          <w:ilvl w:val="0"/>
          <w:numId w:val="305"/>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they prevent instantaneous takeover even with partial compromise.</w:t>
      </w:r>
    </w:p>
    <w:p w14:paraId="731768AA"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64173825"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Quorum requirements ensure that no single compromised party can force recovery, while time-locks ensure that recovery is observable and interruptible.</w:t>
      </w:r>
    </w:p>
    <w:p w14:paraId="69D1BCFA"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5C6EA021">
          <v:rect id="_x0000_i1035" alt="" style="width:468pt;height:.05pt;mso-width-percent:0;mso-height-percent:0;mso-width-percent:0;mso-height-percent:0" o:hralign="center" o:hrstd="t" o:hr="t" fillcolor="#a0a0a0" stroked="f"/>
        </w:pict>
      </w:r>
    </w:p>
    <w:p w14:paraId="2E4BC559"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24.3 Recovery State Machine</w:t>
      </w:r>
    </w:p>
    <w:p w14:paraId="2BDEAAD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184CED33"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Recovery is modeled as an explicit </w:t>
      </w:r>
      <w:r>
        <w:rPr>
          <w:rFonts w:ascii="Inter" w:eastAsia="Times New Roman" w:hAnsi="Inter" w:cs="Inter"/>
          <w:b/>
          <w:bCs/>
          <w:kern w:val="0"/>
          <w:sz w:val="18"/>
          <w:szCs w:val="18"/>
          <w14:ligatures w14:val="none"/>
        </w:rPr>
        <w:t>state machine</w:t>
      </w:r>
      <w:r>
        <w:rPr>
          <w:rFonts w:ascii="Inter" w:eastAsia="Times New Roman" w:hAnsi="Inter" w:cs="Inter"/>
          <w:kern w:val="0"/>
          <w:sz w:val="18"/>
          <w:szCs w:val="18"/>
          <w14:ligatures w14:val="none"/>
        </w:rPr>
        <w:t>, not a one-time event.</w:t>
      </w:r>
    </w:p>
    <w:p w14:paraId="5A347100"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8E00509"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Typical recovery states include:</w:t>
      </w:r>
    </w:p>
    <w:p w14:paraId="352E03A9" w14:textId="77777777" w:rsidR="00AB190A" w:rsidRPr="00AB190A" w:rsidRDefault="00AB190A" w:rsidP="00AB190A">
      <w:pPr>
        <w:numPr>
          <w:ilvl w:val="0"/>
          <w:numId w:val="30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normal operation,</w:t>
      </w:r>
    </w:p>
    <w:p w14:paraId="414F389F" w14:textId="77777777" w:rsidR="00AB190A" w:rsidRPr="00AB190A" w:rsidRDefault="00AB190A" w:rsidP="00AB190A">
      <w:pPr>
        <w:numPr>
          <w:ilvl w:val="0"/>
          <w:numId w:val="30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requested,</w:t>
      </w:r>
    </w:p>
    <w:p w14:paraId="173BF784" w14:textId="77777777" w:rsidR="00AB190A" w:rsidRPr="00AB190A" w:rsidRDefault="00AB190A" w:rsidP="00AB190A">
      <w:pPr>
        <w:numPr>
          <w:ilvl w:val="0"/>
          <w:numId w:val="30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pending (time-locked),</w:t>
      </w:r>
    </w:p>
    <w:p w14:paraId="72934EED" w14:textId="77777777" w:rsidR="00AB190A" w:rsidRPr="00AB190A" w:rsidRDefault="00AB190A" w:rsidP="00AB190A">
      <w:pPr>
        <w:numPr>
          <w:ilvl w:val="0"/>
          <w:numId w:val="30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authorized,</w:t>
      </w:r>
    </w:p>
    <w:p w14:paraId="1847E159" w14:textId="77777777" w:rsidR="00AB190A" w:rsidRPr="00AB190A" w:rsidRDefault="00AB190A" w:rsidP="00AB190A">
      <w:pPr>
        <w:numPr>
          <w:ilvl w:val="0"/>
          <w:numId w:val="30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finalized,</w:t>
      </w:r>
    </w:p>
    <w:p w14:paraId="189CC191" w14:textId="77777777" w:rsidR="00AB190A" w:rsidRPr="00AB190A" w:rsidRDefault="00AB190A" w:rsidP="00AB190A">
      <w:pPr>
        <w:numPr>
          <w:ilvl w:val="0"/>
          <w:numId w:val="30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aborted.</w:t>
      </w:r>
    </w:p>
    <w:p w14:paraId="50BA8DE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1FE3840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Transitions between states require:</w:t>
      </w:r>
    </w:p>
    <w:p w14:paraId="764DE772" w14:textId="77777777" w:rsidR="00AB190A" w:rsidRPr="00AB190A" w:rsidRDefault="00AB190A" w:rsidP="00AB190A">
      <w:pPr>
        <w:numPr>
          <w:ilvl w:val="0"/>
          <w:numId w:val="307"/>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explicit authorization,</w:t>
      </w:r>
    </w:p>
    <w:p w14:paraId="25B502DE" w14:textId="77777777" w:rsidR="00AB190A" w:rsidRPr="00AB190A" w:rsidRDefault="00AB190A" w:rsidP="00AB190A">
      <w:pPr>
        <w:numPr>
          <w:ilvl w:val="0"/>
          <w:numId w:val="307"/>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cryptographic validation,</w:t>
      </w:r>
    </w:p>
    <w:p w14:paraId="2C3BBB44" w14:textId="77777777" w:rsidR="00AB190A" w:rsidRPr="00AB190A" w:rsidRDefault="00AB190A" w:rsidP="00AB190A">
      <w:pPr>
        <w:numPr>
          <w:ilvl w:val="0"/>
          <w:numId w:val="307"/>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satisfaction of temporal and policy constraints.</w:t>
      </w:r>
    </w:p>
    <w:p w14:paraId="0A8BF786"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6A37EA9"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At no point does the system implicitly “fall back” to a recovered state. All transitions are deliberate, auditable, and reversible up to the point of finalization.</w:t>
      </w:r>
    </w:p>
    <w:p w14:paraId="393EEEF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E623DD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prevents:</w:t>
      </w:r>
    </w:p>
    <w:p w14:paraId="59EB3F37" w14:textId="77777777" w:rsidR="00AB190A" w:rsidRPr="00AB190A" w:rsidRDefault="00AB190A" w:rsidP="00AB190A">
      <w:pPr>
        <w:numPr>
          <w:ilvl w:val="0"/>
          <w:numId w:val="308"/>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ambiguous recovery outcomes,</w:t>
      </w:r>
    </w:p>
    <w:p w14:paraId="30E50037" w14:textId="77777777" w:rsidR="00AB190A" w:rsidRPr="00AB190A" w:rsidRDefault="00AB190A" w:rsidP="00AB190A">
      <w:pPr>
        <w:numPr>
          <w:ilvl w:val="0"/>
          <w:numId w:val="308"/>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race conditions,</w:t>
      </w:r>
    </w:p>
    <w:p w14:paraId="5C4612A6" w14:textId="77777777" w:rsidR="00AB190A" w:rsidRPr="00AB190A" w:rsidRDefault="00AB190A" w:rsidP="00AB190A">
      <w:pPr>
        <w:numPr>
          <w:ilvl w:val="0"/>
          <w:numId w:val="308"/>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partial recovery execution.</w:t>
      </w:r>
    </w:p>
    <w:p w14:paraId="07464DE3"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5FF10C13">
          <v:rect id="_x0000_i1034" alt="" style="width:468pt;height:.05pt;mso-width-percent:0;mso-height-percent:0;mso-width-percent:0;mso-height-percent:0" o:hralign="center" o:hrstd="t" o:hr="t" fillcolor="#a0a0a0" stroked="f"/>
        </w:pict>
      </w:r>
    </w:p>
    <w:p w14:paraId="2F26C04D"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24.4 Explicit Limits of Recovery</w:t>
      </w:r>
    </w:p>
    <w:p w14:paraId="7CAC24B5"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730932AE"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Recovery in Synergy is </w:t>
      </w:r>
      <w:r>
        <w:rPr>
          <w:rFonts w:ascii="Inter" w:eastAsia="Times New Roman" w:hAnsi="Inter" w:cs="Inter"/>
          <w:b/>
          <w:bCs/>
          <w:kern w:val="0"/>
          <w:sz w:val="18"/>
          <w:szCs w:val="18"/>
          <w14:ligatures w14:val="none"/>
        </w:rPr>
        <w:t>intentionally limited</w:t>
      </w:r>
      <w:r>
        <w:rPr>
          <w:rFonts w:ascii="Inter" w:eastAsia="Times New Roman" w:hAnsi="Inter" w:cs="Inter"/>
          <w:kern w:val="0"/>
          <w:sz w:val="18"/>
          <w:szCs w:val="18"/>
          <w14:ligatures w14:val="none"/>
        </w:rPr>
        <w:t>.</w:t>
      </w:r>
    </w:p>
    <w:p w14:paraId="42EA31E0"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D88312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may:</w:t>
      </w:r>
    </w:p>
    <w:p w14:paraId="5CD333CF" w14:textId="77777777" w:rsidR="00AB190A" w:rsidRPr="00AB190A" w:rsidRDefault="00AB190A" w:rsidP="00AB190A">
      <w:pPr>
        <w:numPr>
          <w:ilvl w:val="0"/>
          <w:numId w:val="30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restore execution authority,</w:t>
      </w:r>
    </w:p>
    <w:p w14:paraId="2D776956" w14:textId="77777777" w:rsidR="00AB190A" w:rsidRPr="00AB190A" w:rsidRDefault="00AB190A" w:rsidP="00AB190A">
      <w:pPr>
        <w:numPr>
          <w:ilvl w:val="0"/>
          <w:numId w:val="30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rotate cryptographic material,</w:t>
      </w:r>
    </w:p>
    <w:p w14:paraId="5910D99D" w14:textId="77777777" w:rsidR="00AB190A" w:rsidRPr="00AB190A" w:rsidRDefault="00AB190A" w:rsidP="00AB190A">
      <w:pPr>
        <w:numPr>
          <w:ilvl w:val="0"/>
          <w:numId w:val="30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re-enable participation under current policy.</w:t>
      </w:r>
    </w:p>
    <w:p w14:paraId="76793FE9"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495D2B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Recovery may </w:t>
      </w:r>
      <w:r>
        <w:rPr>
          <w:rFonts w:ascii="Inter" w:eastAsia="Times New Roman" w:hAnsi="Inter" w:cs="Inter"/>
          <w:b/>
          <w:bCs/>
          <w:kern w:val="0"/>
          <w:sz w:val="18"/>
          <w:szCs w:val="18"/>
          <w14:ligatures w14:val="none"/>
        </w:rPr>
        <w:t>not</w:t>
      </w:r>
      <w:r>
        <w:rPr>
          <w:rFonts w:ascii="Inter" w:eastAsia="Times New Roman" w:hAnsi="Inter" w:cs="Inter"/>
          <w:kern w:val="0"/>
          <w:sz w:val="18"/>
          <w:szCs w:val="18"/>
          <w14:ligatures w14:val="none"/>
        </w:rPr>
        <w:t>:</w:t>
      </w:r>
    </w:p>
    <w:p w14:paraId="22C1A71A" w14:textId="77777777" w:rsidR="00AB190A" w:rsidRPr="00AB190A" w:rsidRDefault="00AB190A" w:rsidP="00AB190A">
      <w:pPr>
        <w:numPr>
          <w:ilvl w:val="0"/>
          <w:numId w:val="31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resurrect deprecated generations,</w:t>
      </w:r>
    </w:p>
    <w:p w14:paraId="7A344425" w14:textId="77777777" w:rsidR="00AB190A" w:rsidRPr="00AB190A" w:rsidRDefault="00AB190A" w:rsidP="00AB190A">
      <w:pPr>
        <w:numPr>
          <w:ilvl w:val="0"/>
          <w:numId w:val="31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override governance-imposed constraints,</w:t>
      </w:r>
    </w:p>
    <w:p w14:paraId="42272605" w14:textId="77777777" w:rsidR="00AB190A" w:rsidRPr="00AB190A" w:rsidRDefault="00AB190A" w:rsidP="00AB190A">
      <w:pPr>
        <w:numPr>
          <w:ilvl w:val="0"/>
          <w:numId w:val="31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bypass policy engines,</w:t>
      </w:r>
    </w:p>
    <w:p w14:paraId="72EA5AEA" w14:textId="77777777" w:rsidR="00AB190A" w:rsidRPr="00AB190A" w:rsidRDefault="00AB190A" w:rsidP="00AB190A">
      <w:pPr>
        <w:numPr>
          <w:ilvl w:val="0"/>
          <w:numId w:val="31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erase evidence of compromise.</w:t>
      </w:r>
    </w:p>
    <w:p w14:paraId="23AEBFB1"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01FCA65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These limits ensure that recovery improves security posture rather than resetting it to a weaker past state.</w:t>
      </w:r>
    </w:p>
    <w:p w14:paraId="3FC2E1DB" w14:textId="325F7091" w:rsidR="00AB190A" w:rsidRDefault="00B82B83" w:rsidP="00B90880">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6FFDB08D">
          <v:rect id="_x0000_i1033" alt="" style="width:468pt;height:.05pt;mso-width-percent:0;mso-height-percent:0;mso-width-percent:0;mso-height-percent:0" o:hralign="center" o:hrstd="t" o:hr="t" fillcolor="#a0a0a0" stroked="f"/>
        </w:pict>
      </w:r>
    </w:p>
    <w:p w14:paraId="0326D83D" w14:textId="105C4B56" w:rsidR="00AB190A" w:rsidRDefault="00AB190A" w:rsidP="00B90880">
      <w:pPr>
        <w:spacing w:after="0" w:line="288" w:lineRule="auto"/>
        <w:rPr>
          <w:rFonts w:ascii="Inter" w:eastAsia="Times New Roman" w:hAnsi="Inter" w:cs="Times New Roman"/>
          <w:kern w:val="0"/>
          <w:sz w:val="18"/>
          <w:szCs w:val="18"/>
          <w14:ligatures w14:val="none"/>
        </w:rPr>
      </w:pPr>
    </w:p>
    <w:p w14:paraId="448A2AF5" w14:textId="77777777" w:rsidR="00AB190A" w:rsidRPr="00AB190A" w:rsidRDefault="00AB190A" w:rsidP="00AB190A">
      <w:pPr>
        <w:rPr>
          <w:rFonts w:ascii="Inter" w:eastAsia="Times New Roman" w:hAnsi="Inter" w:cs="Times New Roman"/>
          <w:b/>
          <w:bCs/>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t>25. Local Policy Engine</w:t>
      </w:r>
    </w:p>
    <w:p w14:paraId="039ED16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7ED4DC9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lastRenderedPageBreak/>
        <w:t xml:space="preserve">The Local Policy Engine is the wallet’s </w:t>
      </w:r>
      <w:r>
        <w:rPr>
          <w:rFonts w:ascii="Inter" w:eastAsia="Times New Roman" w:hAnsi="Inter" w:cs="Inter"/>
          <w:b/>
          <w:bCs/>
          <w:kern w:val="0"/>
          <w:sz w:val="18"/>
          <w:szCs w:val="18"/>
          <w14:ligatures w14:val="none"/>
        </w:rPr>
        <w:t>final internal authority gate</w:t>
      </w:r>
      <w:r>
        <w:rPr>
          <w:rFonts w:ascii="Inter" w:eastAsia="Times New Roman" w:hAnsi="Inter" w:cs="Inter"/>
          <w:kern w:val="0"/>
          <w:sz w:val="18"/>
          <w:szCs w:val="18"/>
          <w14:ligatures w14:val="none"/>
        </w:rPr>
        <w:t xml:space="preserve">. It enforces rules that must hold </w:t>
      </w:r>
      <w:r>
        <w:rPr>
          <w:rFonts w:ascii="Inter" w:eastAsia="Times New Roman" w:hAnsi="Inter" w:cs="Inter"/>
          <w:i/>
          <w:iCs/>
          <w:kern w:val="0"/>
          <w:sz w:val="18"/>
          <w:szCs w:val="18"/>
          <w14:ligatures w14:val="none"/>
        </w:rPr>
        <w:t>before</w:t>
      </w:r>
      <w:r>
        <w:rPr>
          <w:rFonts w:ascii="Inter" w:eastAsia="Times New Roman" w:hAnsi="Inter" w:cs="Inter"/>
          <w:kern w:val="0"/>
          <w:sz w:val="18"/>
          <w:szCs w:val="18"/>
          <w14:ligatures w14:val="none"/>
        </w:rPr>
        <w:t xml:space="preserve"> any cryptographic authorization occurs, regardless of user intent, application behavior, or network conditions.</w:t>
      </w:r>
    </w:p>
    <w:p w14:paraId="471FB48B"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65E25F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Policy in Synergy is not advisory. It is </w:t>
      </w:r>
      <w:r>
        <w:rPr>
          <w:rFonts w:ascii="Inter" w:eastAsia="Times New Roman" w:hAnsi="Inter" w:cs="Inter"/>
          <w:b/>
          <w:bCs/>
          <w:kern w:val="0"/>
          <w:sz w:val="18"/>
          <w:szCs w:val="18"/>
          <w14:ligatures w14:val="none"/>
        </w:rPr>
        <w:t>binding</w:t>
      </w:r>
      <w:r>
        <w:rPr>
          <w:rFonts w:ascii="Inter" w:eastAsia="Times New Roman" w:hAnsi="Inter" w:cs="Inter"/>
          <w:kern w:val="0"/>
          <w:sz w:val="18"/>
          <w:szCs w:val="18"/>
          <w14:ligatures w14:val="none"/>
        </w:rPr>
        <w:t>.</w:t>
      </w:r>
    </w:p>
    <w:p w14:paraId="04E35D09"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152123CB">
          <v:rect id="_x0000_i1032" alt="" style="width:468pt;height:.05pt;mso-width-percent:0;mso-height-percent:0;mso-width-percent:0;mso-height-percent:0" o:hralign="center" o:hrstd="t" o:hr="t" fillcolor="#a0a0a0" stroked="f"/>
        </w:pict>
      </w:r>
    </w:p>
    <w:p w14:paraId="2174CFC1"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25.1 Policy as a Hard Pre-Signature Gate</w:t>
      </w:r>
    </w:p>
    <w:p w14:paraId="1952DC6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1ADE4B9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All authorization requests pass through the policy engine </w:t>
      </w:r>
      <w:r>
        <w:rPr>
          <w:rFonts w:ascii="Inter" w:eastAsia="Times New Roman" w:hAnsi="Inter" w:cs="Inter"/>
          <w:i/>
          <w:iCs/>
          <w:kern w:val="0"/>
          <w:sz w:val="18"/>
          <w:szCs w:val="18"/>
          <w14:ligatures w14:val="none"/>
        </w:rPr>
        <w:t>before</w:t>
      </w:r>
      <w:r>
        <w:rPr>
          <w:rFonts w:ascii="Inter" w:eastAsia="Times New Roman" w:hAnsi="Inter" w:cs="Inter"/>
          <w:kern w:val="0"/>
          <w:sz w:val="18"/>
          <w:szCs w:val="18"/>
          <w14:ligatures w14:val="none"/>
        </w:rPr>
        <w:t xml:space="preserve"> reaching the Execution Plane.</w:t>
      </w:r>
    </w:p>
    <w:p w14:paraId="5D06901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FD35B1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Policies may constrain:</w:t>
      </w:r>
    </w:p>
    <w:p w14:paraId="4A5B3250" w14:textId="77777777" w:rsidR="00AB190A" w:rsidRPr="00AB190A" w:rsidRDefault="00AB190A" w:rsidP="00AB190A">
      <w:pPr>
        <w:numPr>
          <w:ilvl w:val="0"/>
          <w:numId w:val="31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transaction types,</w:t>
      </w:r>
    </w:p>
    <w:p w14:paraId="27A60B8B" w14:textId="77777777" w:rsidR="00AB190A" w:rsidRPr="00AB190A" w:rsidRDefault="00AB190A" w:rsidP="00AB190A">
      <w:pPr>
        <w:numPr>
          <w:ilvl w:val="0"/>
          <w:numId w:val="31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value thresholds,</w:t>
      </w:r>
    </w:p>
    <w:p w14:paraId="28159D3A" w14:textId="77777777" w:rsidR="00AB190A" w:rsidRPr="00AB190A" w:rsidRDefault="00AB190A" w:rsidP="00AB190A">
      <w:pPr>
        <w:numPr>
          <w:ilvl w:val="0"/>
          <w:numId w:val="31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destination domains,</w:t>
      </w:r>
    </w:p>
    <w:p w14:paraId="603D89B8" w14:textId="77777777" w:rsidR="00AB190A" w:rsidRPr="00AB190A" w:rsidRDefault="00AB190A" w:rsidP="00AB190A">
      <w:pPr>
        <w:numPr>
          <w:ilvl w:val="0"/>
          <w:numId w:val="31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cross-chain interactions,</w:t>
      </w:r>
    </w:p>
    <w:p w14:paraId="33D934E8" w14:textId="77777777" w:rsidR="00AB190A" w:rsidRPr="00AB190A" w:rsidRDefault="00AB190A" w:rsidP="00AB190A">
      <w:pPr>
        <w:numPr>
          <w:ilvl w:val="0"/>
          <w:numId w:val="31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recovery-sensitive operations,</w:t>
      </w:r>
    </w:p>
    <w:p w14:paraId="2ECF72B0" w14:textId="77777777" w:rsidR="00AB190A" w:rsidRPr="00AB190A" w:rsidRDefault="00AB190A" w:rsidP="00AB190A">
      <w:pPr>
        <w:numPr>
          <w:ilvl w:val="0"/>
          <w:numId w:val="31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governance participation.</w:t>
      </w:r>
    </w:p>
    <w:p w14:paraId="676F8B93"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D4A64BD"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If a policy condition fails, authorization halts. There is no override, no warning-only mode, and no silent degradation.</w:t>
      </w:r>
    </w:p>
    <w:p w14:paraId="6A07746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B0AB4FE"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ensures that:</w:t>
      </w:r>
    </w:p>
    <w:p w14:paraId="24CE58FB" w14:textId="77777777" w:rsidR="00AB190A" w:rsidRPr="00AB190A" w:rsidRDefault="00AB190A" w:rsidP="00AB190A">
      <w:pPr>
        <w:numPr>
          <w:ilvl w:val="0"/>
          <w:numId w:val="312"/>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malware cannot trick the wallet into signing,</w:t>
      </w:r>
    </w:p>
    <w:p w14:paraId="1B384D75" w14:textId="77777777" w:rsidR="00AB190A" w:rsidRPr="00AB190A" w:rsidRDefault="00AB190A" w:rsidP="00AB190A">
      <w:pPr>
        <w:numPr>
          <w:ilvl w:val="0"/>
          <w:numId w:val="312"/>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social engineering cannot bypass safeguards,</w:t>
      </w:r>
    </w:p>
    <w:p w14:paraId="5A0044CA" w14:textId="77777777" w:rsidR="00AB190A" w:rsidRPr="00AB190A" w:rsidRDefault="00AB190A" w:rsidP="00AB190A">
      <w:pPr>
        <w:numPr>
          <w:ilvl w:val="0"/>
          <w:numId w:val="312"/>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misconfigured applications cannot escalate privilege.</w:t>
      </w:r>
    </w:p>
    <w:p w14:paraId="575BD791"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01DD6E15">
          <v:rect id="_x0000_i1031" alt="" style="width:468pt;height:.05pt;mso-width-percent:0;mso-height-percent:0;mso-width-percent:0;mso-height-percent:0" o:hralign="center" o:hrstd="t" o:hr="t" fillcolor="#a0a0a0" stroked="f"/>
        </w:pict>
      </w:r>
    </w:p>
    <w:p w14:paraId="7969BBE0"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25.2 Identity-Governed Policy</w:t>
      </w:r>
    </w:p>
    <w:p w14:paraId="68597749"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4B420F8C"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Policies are bound to </w:t>
      </w:r>
      <w:r>
        <w:rPr>
          <w:rFonts w:ascii="Inter" w:eastAsia="Times New Roman" w:hAnsi="Inter" w:cs="Inter"/>
          <w:b/>
          <w:bCs/>
          <w:kern w:val="0"/>
          <w:sz w:val="18"/>
          <w:szCs w:val="18"/>
          <w14:ligatures w14:val="none"/>
        </w:rPr>
        <w:t>identity state</w:t>
      </w:r>
      <w:r>
        <w:rPr>
          <w:rFonts w:ascii="Inter" w:eastAsia="Times New Roman" w:hAnsi="Inter" w:cs="Inter"/>
          <w:kern w:val="0"/>
          <w:sz w:val="18"/>
          <w:szCs w:val="18"/>
          <w14:ligatures w14:val="none"/>
        </w:rPr>
        <w:t>, not to devices or sessions.</w:t>
      </w:r>
    </w:p>
    <w:p w14:paraId="405B5A81"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0BABEF3E"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allows:</w:t>
      </w:r>
    </w:p>
    <w:p w14:paraId="5E05D1F9" w14:textId="77777777" w:rsidR="00AB190A" w:rsidRPr="00AB190A" w:rsidRDefault="00AB190A" w:rsidP="00AB190A">
      <w:pPr>
        <w:numPr>
          <w:ilvl w:val="0"/>
          <w:numId w:val="313"/>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consistent enforcement across devices,</w:t>
      </w:r>
    </w:p>
    <w:p w14:paraId="20551CFE" w14:textId="77777777" w:rsidR="00AB190A" w:rsidRPr="00AB190A" w:rsidRDefault="00AB190A" w:rsidP="00AB190A">
      <w:pPr>
        <w:numPr>
          <w:ilvl w:val="0"/>
          <w:numId w:val="313"/>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policy persistence through recovery,</w:t>
      </w:r>
    </w:p>
    <w:p w14:paraId="7C460673" w14:textId="77777777" w:rsidR="00AB190A" w:rsidRPr="00AB190A" w:rsidRDefault="00AB190A" w:rsidP="00AB190A">
      <w:pPr>
        <w:numPr>
          <w:ilvl w:val="0"/>
          <w:numId w:val="313"/>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governance-aligned updates to policy constraints.</w:t>
      </w:r>
    </w:p>
    <w:p w14:paraId="2572633D"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055DF9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Policy updates themselves are subject to:</w:t>
      </w:r>
    </w:p>
    <w:p w14:paraId="696EB7A8" w14:textId="77777777" w:rsidR="00AB190A" w:rsidRPr="00AB190A" w:rsidRDefault="00AB190A" w:rsidP="00AB190A">
      <w:pPr>
        <w:numPr>
          <w:ilvl w:val="0"/>
          <w:numId w:val="314"/>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authorization checks,</w:t>
      </w:r>
    </w:p>
    <w:p w14:paraId="57889D25" w14:textId="77777777" w:rsidR="00AB190A" w:rsidRPr="00AB190A" w:rsidRDefault="00AB190A" w:rsidP="00AB190A">
      <w:pPr>
        <w:numPr>
          <w:ilvl w:val="0"/>
          <w:numId w:val="314"/>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time-locks where appropriate,</w:t>
      </w:r>
    </w:p>
    <w:p w14:paraId="2F016A9C" w14:textId="77777777" w:rsidR="00AB190A" w:rsidRPr="00AB190A" w:rsidRDefault="00AB190A" w:rsidP="00AB190A">
      <w:pPr>
        <w:numPr>
          <w:ilvl w:val="0"/>
          <w:numId w:val="314"/>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auditability.</w:t>
      </w:r>
    </w:p>
    <w:p w14:paraId="6463B82A"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609D06C3"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prevents policy manipulation from becoming an attack vector during periods of instability.</w:t>
      </w:r>
    </w:p>
    <w:p w14:paraId="03194913"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3960E606">
          <v:rect id="_x0000_i1030" alt="" style="width:468pt;height:.05pt;mso-width-percent:0;mso-height-percent:0;mso-width-percent:0;mso-height-percent:0" o:hralign="center" o:hrstd="t" o:hr="t" fillcolor="#a0a0a0" stroked="f"/>
        </w:pict>
      </w:r>
    </w:p>
    <w:p w14:paraId="7C151665"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25.3 Failure Containment</w:t>
      </w:r>
    </w:p>
    <w:p w14:paraId="50091F3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09009CB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Policy failure resolves to </w:t>
      </w:r>
      <w:r>
        <w:rPr>
          <w:rFonts w:ascii="Inter" w:eastAsia="Times New Roman" w:hAnsi="Inter" w:cs="Inter"/>
          <w:b/>
          <w:bCs/>
          <w:kern w:val="0"/>
          <w:sz w:val="18"/>
          <w:szCs w:val="18"/>
          <w14:ligatures w14:val="none"/>
        </w:rPr>
        <w:t>non-authorization</w:t>
      </w:r>
      <w:r>
        <w:rPr>
          <w:rFonts w:ascii="Inter" w:eastAsia="Times New Roman" w:hAnsi="Inter" w:cs="Inter"/>
          <w:kern w:val="0"/>
          <w:sz w:val="18"/>
          <w:szCs w:val="18"/>
          <w14:ligatures w14:val="none"/>
        </w:rPr>
        <w:t>, not degraded authorization.</w:t>
      </w:r>
    </w:p>
    <w:p w14:paraId="7788D060"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56AEE00B"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When policy blocks an action:</w:t>
      </w:r>
    </w:p>
    <w:p w14:paraId="0DD5F8DD" w14:textId="77777777" w:rsidR="00AB190A" w:rsidRPr="00AB190A" w:rsidRDefault="00AB190A" w:rsidP="00AB190A">
      <w:pPr>
        <w:numPr>
          <w:ilvl w:val="0"/>
          <w:numId w:val="315"/>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no cryptographic material is exposed,</w:t>
      </w:r>
    </w:p>
    <w:p w14:paraId="64B8FB38" w14:textId="77777777" w:rsidR="00AB190A" w:rsidRPr="00AB190A" w:rsidRDefault="00AB190A" w:rsidP="00AB190A">
      <w:pPr>
        <w:numPr>
          <w:ilvl w:val="0"/>
          <w:numId w:val="315"/>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no partial signatures are produced,</w:t>
      </w:r>
    </w:p>
    <w:p w14:paraId="278A7161" w14:textId="77777777" w:rsidR="00AB190A" w:rsidRPr="00AB190A" w:rsidRDefault="00AB190A" w:rsidP="00AB190A">
      <w:pPr>
        <w:numPr>
          <w:ilvl w:val="0"/>
          <w:numId w:val="315"/>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no side effects occur.</w:t>
      </w:r>
    </w:p>
    <w:p w14:paraId="052C6E8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149823A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containment ensures that even repeated failure attempts do not leak information or weaken future enforcement.</w:t>
      </w:r>
    </w:p>
    <w:p w14:paraId="2CE9B18C" w14:textId="1C4D12B7" w:rsidR="00AB190A" w:rsidRDefault="00B82B83" w:rsidP="00B90880">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6CD51A5E">
          <v:rect id="_x0000_i1029" alt="" style="width:468pt;height:.05pt;mso-width-percent:0;mso-height-percent:0;mso-width-percent:0;mso-height-percent:0" o:hralign="center" o:hrstd="t" o:hr="t" fillcolor="#a0a0a0" stroked="f"/>
        </w:pict>
      </w:r>
    </w:p>
    <w:p w14:paraId="08CAEB0C" w14:textId="03BE0C47" w:rsidR="00AB190A" w:rsidRDefault="00AB190A" w:rsidP="00B90880">
      <w:pPr>
        <w:spacing w:after="0" w:line="288" w:lineRule="auto"/>
        <w:rPr>
          <w:rFonts w:ascii="Inter" w:eastAsia="Times New Roman" w:hAnsi="Inter" w:cs="Times New Roman"/>
          <w:kern w:val="0"/>
          <w:sz w:val="18"/>
          <w:szCs w:val="18"/>
          <w14:ligatures w14:val="none"/>
        </w:rPr>
      </w:pPr>
    </w:p>
    <w:p w14:paraId="177B6E46" w14:textId="77777777" w:rsidR="00AB190A" w:rsidRPr="00AB190A" w:rsidRDefault="00AB190A" w:rsidP="00AB190A">
      <w:pPr>
        <w:rPr>
          <w:rFonts w:ascii="Inter" w:eastAsia="Times New Roman" w:hAnsi="Inter" w:cs="Times New Roman"/>
          <w:b/>
          <w:bCs/>
          <w:kern w:val="0"/>
          <w:sz w:val="18"/>
          <w:szCs w:val="18"/>
          <w14:ligatures w14:val="none"/>
        </w:rPr>
        <w:spacing w:before="360" w:after="120"/>
        <w:pBdr>
          <w:left w:val="single" w:sz="12" w:space="6" w:color="1A6FD4"/>
        </w:pBdr>
      </w:pPr>
      <w:r>
        <w:rPr>
          <w:rFonts w:ascii="Arial" w:eastAsia="Times New Roman" w:hAnsi="Arial" w:cs="Arial"/>
          <w:b/>
          <w:bCs/>
          <w:kern w:val="0"/>
          <w:sz w:val="26"/>
          <w:szCs w:val="18"/>
          <w14:ligatures w14:val="none"/>
          <w:color w:val="1A6FD4"/>
        </w:rPr>
        <w:lastRenderedPageBreak/>
        <w:t>26. Wallet-Level Post-Quantum Architecture</w:t>
      </w:r>
    </w:p>
    <w:p w14:paraId="75423EF4"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09761A71"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Post-quantum security cannot be confined to the network. If wallets remain classically brittle, the system fails at its most exposed edge. Synergy therefore defines a </w:t>
      </w:r>
      <w:r>
        <w:rPr>
          <w:rFonts w:ascii="Inter" w:eastAsia="Times New Roman" w:hAnsi="Inter" w:cs="Inter"/>
          <w:b/>
          <w:bCs/>
          <w:kern w:val="0"/>
          <w:sz w:val="18"/>
          <w:szCs w:val="18"/>
          <w14:ligatures w14:val="none"/>
        </w:rPr>
        <w:t>wallet-level post-quantum architecture</w:t>
      </w:r>
      <w:r>
        <w:rPr>
          <w:rFonts w:ascii="Inter" w:eastAsia="Times New Roman" w:hAnsi="Inter" w:cs="Inter"/>
          <w:kern w:val="0"/>
          <w:sz w:val="18"/>
          <w:szCs w:val="18"/>
          <w14:ligatures w14:val="none"/>
        </w:rPr>
        <w:t xml:space="preserve"> governed by Aegis and aligned with UMA. Within the wallet, Aegis governs all authoritative protocol roles: identity, routing governance, attestations, recovery receipts, and audit artifacts. The platform baseline for authoritative signing artifacts is ML-DSA (FIPS 204). Other algorithm selections within the Aegis suite are permitted only where explicitly designated by role or policy and where clear interoperability rationale is documented. No subsystem may silently substitute non-Aegis signature primitives for Aegis-governed wallet roles.</w:t>
      </w:r>
    </w:p>
    <w:p w14:paraId="12E12803"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7FE74762">
          <v:rect id="_x0000_i1028" alt="" style="width:468pt;height:.05pt;mso-width-percent:0;mso-height-percent:0;mso-width-percent:0;mso-height-percent:0" o:hralign="center" o:hrstd="t" o:hr="t" fillcolor="#a0a0a0" stroked="f"/>
        </w:pict>
      </w:r>
    </w:p>
    <w:p w14:paraId="62C8AF17"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26.1 Parallel PQC Authority</w:t>
      </w:r>
    </w:p>
    <w:p w14:paraId="47F1E171"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5628EF5"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The Synergy Wallet supports </w:t>
      </w:r>
      <w:r>
        <w:rPr>
          <w:rFonts w:ascii="Inter" w:eastAsia="Times New Roman" w:hAnsi="Inter" w:cs="Inter"/>
          <w:b/>
          <w:bCs/>
          <w:kern w:val="0"/>
          <w:sz w:val="18"/>
          <w:szCs w:val="18"/>
          <w14:ligatures w14:val="none"/>
        </w:rPr>
        <w:t>parallel cryptographic authority</w:t>
      </w:r>
      <w:r>
        <w:rPr>
          <w:rFonts w:ascii="Inter" w:eastAsia="Times New Roman" w:hAnsi="Inter" w:cs="Inter"/>
          <w:kern w:val="0"/>
          <w:sz w:val="18"/>
          <w:szCs w:val="18"/>
          <w14:ligatures w14:val="none"/>
        </w:rPr>
        <w:t>.</w:t>
      </w:r>
    </w:p>
    <w:p w14:paraId="51131DDA"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656D0DA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means:</w:t>
      </w:r>
    </w:p>
    <w:p w14:paraId="23B1E197" w14:textId="77777777" w:rsidR="00AB190A" w:rsidRPr="00AB190A" w:rsidRDefault="00AB190A" w:rsidP="00AB190A">
      <w:pPr>
        <w:numPr>
          <w:ilvl w:val="0"/>
          <w:numId w:val="31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post-quantum and classical verification may coexist,</w:t>
      </w:r>
    </w:p>
    <w:p w14:paraId="7A28257C" w14:textId="77777777" w:rsidR="00AB190A" w:rsidRPr="00AB190A" w:rsidRDefault="00AB190A" w:rsidP="00AB190A">
      <w:pPr>
        <w:numPr>
          <w:ilvl w:val="0"/>
          <w:numId w:val="31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authority is evaluated across multiple cryptographic domains,</w:t>
      </w:r>
    </w:p>
    <w:p w14:paraId="7132F8C2" w14:textId="77777777" w:rsidR="00AB190A" w:rsidRPr="00AB190A" w:rsidRDefault="00AB190A" w:rsidP="00AB190A">
      <w:pPr>
        <w:numPr>
          <w:ilvl w:val="0"/>
          <w:numId w:val="316"/>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migration does not require immediate deprecation.</w:t>
      </w:r>
    </w:p>
    <w:p w14:paraId="4B7E2E46"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42C220C0"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Parallel authority allows Synergy to:</w:t>
      </w:r>
    </w:p>
    <w:p w14:paraId="2C6F401D" w14:textId="77777777" w:rsidR="00AB190A" w:rsidRPr="00AB190A" w:rsidRDefault="00AB190A" w:rsidP="00AB190A">
      <w:pPr>
        <w:numPr>
          <w:ilvl w:val="0"/>
          <w:numId w:val="317"/>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maintain interoperability,</w:t>
      </w:r>
    </w:p>
    <w:p w14:paraId="42FB749F" w14:textId="77777777" w:rsidR="00AB190A" w:rsidRPr="00AB190A" w:rsidRDefault="00AB190A" w:rsidP="00AB190A">
      <w:pPr>
        <w:numPr>
          <w:ilvl w:val="0"/>
          <w:numId w:val="317"/>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transition safely,</w:t>
      </w:r>
    </w:p>
    <w:p w14:paraId="43B5DAAB" w14:textId="77777777" w:rsidR="00AB190A" w:rsidRPr="00AB190A" w:rsidRDefault="00AB190A" w:rsidP="00AB190A">
      <w:pPr>
        <w:numPr>
          <w:ilvl w:val="0"/>
          <w:numId w:val="317"/>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avoid sudden security cliffs.</w:t>
      </w:r>
    </w:p>
    <w:p w14:paraId="3292A2F8"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4EE6E572">
          <v:rect id="_x0000_i1027" alt="" style="width:468pt;height:.05pt;mso-width-percent:0;mso-height-percent:0;mso-width-percent:0;mso-height-percent:0" o:hralign="center" o:hrstd="t" o:hr="t" fillcolor="#a0a0a0" stroked="f"/>
        </w:pict>
      </w:r>
    </w:p>
    <w:p w14:paraId="3E82DD8F"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26.2 Hybrid Verification</w:t>
      </w:r>
    </w:p>
    <w:p w14:paraId="3D7A8C25"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15F2F13"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During migration periods, the wallet may require </w:t>
      </w:r>
      <w:r>
        <w:rPr>
          <w:rFonts w:ascii="Inter" w:eastAsia="Times New Roman" w:hAnsi="Inter" w:cs="Inter"/>
          <w:b/>
          <w:bCs/>
          <w:kern w:val="0"/>
          <w:sz w:val="18"/>
          <w:szCs w:val="18"/>
          <w14:ligatures w14:val="none"/>
        </w:rPr>
        <w:t>hybrid verification</w:t>
      </w:r>
      <w:r>
        <w:rPr>
          <w:rFonts w:ascii="Inter" w:eastAsia="Times New Roman" w:hAnsi="Inter" w:cs="Inter"/>
          <w:kern w:val="0"/>
          <w:sz w:val="18"/>
          <w:szCs w:val="18"/>
          <w14:ligatures w14:val="none"/>
        </w:rPr>
        <w:t>, where:</w:t>
      </w:r>
    </w:p>
    <w:p w14:paraId="5B9DB841" w14:textId="77777777" w:rsidR="00AB190A" w:rsidRPr="00AB190A" w:rsidRDefault="00AB190A" w:rsidP="00AB190A">
      <w:pPr>
        <w:numPr>
          <w:ilvl w:val="0"/>
          <w:numId w:val="318"/>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both classical and post-quantum proofs must succeed,</w:t>
      </w:r>
    </w:p>
    <w:p w14:paraId="4CB272F9" w14:textId="77777777" w:rsidR="00AB190A" w:rsidRPr="00AB190A" w:rsidRDefault="00AB190A" w:rsidP="00AB190A">
      <w:pPr>
        <w:numPr>
          <w:ilvl w:val="0"/>
          <w:numId w:val="318"/>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failure in either domain blocks authorization.</w:t>
      </w:r>
    </w:p>
    <w:p w14:paraId="74F1A0BB"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74B023C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reduces the risk of downgrade attacks and ensures that attackers cannot exploit transitional ambiguity.</w:t>
      </w:r>
    </w:p>
    <w:p w14:paraId="245AC266"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48E082D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Hybrid verification is policy-governed and time-bounded, preventing indefinite complexity.</w:t>
      </w:r>
    </w:p>
    <w:p w14:paraId="68077BDE" w14:textId="77777777" w:rsidR="00AB190A" w:rsidRPr="00AB190A" w:rsidRDefault="00B82B83"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45438EC2">
          <v:rect id="_x0000_i1026" alt="" style="width:468pt;height:.05pt;mso-width-percent:0;mso-height-percent:0;mso-width-percent:0;mso-height-percent:0" o:hralign="center" o:hrstd="t" o:hr="t" fillcolor="#a0a0a0" stroked="f"/>
        </w:pict>
      </w:r>
    </w:p>
    <w:p w14:paraId="0227DBBA" w14:textId="77777777" w:rsidR="00AB190A" w:rsidRPr="00AB190A" w:rsidRDefault="00AB190A" w:rsidP="00AB190A">
      <w:pPr>
        <w:rPr>
          <w:rFonts w:ascii="Inter" w:eastAsia="Times New Roman" w:hAnsi="Inter" w:cs="Times New Roman"/>
          <w:b/>
          <w:bCs/>
          <w:kern w:val="0"/>
          <w:sz w:val="18"/>
          <w:szCs w:val="18"/>
          <w14:ligatures w14:val="none"/>
        </w:rPr>
        <w:spacing w:before="240" w:after="80"/>
      </w:pPr>
      <w:r>
        <w:rPr>
          <w:rFonts w:ascii="Arial" w:eastAsia="Times New Roman" w:hAnsi="Arial" w:cs="Arial"/>
          <w:b/>
          <w:bCs/>
          <w:kern w:val="0"/>
          <w:sz w:val="22"/>
          <w:szCs w:val="18"/>
          <w14:ligatures w14:val="none"/>
          <w:color w:val="6B35BF"/>
        </w:rPr>
        <w:t>26.3 Forward Migration Strategy</w:t>
      </w:r>
    </w:p>
    <w:p w14:paraId="4E252D8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034FC440"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The wallet’s architecture explicitly anticipates future cryptographic change.</w:t>
      </w:r>
    </w:p>
    <w:p w14:paraId="26288492"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7B72AD27"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Forward migration is supported by:</w:t>
      </w:r>
    </w:p>
    <w:p w14:paraId="7969B962" w14:textId="77777777" w:rsidR="00AB190A" w:rsidRPr="00AB190A" w:rsidRDefault="00AB190A" w:rsidP="00AB190A">
      <w:pPr>
        <w:numPr>
          <w:ilvl w:val="0"/>
          <w:numId w:val="31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deterministic derivation across schemes,</w:t>
      </w:r>
    </w:p>
    <w:p w14:paraId="67F9ED58" w14:textId="77777777" w:rsidR="00AB190A" w:rsidRPr="00AB190A" w:rsidRDefault="00AB190A" w:rsidP="00AB190A">
      <w:pPr>
        <w:numPr>
          <w:ilvl w:val="0"/>
          <w:numId w:val="31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generational authority isolation,</w:t>
      </w:r>
    </w:p>
    <w:p w14:paraId="7A1335D6" w14:textId="77777777" w:rsidR="00AB190A" w:rsidRPr="00AB190A" w:rsidRDefault="00AB190A" w:rsidP="00AB190A">
      <w:pPr>
        <w:numPr>
          <w:ilvl w:val="0"/>
          <w:numId w:val="319"/>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protocol-governed deprecation.</w:t>
      </w:r>
    </w:p>
    <w:p w14:paraId="4E055006"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3CDBC4A1"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This ensures that:</w:t>
      </w:r>
    </w:p>
    <w:p w14:paraId="56133525" w14:textId="77777777" w:rsidR="00AB190A" w:rsidRPr="00AB190A" w:rsidRDefault="00AB190A" w:rsidP="00AB190A">
      <w:pPr>
        <w:numPr>
          <w:ilvl w:val="0"/>
          <w:numId w:val="32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identities remain stable,</w:t>
      </w:r>
    </w:p>
    <w:p w14:paraId="39EAB26B" w14:textId="77777777" w:rsidR="00AB190A" w:rsidRPr="00AB190A" w:rsidRDefault="00AB190A" w:rsidP="00AB190A">
      <w:pPr>
        <w:numPr>
          <w:ilvl w:val="0"/>
          <w:numId w:val="32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contracts remain valid,</w:t>
      </w:r>
    </w:p>
    <w:p w14:paraId="7BCB94E0" w14:textId="77777777" w:rsidR="00AB190A" w:rsidRPr="00AB190A" w:rsidRDefault="00AB190A" w:rsidP="00AB190A">
      <w:pPr>
        <w:numPr>
          <w:ilvl w:val="0"/>
          <w:numId w:val="32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remains meaningful,</w:t>
      </w:r>
    </w:p>
    <w:p w14:paraId="4C1B45B1" w14:textId="77777777" w:rsidR="00AB190A" w:rsidRPr="00AB190A" w:rsidRDefault="00AB190A" w:rsidP="00AB190A">
      <w:pPr>
        <w:numPr>
          <w:ilvl w:val="0"/>
          <w:numId w:val="320"/>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authority semantics do not drift.</w:t>
      </w:r>
    </w:p>
    <w:p w14:paraId="60364540" w14:textId="1D0B93B3" w:rsidR="00AB190A" w:rsidRDefault="00B82B83" w:rsidP="00B90880">
      <w:pPr>
        <w:spacing w:after="0" w:line="288"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7067235A">
          <v:rect id="_x0000_i1025" alt="" style="width:468pt;height:.05pt;mso-width-percent:0;mso-height-percent:0;mso-width-percent:0;mso-height-percent:0" o:hralign="center" o:hrstd="t" o:hr="t" fillcolor="#a0a0a0" stroked="f"/>
        </w:pict>
      </w:r>
    </w:p>
    <w:p w14:paraId="38763A90"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2AB189C8"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With Sections 21–26 complete, Part VIII now establishes that:</w:t>
      </w:r>
    </w:p>
    <w:p w14:paraId="77FF8941" w14:textId="77777777" w:rsidR="00AB190A" w:rsidRPr="00AB190A" w:rsidRDefault="00AB190A" w:rsidP="00AB190A">
      <w:pPr>
        <w:numPr>
          <w:ilvl w:val="0"/>
          <w:numId w:val="32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the wallet is a protocol component,</w:t>
      </w:r>
    </w:p>
    <w:p w14:paraId="21418D62" w14:textId="77777777" w:rsidR="00AB190A" w:rsidRPr="00AB190A" w:rsidRDefault="00AB190A" w:rsidP="00AB190A">
      <w:pPr>
        <w:numPr>
          <w:ilvl w:val="0"/>
          <w:numId w:val="32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authority is plane-separated,</w:t>
      </w:r>
    </w:p>
    <w:p w14:paraId="6AD9AB5C" w14:textId="77777777" w:rsidR="00AB190A" w:rsidRPr="00AB190A" w:rsidRDefault="00AB190A" w:rsidP="00AB190A">
      <w:pPr>
        <w:numPr>
          <w:ilvl w:val="0"/>
          <w:numId w:val="32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cryptography is isolated and evolvable,</w:t>
      </w:r>
    </w:p>
    <w:p w14:paraId="3B8FE28E" w14:textId="77777777" w:rsidR="00AB190A" w:rsidRPr="00AB190A" w:rsidRDefault="00AB190A" w:rsidP="00AB190A">
      <w:pPr>
        <w:numPr>
          <w:ilvl w:val="0"/>
          <w:numId w:val="32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recovery restores authority without resurrecting secrets,</w:t>
      </w:r>
    </w:p>
    <w:p w14:paraId="19F33E46" w14:textId="77777777" w:rsidR="00AB190A" w:rsidRPr="00AB190A" w:rsidRDefault="00AB190A" w:rsidP="00AB190A">
      <w:pPr>
        <w:numPr>
          <w:ilvl w:val="0"/>
          <w:numId w:val="32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policy is enforceable and binding,</w:t>
      </w:r>
    </w:p>
    <w:p w14:paraId="23A8D15B" w14:textId="77777777" w:rsidR="00AB190A" w:rsidRPr="00AB190A" w:rsidRDefault="00AB190A" w:rsidP="00AB190A">
      <w:pPr>
        <w:numPr>
          <w:ilvl w:val="0"/>
          <w:numId w:val="321"/>
        </w:num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post-quantum security extends to the endpoint.</w:t>
      </w:r>
    </w:p>
    <w:p w14:paraId="1E74664E"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7285746E"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lastRenderedPageBreak/>
        <w:t>The wallet is no longer the weak edge of the system.</w:t>
      </w:r>
    </w:p>
    <w:p w14:paraId="04D0A5B6"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r>
        <w:rPr>
          <w:rFonts w:ascii="Inter" w:eastAsia="Times New Roman" w:hAnsi="Inter" w:cs="Inter"/>
          <w:kern w:val="0"/>
          <w:sz w:val="18"/>
          <w:szCs w:val="18"/>
          <w14:ligatures w14:val="none"/>
        </w:rPr>
        <w:t xml:space="preserve">It is a </w:t>
      </w:r>
      <w:r>
        <w:rPr>
          <w:rFonts w:ascii="Inter" w:eastAsia="Times New Roman" w:hAnsi="Inter" w:cs="Inter"/>
          <w:b/>
          <w:bCs/>
          <w:kern w:val="0"/>
          <w:sz w:val="18"/>
          <w:szCs w:val="18"/>
          <w14:ligatures w14:val="none"/>
        </w:rPr>
        <w:t>constrained authority governor</w:t>
      </w:r>
      <w:r>
        <w:rPr>
          <w:rFonts w:ascii="Inter" w:eastAsia="Times New Roman" w:hAnsi="Inter" w:cs="Inter"/>
          <w:kern w:val="0"/>
          <w:sz w:val="18"/>
          <w:szCs w:val="18"/>
          <w14:ligatures w14:val="none"/>
        </w:rPr>
        <w:t>, fully integrated into Synergy’s threat model, and the first wallet architecture where seed phrase compromise alone does not constitute a security failure.</w:t>
      </w:r>
    </w:p>
    <w:p w14:paraId="5371F36F" w14:textId="77777777" w:rsidR="00AB190A" w:rsidRPr="00AB190A" w:rsidRDefault="00AB190A" w:rsidP="00AB190A">
      <w:pPr>
        <w:spacing w:after="0" w:line="288" w:lineRule="auto"/>
        <w:rPr>
          <w:rFonts w:ascii="Inter" w:eastAsia="Times New Roman" w:hAnsi="Inter" w:cs="Times New Roman"/>
          <w:kern w:val="0"/>
          <w:sz w:val="18"/>
          <w:szCs w:val="18"/>
          <w14:ligatures w14:val="none"/>
        </w:rPr>
      </w:pPr>
    </w:p>
    <w:p w14:paraId="41A4D0CA" w14:textId="77777777" w:rsidR="00AB190A" w:rsidRPr="00B90880" w:rsidRDefault="00AB190A" w:rsidP="00B90880">
      <w:pPr>
        <w:spacing w:after="0" w:line="288" w:lineRule="auto"/>
        <w:rPr>
          <w:rFonts w:ascii="Inter" w:eastAsia="Times New Roman" w:hAnsi="Inter" w:cs="Times New Roman"/>
          <w:kern w:val="0"/>
          <w:sz w:val="18"/>
          <w:szCs w:val="18"/>
          <w14:ligatures w14:val="none"/>
        </w:rPr>
      </w:pPr>
    </w:p>
    <w:sectPr w:rsidR="00AB190A" w:rsidRPr="00B90880" w:rsidSect="00654111">
      <w:headerReference w:type="default" r:id="rId7"/>
      <w:footerReference w:type="default" r:id="rId8"/>
      <w:pgSz w:w="12240" w:h="15840"/>
      <w:pgMar w:top="684" w:right="1440" w:bottom="4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4" w:space="1" w:color="00B2D4"/>
      </w:pBdr>
    </w:pPr>
    <w:r>
      <w:rPr>
        <w:rFonts w:ascii="Arial" w:hAnsi="Arial" w:cs="Arial"/>
        <w:b w:val="0"/>
        <w:i/>
        <w:sz w:val="16"/>
        <w:color w:val="6B35BF"/>
      </w:rPr>
      <w:t>CONFIDENTIAL — Synergy Network</w:t>
    </w:r>
    <w:r>
      <w:tab/>
    </w:r>
    <w:r>
      <w:rPr>
        <w:rFonts w:ascii="Arial" w:hAnsi="Arial" w:cs="Arial"/>
        <w:b w:val="0"/>
        <w:i w:val="0"/>
        <w:sz w:val="16"/>
        <w:color w:val="1A6FD4"/>
      </w:rPr>
      <w:t xml:space="preserve">Page </w:t>
    </w:r>
    <w:r>
      <w:rPr>
        <w:color w:val="1A6FD4"/>
        <w:b/>
        <w:sz w:val="16"/>
      </w:rPr>
      <w:fldChar w:fldCharType="begin"/>
    </w:r>
    <w:r>
      <w:instrText xml:space="preserve"> PAGE </w:instrText>
    </w:r>
    <w:r>
      <w:fldChar w:fldCharType="separate"/>
    </w:r>
    <w:r>
      <w:rPr>
        <w:color w:val="1A6FD4"/>
        <w:b/>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1A6FD4"/>
      </w:pBdr>
    </w:pPr>
    <w:r>
      <w:rPr>
        <w:rFonts w:ascii="Arial" w:hAnsi="Arial" w:cs="Arial"/>
        <w:b/>
        <w:i w:val="0"/>
        <w:sz w:val="18"/>
        <w:color w:val="1A6FD4"/>
      </w:rPr>
      <w:t>SYNERGY NETWORK</w:t>
    </w:r>
    <w:r>
      <w:rPr>
        <w:rFonts w:ascii="Arial" w:hAnsi="Arial" w:cs="Arial"/>
        <w:b w:val="0"/>
        <w:i w:val="0"/>
        <w:sz w:val="18"/>
        <w:color w:val="555566"/>
      </w:rPr>
      <w:t xml:space="preserve">  ·  </w:t>
    </w:r>
    <w:r>
      <w:rPr>
        <w:rFonts w:ascii="Arial" w:hAnsi="Arial" w:cs="Arial"/>
        <w:b w:val="0"/>
        <w:i w:val="0"/>
        <w:sz w:val="18"/>
        <w:color w:val="555566"/>
      </w:rPr>
      <w:t>Synergy Wallet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9E1"/>
    <w:multiLevelType w:val="multilevel"/>
    <w:tmpl w:val="EB3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4635"/>
    <w:multiLevelType w:val="multilevel"/>
    <w:tmpl w:val="39D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28D4"/>
    <w:multiLevelType w:val="multilevel"/>
    <w:tmpl w:val="2CA6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B6F66"/>
    <w:multiLevelType w:val="multilevel"/>
    <w:tmpl w:val="EF08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12D91"/>
    <w:multiLevelType w:val="multilevel"/>
    <w:tmpl w:val="A14E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664457"/>
    <w:multiLevelType w:val="multilevel"/>
    <w:tmpl w:val="E9F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E57E7"/>
    <w:multiLevelType w:val="multilevel"/>
    <w:tmpl w:val="0A3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912C7"/>
    <w:multiLevelType w:val="multilevel"/>
    <w:tmpl w:val="097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87227"/>
    <w:multiLevelType w:val="multilevel"/>
    <w:tmpl w:val="00D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3103C"/>
    <w:multiLevelType w:val="multilevel"/>
    <w:tmpl w:val="FB7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42526"/>
    <w:multiLevelType w:val="multilevel"/>
    <w:tmpl w:val="9AA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C367C4"/>
    <w:multiLevelType w:val="multilevel"/>
    <w:tmpl w:val="4910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ED2C59"/>
    <w:multiLevelType w:val="multilevel"/>
    <w:tmpl w:val="35D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1203E"/>
    <w:multiLevelType w:val="multilevel"/>
    <w:tmpl w:val="390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D6084"/>
    <w:multiLevelType w:val="multilevel"/>
    <w:tmpl w:val="D4B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B7AEC"/>
    <w:multiLevelType w:val="multilevel"/>
    <w:tmpl w:val="0EB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AE61E0"/>
    <w:multiLevelType w:val="multilevel"/>
    <w:tmpl w:val="3596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F6F3F"/>
    <w:multiLevelType w:val="multilevel"/>
    <w:tmpl w:val="112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E465E"/>
    <w:multiLevelType w:val="multilevel"/>
    <w:tmpl w:val="8A3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DC58DC"/>
    <w:multiLevelType w:val="multilevel"/>
    <w:tmpl w:val="73D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9A43BF"/>
    <w:multiLevelType w:val="multilevel"/>
    <w:tmpl w:val="747A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8A150D"/>
    <w:multiLevelType w:val="multilevel"/>
    <w:tmpl w:val="B148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B46609"/>
    <w:multiLevelType w:val="multilevel"/>
    <w:tmpl w:val="6676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076E4A"/>
    <w:multiLevelType w:val="multilevel"/>
    <w:tmpl w:val="A3E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081797"/>
    <w:multiLevelType w:val="multilevel"/>
    <w:tmpl w:val="5AC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55F7A"/>
    <w:multiLevelType w:val="multilevel"/>
    <w:tmpl w:val="3A9C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503748"/>
    <w:multiLevelType w:val="multilevel"/>
    <w:tmpl w:val="F1B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170CD3"/>
    <w:multiLevelType w:val="multilevel"/>
    <w:tmpl w:val="595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5E1290"/>
    <w:multiLevelType w:val="multilevel"/>
    <w:tmpl w:val="BE1E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9E4605"/>
    <w:multiLevelType w:val="multilevel"/>
    <w:tmpl w:val="BC50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5823A8"/>
    <w:multiLevelType w:val="multilevel"/>
    <w:tmpl w:val="523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6B7B09"/>
    <w:multiLevelType w:val="multilevel"/>
    <w:tmpl w:val="B700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AF157B"/>
    <w:multiLevelType w:val="multilevel"/>
    <w:tmpl w:val="A05C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766C17"/>
    <w:multiLevelType w:val="multilevel"/>
    <w:tmpl w:val="F1C0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734BD7"/>
    <w:multiLevelType w:val="multilevel"/>
    <w:tmpl w:val="8320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B06BAA"/>
    <w:multiLevelType w:val="multilevel"/>
    <w:tmpl w:val="670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CD2FA6"/>
    <w:multiLevelType w:val="multilevel"/>
    <w:tmpl w:val="8098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A209B0"/>
    <w:multiLevelType w:val="multilevel"/>
    <w:tmpl w:val="8D3E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FA3ABE"/>
    <w:multiLevelType w:val="multilevel"/>
    <w:tmpl w:val="944C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322810"/>
    <w:multiLevelType w:val="multilevel"/>
    <w:tmpl w:val="583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4D2261"/>
    <w:multiLevelType w:val="multilevel"/>
    <w:tmpl w:val="20C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762A06"/>
    <w:multiLevelType w:val="multilevel"/>
    <w:tmpl w:val="A230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8F7939"/>
    <w:multiLevelType w:val="multilevel"/>
    <w:tmpl w:val="A4BE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B04D67"/>
    <w:multiLevelType w:val="multilevel"/>
    <w:tmpl w:val="3DC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C27EE7"/>
    <w:multiLevelType w:val="multilevel"/>
    <w:tmpl w:val="802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0100FB"/>
    <w:multiLevelType w:val="multilevel"/>
    <w:tmpl w:val="7516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034675"/>
    <w:multiLevelType w:val="multilevel"/>
    <w:tmpl w:val="57C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087E1B"/>
    <w:multiLevelType w:val="multilevel"/>
    <w:tmpl w:val="343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2E195E"/>
    <w:multiLevelType w:val="multilevel"/>
    <w:tmpl w:val="E31E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741828"/>
    <w:multiLevelType w:val="multilevel"/>
    <w:tmpl w:val="B51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70233E"/>
    <w:multiLevelType w:val="multilevel"/>
    <w:tmpl w:val="8FE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7F7B5F"/>
    <w:multiLevelType w:val="multilevel"/>
    <w:tmpl w:val="776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4E73C9"/>
    <w:multiLevelType w:val="multilevel"/>
    <w:tmpl w:val="5AF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7430F8"/>
    <w:multiLevelType w:val="multilevel"/>
    <w:tmpl w:val="BA3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BF6A74"/>
    <w:multiLevelType w:val="multilevel"/>
    <w:tmpl w:val="7444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CE3B8F"/>
    <w:multiLevelType w:val="multilevel"/>
    <w:tmpl w:val="26C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6D096E"/>
    <w:multiLevelType w:val="multilevel"/>
    <w:tmpl w:val="DA1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2B7326"/>
    <w:multiLevelType w:val="multilevel"/>
    <w:tmpl w:val="AAA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5E0CBD"/>
    <w:multiLevelType w:val="multilevel"/>
    <w:tmpl w:val="E0B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0F30CE"/>
    <w:multiLevelType w:val="multilevel"/>
    <w:tmpl w:val="F1D4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3F4341"/>
    <w:multiLevelType w:val="multilevel"/>
    <w:tmpl w:val="D362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0A4E7D"/>
    <w:multiLevelType w:val="multilevel"/>
    <w:tmpl w:val="C0B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0D3023"/>
    <w:multiLevelType w:val="multilevel"/>
    <w:tmpl w:val="F27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533892"/>
    <w:multiLevelType w:val="multilevel"/>
    <w:tmpl w:val="05A6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696E45"/>
    <w:multiLevelType w:val="multilevel"/>
    <w:tmpl w:val="2436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F328D9"/>
    <w:multiLevelType w:val="multilevel"/>
    <w:tmpl w:val="9DA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F5710C"/>
    <w:multiLevelType w:val="multilevel"/>
    <w:tmpl w:val="519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5D1C6A"/>
    <w:multiLevelType w:val="multilevel"/>
    <w:tmpl w:val="A5C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B66035"/>
    <w:multiLevelType w:val="multilevel"/>
    <w:tmpl w:val="20D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E55DF9"/>
    <w:multiLevelType w:val="multilevel"/>
    <w:tmpl w:val="E7A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CC6684"/>
    <w:multiLevelType w:val="multilevel"/>
    <w:tmpl w:val="44A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2F3567"/>
    <w:multiLevelType w:val="multilevel"/>
    <w:tmpl w:val="F98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404733"/>
    <w:multiLevelType w:val="multilevel"/>
    <w:tmpl w:val="57D2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A73914"/>
    <w:multiLevelType w:val="multilevel"/>
    <w:tmpl w:val="D352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A867EC"/>
    <w:multiLevelType w:val="multilevel"/>
    <w:tmpl w:val="2EC2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C12BF0"/>
    <w:multiLevelType w:val="multilevel"/>
    <w:tmpl w:val="A86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5C67A1"/>
    <w:multiLevelType w:val="multilevel"/>
    <w:tmpl w:val="9C04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D15323"/>
    <w:multiLevelType w:val="multilevel"/>
    <w:tmpl w:val="6CB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38631A"/>
    <w:multiLevelType w:val="multilevel"/>
    <w:tmpl w:val="2C32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536202"/>
    <w:multiLevelType w:val="multilevel"/>
    <w:tmpl w:val="40F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610B47"/>
    <w:multiLevelType w:val="multilevel"/>
    <w:tmpl w:val="8B9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8E43AB"/>
    <w:multiLevelType w:val="multilevel"/>
    <w:tmpl w:val="7556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076853"/>
    <w:multiLevelType w:val="multilevel"/>
    <w:tmpl w:val="180E5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476CCA"/>
    <w:multiLevelType w:val="multilevel"/>
    <w:tmpl w:val="B4D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840501"/>
    <w:multiLevelType w:val="multilevel"/>
    <w:tmpl w:val="2D1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8A76D9"/>
    <w:multiLevelType w:val="multilevel"/>
    <w:tmpl w:val="7B0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5C799A"/>
    <w:multiLevelType w:val="multilevel"/>
    <w:tmpl w:val="98B8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7E709E"/>
    <w:multiLevelType w:val="multilevel"/>
    <w:tmpl w:val="3678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5349ED"/>
    <w:multiLevelType w:val="multilevel"/>
    <w:tmpl w:val="995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72019F"/>
    <w:multiLevelType w:val="multilevel"/>
    <w:tmpl w:val="BAFE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8E32F0"/>
    <w:multiLevelType w:val="multilevel"/>
    <w:tmpl w:val="C0A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C14E7B"/>
    <w:multiLevelType w:val="multilevel"/>
    <w:tmpl w:val="19DE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D834C9"/>
    <w:multiLevelType w:val="multilevel"/>
    <w:tmpl w:val="5C5A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627C94"/>
    <w:multiLevelType w:val="multilevel"/>
    <w:tmpl w:val="F56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6B3B84"/>
    <w:multiLevelType w:val="multilevel"/>
    <w:tmpl w:val="0646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AD1C2A"/>
    <w:multiLevelType w:val="multilevel"/>
    <w:tmpl w:val="550A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FE5470"/>
    <w:multiLevelType w:val="multilevel"/>
    <w:tmpl w:val="20A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4461BD"/>
    <w:multiLevelType w:val="multilevel"/>
    <w:tmpl w:val="C7CA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9C7F1E"/>
    <w:multiLevelType w:val="multilevel"/>
    <w:tmpl w:val="FED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1D463E"/>
    <w:multiLevelType w:val="multilevel"/>
    <w:tmpl w:val="DAE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8F6150"/>
    <w:multiLevelType w:val="multilevel"/>
    <w:tmpl w:val="1A5C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C04883"/>
    <w:multiLevelType w:val="multilevel"/>
    <w:tmpl w:val="10F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35441B"/>
    <w:multiLevelType w:val="multilevel"/>
    <w:tmpl w:val="011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DF57BD"/>
    <w:multiLevelType w:val="multilevel"/>
    <w:tmpl w:val="68E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FD4819"/>
    <w:multiLevelType w:val="multilevel"/>
    <w:tmpl w:val="6F1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EF7A65"/>
    <w:multiLevelType w:val="multilevel"/>
    <w:tmpl w:val="ADB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42695D"/>
    <w:multiLevelType w:val="multilevel"/>
    <w:tmpl w:val="D6F0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CE7DD2"/>
    <w:multiLevelType w:val="multilevel"/>
    <w:tmpl w:val="703E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5A7A2C"/>
    <w:multiLevelType w:val="multilevel"/>
    <w:tmpl w:val="99C8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8A1996"/>
    <w:multiLevelType w:val="multilevel"/>
    <w:tmpl w:val="67B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A8169E"/>
    <w:multiLevelType w:val="multilevel"/>
    <w:tmpl w:val="DB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6D2AFB"/>
    <w:multiLevelType w:val="multilevel"/>
    <w:tmpl w:val="261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25381B"/>
    <w:multiLevelType w:val="multilevel"/>
    <w:tmpl w:val="37D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5B461B"/>
    <w:multiLevelType w:val="multilevel"/>
    <w:tmpl w:val="624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E278DE"/>
    <w:multiLevelType w:val="multilevel"/>
    <w:tmpl w:val="688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374E88"/>
    <w:multiLevelType w:val="multilevel"/>
    <w:tmpl w:val="170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91356E"/>
    <w:multiLevelType w:val="multilevel"/>
    <w:tmpl w:val="146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0C430B"/>
    <w:multiLevelType w:val="multilevel"/>
    <w:tmpl w:val="7F70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9B2FBF"/>
    <w:multiLevelType w:val="multilevel"/>
    <w:tmpl w:val="E8E8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BB795C"/>
    <w:multiLevelType w:val="multilevel"/>
    <w:tmpl w:val="352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2F55A2"/>
    <w:multiLevelType w:val="multilevel"/>
    <w:tmpl w:val="04C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3921D9C"/>
    <w:multiLevelType w:val="multilevel"/>
    <w:tmpl w:val="1C2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CF562C"/>
    <w:multiLevelType w:val="multilevel"/>
    <w:tmpl w:val="217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166417"/>
    <w:multiLevelType w:val="multilevel"/>
    <w:tmpl w:val="3BAC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4847A36"/>
    <w:multiLevelType w:val="multilevel"/>
    <w:tmpl w:val="8EF0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4AF6438"/>
    <w:multiLevelType w:val="multilevel"/>
    <w:tmpl w:val="F57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F43BE8"/>
    <w:multiLevelType w:val="multilevel"/>
    <w:tmpl w:val="D88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6E0327"/>
    <w:multiLevelType w:val="multilevel"/>
    <w:tmpl w:val="50C2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8F77D7"/>
    <w:multiLevelType w:val="multilevel"/>
    <w:tmpl w:val="B07C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A41DC4"/>
    <w:multiLevelType w:val="multilevel"/>
    <w:tmpl w:val="28FA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656329A"/>
    <w:multiLevelType w:val="multilevel"/>
    <w:tmpl w:val="1B5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6871CBF"/>
    <w:multiLevelType w:val="multilevel"/>
    <w:tmpl w:val="E01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917E71"/>
    <w:multiLevelType w:val="multilevel"/>
    <w:tmpl w:val="FCB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5842D2"/>
    <w:multiLevelType w:val="multilevel"/>
    <w:tmpl w:val="691E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8A9618C"/>
    <w:multiLevelType w:val="multilevel"/>
    <w:tmpl w:val="0802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8EF5E79"/>
    <w:multiLevelType w:val="multilevel"/>
    <w:tmpl w:val="1B5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2B5F73"/>
    <w:multiLevelType w:val="multilevel"/>
    <w:tmpl w:val="207C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96B7873"/>
    <w:multiLevelType w:val="multilevel"/>
    <w:tmpl w:val="5E0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0B09AC"/>
    <w:multiLevelType w:val="multilevel"/>
    <w:tmpl w:val="7CC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AAB0018"/>
    <w:multiLevelType w:val="multilevel"/>
    <w:tmpl w:val="B11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AB4408A"/>
    <w:multiLevelType w:val="multilevel"/>
    <w:tmpl w:val="82AE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ABC7E1E"/>
    <w:multiLevelType w:val="multilevel"/>
    <w:tmpl w:val="151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AF053FF"/>
    <w:multiLevelType w:val="multilevel"/>
    <w:tmpl w:val="6942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B754A63"/>
    <w:multiLevelType w:val="multilevel"/>
    <w:tmpl w:val="D928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B917A56"/>
    <w:multiLevelType w:val="multilevel"/>
    <w:tmpl w:val="1AC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A146F6"/>
    <w:multiLevelType w:val="multilevel"/>
    <w:tmpl w:val="181E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CC645B9"/>
    <w:multiLevelType w:val="multilevel"/>
    <w:tmpl w:val="3A2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DE95CCE"/>
    <w:multiLevelType w:val="multilevel"/>
    <w:tmpl w:val="161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E533150"/>
    <w:multiLevelType w:val="multilevel"/>
    <w:tmpl w:val="07B4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E644D1F"/>
    <w:multiLevelType w:val="multilevel"/>
    <w:tmpl w:val="A3E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EBD1E75"/>
    <w:multiLevelType w:val="multilevel"/>
    <w:tmpl w:val="6BE0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EF624D3"/>
    <w:multiLevelType w:val="multilevel"/>
    <w:tmpl w:val="FBCE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FF00F34"/>
    <w:multiLevelType w:val="multilevel"/>
    <w:tmpl w:val="D7BC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FFE289A"/>
    <w:multiLevelType w:val="multilevel"/>
    <w:tmpl w:val="9E8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0065B32"/>
    <w:multiLevelType w:val="multilevel"/>
    <w:tmpl w:val="AED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0467BA7"/>
    <w:multiLevelType w:val="multilevel"/>
    <w:tmpl w:val="2E5A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082727C"/>
    <w:multiLevelType w:val="multilevel"/>
    <w:tmpl w:val="85B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0873BA2"/>
    <w:multiLevelType w:val="multilevel"/>
    <w:tmpl w:val="06C6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0DE4D27"/>
    <w:multiLevelType w:val="multilevel"/>
    <w:tmpl w:val="39F0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57602A"/>
    <w:multiLevelType w:val="multilevel"/>
    <w:tmpl w:val="D40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87264A"/>
    <w:multiLevelType w:val="multilevel"/>
    <w:tmpl w:val="46D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9A5FB7"/>
    <w:multiLevelType w:val="multilevel"/>
    <w:tmpl w:val="4E7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209173B"/>
    <w:multiLevelType w:val="multilevel"/>
    <w:tmpl w:val="C59C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24D4A3D"/>
    <w:multiLevelType w:val="multilevel"/>
    <w:tmpl w:val="9120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28F389B"/>
    <w:multiLevelType w:val="multilevel"/>
    <w:tmpl w:val="96F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2C95346"/>
    <w:multiLevelType w:val="multilevel"/>
    <w:tmpl w:val="D2B8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34168F4"/>
    <w:multiLevelType w:val="multilevel"/>
    <w:tmpl w:val="5DB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9A3E53"/>
    <w:multiLevelType w:val="multilevel"/>
    <w:tmpl w:val="85D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A2553A"/>
    <w:multiLevelType w:val="multilevel"/>
    <w:tmpl w:val="B14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D16AE5"/>
    <w:multiLevelType w:val="multilevel"/>
    <w:tmpl w:val="367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4151B79"/>
    <w:multiLevelType w:val="multilevel"/>
    <w:tmpl w:val="4D2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4A05F57"/>
    <w:multiLevelType w:val="multilevel"/>
    <w:tmpl w:val="C2F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D2022B"/>
    <w:multiLevelType w:val="multilevel"/>
    <w:tmpl w:val="BC80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50475BD"/>
    <w:multiLevelType w:val="multilevel"/>
    <w:tmpl w:val="3F5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5726E92"/>
    <w:multiLevelType w:val="multilevel"/>
    <w:tmpl w:val="59B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3936DC"/>
    <w:multiLevelType w:val="multilevel"/>
    <w:tmpl w:val="9CE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EE6259"/>
    <w:multiLevelType w:val="multilevel"/>
    <w:tmpl w:val="6450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6FE5346"/>
    <w:multiLevelType w:val="multilevel"/>
    <w:tmpl w:val="B19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7053DA3"/>
    <w:multiLevelType w:val="multilevel"/>
    <w:tmpl w:val="D0F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81C0F16"/>
    <w:multiLevelType w:val="multilevel"/>
    <w:tmpl w:val="C50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86A6125"/>
    <w:multiLevelType w:val="multilevel"/>
    <w:tmpl w:val="091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8AD4DAD"/>
    <w:multiLevelType w:val="multilevel"/>
    <w:tmpl w:val="720E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5A3BE7"/>
    <w:multiLevelType w:val="multilevel"/>
    <w:tmpl w:val="8B9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7A0368"/>
    <w:multiLevelType w:val="multilevel"/>
    <w:tmpl w:val="C6A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A10089A"/>
    <w:multiLevelType w:val="multilevel"/>
    <w:tmpl w:val="3C6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A346665"/>
    <w:multiLevelType w:val="multilevel"/>
    <w:tmpl w:val="FE1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531C63"/>
    <w:multiLevelType w:val="multilevel"/>
    <w:tmpl w:val="939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BD6136B"/>
    <w:multiLevelType w:val="multilevel"/>
    <w:tmpl w:val="22D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DD2E4D"/>
    <w:multiLevelType w:val="multilevel"/>
    <w:tmpl w:val="0298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CB45843"/>
    <w:multiLevelType w:val="multilevel"/>
    <w:tmpl w:val="B8F4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CEC519B"/>
    <w:multiLevelType w:val="multilevel"/>
    <w:tmpl w:val="022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D0C08D2"/>
    <w:multiLevelType w:val="multilevel"/>
    <w:tmpl w:val="293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3A711A"/>
    <w:multiLevelType w:val="multilevel"/>
    <w:tmpl w:val="9DAC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654F48"/>
    <w:multiLevelType w:val="multilevel"/>
    <w:tmpl w:val="6B46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E1D7DBA"/>
    <w:multiLevelType w:val="multilevel"/>
    <w:tmpl w:val="469A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7051CD"/>
    <w:multiLevelType w:val="multilevel"/>
    <w:tmpl w:val="EC0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1F6B68"/>
    <w:multiLevelType w:val="multilevel"/>
    <w:tmpl w:val="810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1492FC9"/>
    <w:multiLevelType w:val="multilevel"/>
    <w:tmpl w:val="C3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1A31DDA"/>
    <w:multiLevelType w:val="multilevel"/>
    <w:tmpl w:val="D7E2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2496FAF"/>
    <w:multiLevelType w:val="multilevel"/>
    <w:tmpl w:val="A7AA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2606DBA"/>
    <w:multiLevelType w:val="multilevel"/>
    <w:tmpl w:val="8E6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28B7222"/>
    <w:multiLevelType w:val="multilevel"/>
    <w:tmpl w:val="A070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8B485B"/>
    <w:multiLevelType w:val="multilevel"/>
    <w:tmpl w:val="3218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39F4749"/>
    <w:multiLevelType w:val="multilevel"/>
    <w:tmpl w:val="FC8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41455D8"/>
    <w:multiLevelType w:val="multilevel"/>
    <w:tmpl w:val="276C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5E03484"/>
    <w:multiLevelType w:val="multilevel"/>
    <w:tmpl w:val="B95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6513154"/>
    <w:multiLevelType w:val="multilevel"/>
    <w:tmpl w:val="490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6802995"/>
    <w:multiLevelType w:val="multilevel"/>
    <w:tmpl w:val="E326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6956C1D"/>
    <w:multiLevelType w:val="multilevel"/>
    <w:tmpl w:val="D40A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76D37E8"/>
    <w:multiLevelType w:val="multilevel"/>
    <w:tmpl w:val="DD9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7C72E52"/>
    <w:multiLevelType w:val="multilevel"/>
    <w:tmpl w:val="953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81C79FE"/>
    <w:multiLevelType w:val="multilevel"/>
    <w:tmpl w:val="9A9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92A6A28"/>
    <w:multiLevelType w:val="multilevel"/>
    <w:tmpl w:val="921A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98E5CC7"/>
    <w:multiLevelType w:val="multilevel"/>
    <w:tmpl w:val="2CE2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9CA5A0A"/>
    <w:multiLevelType w:val="multilevel"/>
    <w:tmpl w:val="EEDE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F71BEA"/>
    <w:multiLevelType w:val="multilevel"/>
    <w:tmpl w:val="49C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C15679"/>
    <w:multiLevelType w:val="multilevel"/>
    <w:tmpl w:val="39A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C0A30C9"/>
    <w:multiLevelType w:val="multilevel"/>
    <w:tmpl w:val="981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C8107B8"/>
    <w:multiLevelType w:val="multilevel"/>
    <w:tmpl w:val="9FC8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D154660"/>
    <w:multiLevelType w:val="multilevel"/>
    <w:tmpl w:val="023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3335C4"/>
    <w:multiLevelType w:val="multilevel"/>
    <w:tmpl w:val="D0A8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D46080D"/>
    <w:multiLevelType w:val="multilevel"/>
    <w:tmpl w:val="F4F0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D6410AB"/>
    <w:multiLevelType w:val="multilevel"/>
    <w:tmpl w:val="6B2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DF0185E"/>
    <w:multiLevelType w:val="multilevel"/>
    <w:tmpl w:val="F2FE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E094045"/>
    <w:multiLevelType w:val="multilevel"/>
    <w:tmpl w:val="C4DE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EEB156D"/>
    <w:multiLevelType w:val="multilevel"/>
    <w:tmpl w:val="597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F5A4D58"/>
    <w:multiLevelType w:val="multilevel"/>
    <w:tmpl w:val="D3FC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F9074E8"/>
    <w:multiLevelType w:val="multilevel"/>
    <w:tmpl w:val="84D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FCD7361"/>
    <w:multiLevelType w:val="multilevel"/>
    <w:tmpl w:val="34E4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01D0E13"/>
    <w:multiLevelType w:val="multilevel"/>
    <w:tmpl w:val="4B7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560423"/>
    <w:multiLevelType w:val="multilevel"/>
    <w:tmpl w:val="A9D0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05D0DD1"/>
    <w:multiLevelType w:val="multilevel"/>
    <w:tmpl w:val="807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0A26DC9"/>
    <w:multiLevelType w:val="multilevel"/>
    <w:tmpl w:val="340C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0C660F5"/>
    <w:multiLevelType w:val="multilevel"/>
    <w:tmpl w:val="B25E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E27C60"/>
    <w:multiLevelType w:val="multilevel"/>
    <w:tmpl w:val="86CE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1135683"/>
    <w:multiLevelType w:val="multilevel"/>
    <w:tmpl w:val="2F6C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12814D3"/>
    <w:multiLevelType w:val="multilevel"/>
    <w:tmpl w:val="3E4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1BA72D4"/>
    <w:multiLevelType w:val="multilevel"/>
    <w:tmpl w:val="FE5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1D564A5"/>
    <w:multiLevelType w:val="multilevel"/>
    <w:tmpl w:val="9D00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23B40DD"/>
    <w:multiLevelType w:val="multilevel"/>
    <w:tmpl w:val="63E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27F61A5"/>
    <w:multiLevelType w:val="multilevel"/>
    <w:tmpl w:val="838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2A0624B"/>
    <w:multiLevelType w:val="multilevel"/>
    <w:tmpl w:val="547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2A3585C"/>
    <w:multiLevelType w:val="multilevel"/>
    <w:tmpl w:val="2842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3254158"/>
    <w:multiLevelType w:val="multilevel"/>
    <w:tmpl w:val="3A12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3310CEF"/>
    <w:multiLevelType w:val="multilevel"/>
    <w:tmpl w:val="B03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34F1FE5"/>
    <w:multiLevelType w:val="multilevel"/>
    <w:tmpl w:val="A060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353418F"/>
    <w:multiLevelType w:val="multilevel"/>
    <w:tmpl w:val="A8A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37010CD"/>
    <w:multiLevelType w:val="multilevel"/>
    <w:tmpl w:val="61F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3A443F3"/>
    <w:multiLevelType w:val="multilevel"/>
    <w:tmpl w:val="E8F2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439275D"/>
    <w:multiLevelType w:val="multilevel"/>
    <w:tmpl w:val="847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473528A"/>
    <w:multiLevelType w:val="multilevel"/>
    <w:tmpl w:val="7B7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48A43D4"/>
    <w:multiLevelType w:val="multilevel"/>
    <w:tmpl w:val="BC4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4E32D6D"/>
    <w:multiLevelType w:val="multilevel"/>
    <w:tmpl w:val="B55E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5F712BE"/>
    <w:multiLevelType w:val="multilevel"/>
    <w:tmpl w:val="7A6C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6615BFC"/>
    <w:multiLevelType w:val="multilevel"/>
    <w:tmpl w:val="32B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71733AE"/>
    <w:multiLevelType w:val="multilevel"/>
    <w:tmpl w:val="942C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7B26EDA"/>
    <w:multiLevelType w:val="multilevel"/>
    <w:tmpl w:val="D24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7D808AE"/>
    <w:multiLevelType w:val="multilevel"/>
    <w:tmpl w:val="386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8862A0F"/>
    <w:multiLevelType w:val="multilevel"/>
    <w:tmpl w:val="754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91512D5"/>
    <w:multiLevelType w:val="multilevel"/>
    <w:tmpl w:val="687E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9621695"/>
    <w:multiLevelType w:val="multilevel"/>
    <w:tmpl w:val="F83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A290381"/>
    <w:multiLevelType w:val="multilevel"/>
    <w:tmpl w:val="3C5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A9F1CDB"/>
    <w:multiLevelType w:val="multilevel"/>
    <w:tmpl w:val="57A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A9F2FB0"/>
    <w:multiLevelType w:val="multilevel"/>
    <w:tmpl w:val="6FB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B1710FE"/>
    <w:multiLevelType w:val="multilevel"/>
    <w:tmpl w:val="2EB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B3E00F9"/>
    <w:multiLevelType w:val="multilevel"/>
    <w:tmpl w:val="178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B586D47"/>
    <w:multiLevelType w:val="multilevel"/>
    <w:tmpl w:val="065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B8F19D3"/>
    <w:multiLevelType w:val="multilevel"/>
    <w:tmpl w:val="F62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C5713EB"/>
    <w:multiLevelType w:val="multilevel"/>
    <w:tmpl w:val="B4B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C81611D"/>
    <w:multiLevelType w:val="multilevel"/>
    <w:tmpl w:val="AFC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CEE39A6"/>
    <w:multiLevelType w:val="multilevel"/>
    <w:tmpl w:val="C9B0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D691EF2"/>
    <w:multiLevelType w:val="multilevel"/>
    <w:tmpl w:val="C2C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DAB151A"/>
    <w:multiLevelType w:val="multilevel"/>
    <w:tmpl w:val="6768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DB44F0F"/>
    <w:multiLevelType w:val="multilevel"/>
    <w:tmpl w:val="7F6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E1C6A14"/>
    <w:multiLevelType w:val="multilevel"/>
    <w:tmpl w:val="BD08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E296FF9"/>
    <w:multiLevelType w:val="multilevel"/>
    <w:tmpl w:val="CD98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E3E1049"/>
    <w:multiLevelType w:val="multilevel"/>
    <w:tmpl w:val="0610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E545FF5"/>
    <w:multiLevelType w:val="multilevel"/>
    <w:tmpl w:val="F5B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E5B6053"/>
    <w:multiLevelType w:val="multilevel"/>
    <w:tmpl w:val="4BBA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EA32FC6"/>
    <w:multiLevelType w:val="multilevel"/>
    <w:tmpl w:val="16F8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EC2476B"/>
    <w:multiLevelType w:val="multilevel"/>
    <w:tmpl w:val="3964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EF73B3E"/>
    <w:multiLevelType w:val="multilevel"/>
    <w:tmpl w:val="14D2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EFE586A"/>
    <w:multiLevelType w:val="multilevel"/>
    <w:tmpl w:val="34C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F17106D"/>
    <w:multiLevelType w:val="multilevel"/>
    <w:tmpl w:val="B52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DD309A"/>
    <w:multiLevelType w:val="multilevel"/>
    <w:tmpl w:val="634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0D0269B"/>
    <w:multiLevelType w:val="multilevel"/>
    <w:tmpl w:val="7FD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16A2FA5"/>
    <w:multiLevelType w:val="multilevel"/>
    <w:tmpl w:val="0852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1AD5353"/>
    <w:multiLevelType w:val="multilevel"/>
    <w:tmpl w:val="D3B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1DA1B46"/>
    <w:multiLevelType w:val="multilevel"/>
    <w:tmpl w:val="FE78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21A0F38"/>
    <w:multiLevelType w:val="multilevel"/>
    <w:tmpl w:val="1AF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24636D6"/>
    <w:multiLevelType w:val="multilevel"/>
    <w:tmpl w:val="B8FA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29E5790"/>
    <w:multiLevelType w:val="multilevel"/>
    <w:tmpl w:val="D23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2C65725"/>
    <w:multiLevelType w:val="multilevel"/>
    <w:tmpl w:val="F9A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4287474"/>
    <w:multiLevelType w:val="multilevel"/>
    <w:tmpl w:val="946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48B3A4F"/>
    <w:multiLevelType w:val="multilevel"/>
    <w:tmpl w:val="4FA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4913843"/>
    <w:multiLevelType w:val="multilevel"/>
    <w:tmpl w:val="3A98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53C600F"/>
    <w:multiLevelType w:val="multilevel"/>
    <w:tmpl w:val="D7E8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5784626"/>
    <w:multiLevelType w:val="multilevel"/>
    <w:tmpl w:val="D8BA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59A5E8F"/>
    <w:multiLevelType w:val="multilevel"/>
    <w:tmpl w:val="DC4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6725112"/>
    <w:multiLevelType w:val="multilevel"/>
    <w:tmpl w:val="B40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6805E46"/>
    <w:multiLevelType w:val="multilevel"/>
    <w:tmpl w:val="B976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70C4DE4"/>
    <w:multiLevelType w:val="multilevel"/>
    <w:tmpl w:val="ED4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8941A86"/>
    <w:multiLevelType w:val="multilevel"/>
    <w:tmpl w:val="586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9237F00"/>
    <w:multiLevelType w:val="multilevel"/>
    <w:tmpl w:val="E858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94B0FE6"/>
    <w:multiLevelType w:val="multilevel"/>
    <w:tmpl w:val="35E4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9EC2D67"/>
    <w:multiLevelType w:val="multilevel"/>
    <w:tmpl w:val="21EA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9F32360"/>
    <w:multiLevelType w:val="multilevel"/>
    <w:tmpl w:val="C23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A321DEC"/>
    <w:multiLevelType w:val="multilevel"/>
    <w:tmpl w:val="598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AD47700"/>
    <w:multiLevelType w:val="multilevel"/>
    <w:tmpl w:val="F9A4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C104014"/>
    <w:multiLevelType w:val="multilevel"/>
    <w:tmpl w:val="DCA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C2F5CA3"/>
    <w:multiLevelType w:val="multilevel"/>
    <w:tmpl w:val="525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C72685C"/>
    <w:multiLevelType w:val="multilevel"/>
    <w:tmpl w:val="A2E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C964C60"/>
    <w:multiLevelType w:val="multilevel"/>
    <w:tmpl w:val="8EBA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D66127B"/>
    <w:multiLevelType w:val="multilevel"/>
    <w:tmpl w:val="6648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DB90319"/>
    <w:multiLevelType w:val="multilevel"/>
    <w:tmpl w:val="E5B2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E362675"/>
    <w:multiLevelType w:val="multilevel"/>
    <w:tmpl w:val="3320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E5026D1"/>
    <w:multiLevelType w:val="multilevel"/>
    <w:tmpl w:val="CE7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F4E1B3E"/>
    <w:multiLevelType w:val="multilevel"/>
    <w:tmpl w:val="A3B4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F5E7C21"/>
    <w:multiLevelType w:val="multilevel"/>
    <w:tmpl w:val="A44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FD9768B"/>
    <w:multiLevelType w:val="multilevel"/>
    <w:tmpl w:val="175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FEF4075"/>
    <w:multiLevelType w:val="multilevel"/>
    <w:tmpl w:val="030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5943">
    <w:abstractNumId w:val="67"/>
  </w:num>
  <w:num w:numId="2" w16cid:durableId="2003965240">
    <w:abstractNumId w:val="5"/>
  </w:num>
  <w:num w:numId="3" w16cid:durableId="1346790758">
    <w:abstractNumId w:val="168"/>
  </w:num>
  <w:num w:numId="4" w16cid:durableId="1415391682">
    <w:abstractNumId w:val="171"/>
  </w:num>
  <w:num w:numId="5" w16cid:durableId="915633644">
    <w:abstractNumId w:val="70"/>
  </w:num>
  <w:num w:numId="6" w16cid:durableId="445537938">
    <w:abstractNumId w:val="4"/>
  </w:num>
  <w:num w:numId="7" w16cid:durableId="1596094299">
    <w:abstractNumId w:val="237"/>
  </w:num>
  <w:num w:numId="8" w16cid:durableId="1757826225">
    <w:abstractNumId w:val="144"/>
  </w:num>
  <w:num w:numId="9" w16cid:durableId="1064521961">
    <w:abstractNumId w:val="229"/>
  </w:num>
  <w:num w:numId="10" w16cid:durableId="2086678800">
    <w:abstractNumId w:val="110"/>
  </w:num>
  <w:num w:numId="11" w16cid:durableId="457188444">
    <w:abstractNumId w:val="236"/>
  </w:num>
  <w:num w:numId="12" w16cid:durableId="1343822591">
    <w:abstractNumId w:val="47"/>
  </w:num>
  <w:num w:numId="13" w16cid:durableId="1345664284">
    <w:abstractNumId w:val="0"/>
  </w:num>
  <w:num w:numId="14" w16cid:durableId="850071275">
    <w:abstractNumId w:val="154"/>
  </w:num>
  <w:num w:numId="15" w16cid:durableId="1634093955">
    <w:abstractNumId w:val="319"/>
  </w:num>
  <w:num w:numId="16" w16cid:durableId="1360471471">
    <w:abstractNumId w:val="121"/>
  </w:num>
  <w:num w:numId="17" w16cid:durableId="487550572">
    <w:abstractNumId w:val="254"/>
  </w:num>
  <w:num w:numId="18" w16cid:durableId="451678175">
    <w:abstractNumId w:val="14"/>
  </w:num>
  <w:num w:numId="19" w16cid:durableId="1665009588">
    <w:abstractNumId w:val="40"/>
  </w:num>
  <w:num w:numId="20" w16cid:durableId="1961455427">
    <w:abstractNumId w:val="85"/>
  </w:num>
  <w:num w:numId="21" w16cid:durableId="1774857331">
    <w:abstractNumId w:val="115"/>
  </w:num>
  <w:num w:numId="22" w16cid:durableId="1646356165">
    <w:abstractNumId w:val="242"/>
  </w:num>
  <w:num w:numId="23" w16cid:durableId="1917396334">
    <w:abstractNumId w:val="197"/>
  </w:num>
  <w:num w:numId="24" w16cid:durableId="868952499">
    <w:abstractNumId w:val="99"/>
  </w:num>
  <w:num w:numId="25" w16cid:durableId="1112671166">
    <w:abstractNumId w:val="282"/>
  </w:num>
  <w:num w:numId="26" w16cid:durableId="1659072774">
    <w:abstractNumId w:val="167"/>
  </w:num>
  <w:num w:numId="27" w16cid:durableId="232736066">
    <w:abstractNumId w:val="163"/>
  </w:num>
  <w:num w:numId="28" w16cid:durableId="1119766593">
    <w:abstractNumId w:val="137"/>
  </w:num>
  <w:num w:numId="29" w16cid:durableId="1527140395">
    <w:abstractNumId w:val="79"/>
  </w:num>
  <w:num w:numId="30" w16cid:durableId="559436420">
    <w:abstractNumId w:val="180"/>
  </w:num>
  <w:num w:numId="31" w16cid:durableId="1381322928">
    <w:abstractNumId w:val="267"/>
  </w:num>
  <w:num w:numId="32" w16cid:durableId="1132479223">
    <w:abstractNumId w:val="165"/>
  </w:num>
  <w:num w:numId="33" w16cid:durableId="1583565419">
    <w:abstractNumId w:val="151"/>
  </w:num>
  <w:num w:numId="34" w16cid:durableId="1674607485">
    <w:abstractNumId w:val="157"/>
  </w:num>
  <w:num w:numId="35" w16cid:durableId="606620477">
    <w:abstractNumId w:val="116"/>
  </w:num>
  <w:num w:numId="36" w16cid:durableId="1096174330">
    <w:abstractNumId w:val="56"/>
  </w:num>
  <w:num w:numId="37" w16cid:durableId="1449163202">
    <w:abstractNumId w:val="27"/>
  </w:num>
  <w:num w:numId="38" w16cid:durableId="822090806">
    <w:abstractNumId w:val="206"/>
  </w:num>
  <w:num w:numId="39" w16cid:durableId="608195143">
    <w:abstractNumId w:val="293"/>
  </w:num>
  <w:num w:numId="40" w16cid:durableId="1122456049">
    <w:abstractNumId w:val="114"/>
  </w:num>
  <w:num w:numId="41" w16cid:durableId="982929090">
    <w:abstractNumId w:val="156"/>
  </w:num>
  <w:num w:numId="42" w16cid:durableId="1759058478">
    <w:abstractNumId w:val="105"/>
  </w:num>
  <w:num w:numId="43" w16cid:durableId="190339923">
    <w:abstractNumId w:val="43"/>
  </w:num>
  <w:num w:numId="44" w16cid:durableId="1958363626">
    <w:abstractNumId w:val="185"/>
  </w:num>
  <w:num w:numId="45" w16cid:durableId="143595070">
    <w:abstractNumId w:val="160"/>
  </w:num>
  <w:num w:numId="46" w16cid:durableId="1102578509">
    <w:abstractNumId w:val="316"/>
  </w:num>
  <w:num w:numId="47" w16cid:durableId="1002512075">
    <w:abstractNumId w:val="184"/>
  </w:num>
  <w:num w:numId="48" w16cid:durableId="220096945">
    <w:abstractNumId w:val="7"/>
  </w:num>
  <w:num w:numId="49" w16cid:durableId="1755322392">
    <w:abstractNumId w:val="10"/>
  </w:num>
  <w:num w:numId="50" w16cid:durableId="80303410">
    <w:abstractNumId w:val="49"/>
  </w:num>
  <w:num w:numId="51" w16cid:durableId="493421181">
    <w:abstractNumId w:val="88"/>
  </w:num>
  <w:num w:numId="52" w16cid:durableId="1900819297">
    <w:abstractNumId w:val="102"/>
  </w:num>
  <w:num w:numId="53" w16cid:durableId="500390019">
    <w:abstractNumId w:val="147"/>
  </w:num>
  <w:num w:numId="54" w16cid:durableId="244343338">
    <w:abstractNumId w:val="291"/>
  </w:num>
  <w:num w:numId="55" w16cid:durableId="1356232060">
    <w:abstractNumId w:val="106"/>
  </w:num>
  <w:num w:numId="56" w16cid:durableId="1035884252">
    <w:abstractNumId w:val="285"/>
  </w:num>
  <w:num w:numId="57" w16cid:durableId="1871603289">
    <w:abstractNumId w:val="268"/>
  </w:num>
  <w:num w:numId="58" w16cid:durableId="1542666227">
    <w:abstractNumId w:val="146"/>
  </w:num>
  <w:num w:numId="59" w16cid:durableId="347030123">
    <w:abstractNumId w:val="130"/>
  </w:num>
  <w:num w:numId="60" w16cid:durableId="1357579444">
    <w:abstractNumId w:val="126"/>
  </w:num>
  <w:num w:numId="61" w16cid:durableId="584001743">
    <w:abstractNumId w:val="44"/>
  </w:num>
  <w:num w:numId="62" w16cid:durableId="1530339259">
    <w:abstractNumId w:val="138"/>
  </w:num>
  <w:num w:numId="63" w16cid:durableId="1461803513">
    <w:abstractNumId w:val="305"/>
  </w:num>
  <w:num w:numId="64" w16cid:durableId="1707413940">
    <w:abstractNumId w:val="287"/>
  </w:num>
  <w:num w:numId="65" w16cid:durableId="351808904">
    <w:abstractNumId w:val="245"/>
  </w:num>
  <w:num w:numId="66" w16cid:durableId="414058729">
    <w:abstractNumId w:val="263"/>
  </w:num>
  <w:num w:numId="67" w16cid:durableId="2133401069">
    <w:abstractNumId w:val="15"/>
  </w:num>
  <w:num w:numId="68" w16cid:durableId="1560170534">
    <w:abstractNumId w:val="129"/>
  </w:num>
  <w:num w:numId="69" w16cid:durableId="673536676">
    <w:abstractNumId w:val="35"/>
  </w:num>
  <w:num w:numId="70" w16cid:durableId="1433817278">
    <w:abstractNumId w:val="8"/>
  </w:num>
  <w:num w:numId="71" w16cid:durableId="588318609">
    <w:abstractNumId w:val="232"/>
  </w:num>
  <w:num w:numId="72" w16cid:durableId="672339317">
    <w:abstractNumId w:val="290"/>
  </w:num>
  <w:num w:numId="73" w16cid:durableId="56560697">
    <w:abstractNumId w:val="252"/>
  </w:num>
  <w:num w:numId="74" w16cid:durableId="1337463653">
    <w:abstractNumId w:val="57"/>
  </w:num>
  <w:num w:numId="75" w16cid:durableId="476459216">
    <w:abstractNumId w:val="136"/>
  </w:num>
  <w:num w:numId="76" w16cid:durableId="1960917051">
    <w:abstractNumId w:val="196"/>
  </w:num>
  <w:num w:numId="77" w16cid:durableId="312880833">
    <w:abstractNumId w:val="257"/>
  </w:num>
  <w:num w:numId="78" w16cid:durableId="592474389">
    <w:abstractNumId w:val="271"/>
  </w:num>
  <w:num w:numId="79" w16cid:durableId="553741405">
    <w:abstractNumId w:val="1"/>
  </w:num>
  <w:num w:numId="80" w16cid:durableId="767195737">
    <w:abstractNumId w:val="309"/>
  </w:num>
  <w:num w:numId="81" w16cid:durableId="1916357007">
    <w:abstractNumId w:val="190"/>
  </w:num>
  <w:num w:numId="82" w16cid:durableId="1356419975">
    <w:abstractNumId w:val="178"/>
  </w:num>
  <w:num w:numId="83" w16cid:durableId="1089619623">
    <w:abstractNumId w:val="95"/>
  </w:num>
  <w:num w:numId="84" w16cid:durableId="1032069366">
    <w:abstractNumId w:val="96"/>
  </w:num>
  <w:num w:numId="85" w16cid:durableId="1394935914">
    <w:abstractNumId w:val="100"/>
  </w:num>
  <w:num w:numId="86" w16cid:durableId="394666335">
    <w:abstractNumId w:val="269"/>
  </w:num>
  <w:num w:numId="87" w16cid:durableId="2108573943">
    <w:abstractNumId w:val="320"/>
  </w:num>
  <w:num w:numId="88" w16cid:durableId="458689325">
    <w:abstractNumId w:val="256"/>
  </w:num>
  <w:num w:numId="89" w16cid:durableId="1829054304">
    <w:abstractNumId w:val="315"/>
  </w:num>
  <w:num w:numId="90" w16cid:durableId="1333871246">
    <w:abstractNumId w:val="128"/>
  </w:num>
  <w:num w:numId="91" w16cid:durableId="1191147343">
    <w:abstractNumId w:val="310"/>
  </w:num>
  <w:num w:numId="92" w16cid:durableId="557857093">
    <w:abstractNumId w:val="218"/>
  </w:num>
  <w:num w:numId="93" w16cid:durableId="957644427">
    <w:abstractNumId w:val="205"/>
  </w:num>
  <w:num w:numId="94" w16cid:durableId="727148150">
    <w:abstractNumId w:val="217"/>
  </w:num>
  <w:num w:numId="95" w16cid:durableId="343481747">
    <w:abstractNumId w:val="51"/>
  </w:num>
  <w:num w:numId="96" w16cid:durableId="1220747216">
    <w:abstractNumId w:val="133"/>
  </w:num>
  <w:num w:numId="97" w16cid:durableId="792946715">
    <w:abstractNumId w:val="112"/>
  </w:num>
  <w:num w:numId="98" w16cid:durableId="229193827">
    <w:abstractNumId w:val="228"/>
  </w:num>
  <w:num w:numId="99" w16cid:durableId="85198167">
    <w:abstractNumId w:val="260"/>
  </w:num>
  <w:num w:numId="100" w16cid:durableId="1522551234">
    <w:abstractNumId w:val="313"/>
  </w:num>
  <w:num w:numId="101" w16cid:durableId="959725809">
    <w:abstractNumId w:val="212"/>
  </w:num>
  <w:num w:numId="102" w16cid:durableId="1274903576">
    <w:abstractNumId w:val="61"/>
  </w:num>
  <w:num w:numId="103" w16cid:durableId="621228670">
    <w:abstractNumId w:val="11"/>
  </w:num>
  <w:num w:numId="104" w16cid:durableId="359013596">
    <w:abstractNumId w:val="183"/>
  </w:num>
  <w:num w:numId="105" w16cid:durableId="1298100135">
    <w:abstractNumId w:val="179"/>
  </w:num>
  <w:num w:numId="106" w16cid:durableId="1073233163">
    <w:abstractNumId w:val="186"/>
  </w:num>
  <w:num w:numId="107" w16cid:durableId="855729840">
    <w:abstractNumId w:val="30"/>
  </w:num>
  <w:num w:numId="108" w16cid:durableId="1499735850">
    <w:abstractNumId w:val="152"/>
  </w:num>
  <w:num w:numId="109" w16cid:durableId="716470499">
    <w:abstractNumId w:val="131"/>
  </w:num>
  <w:num w:numId="110" w16cid:durableId="137958730">
    <w:abstractNumId w:val="292"/>
  </w:num>
  <w:num w:numId="111" w16cid:durableId="791947362">
    <w:abstractNumId w:val="288"/>
  </w:num>
  <w:num w:numId="112" w16cid:durableId="425075608">
    <w:abstractNumId w:val="311"/>
  </w:num>
  <w:num w:numId="113" w16cid:durableId="1910774504">
    <w:abstractNumId w:val="104"/>
  </w:num>
  <w:num w:numId="114" w16cid:durableId="526524810">
    <w:abstractNumId w:val="258"/>
  </w:num>
  <w:num w:numId="115" w16cid:durableId="355273069">
    <w:abstractNumId w:val="284"/>
  </w:num>
  <w:num w:numId="116" w16cid:durableId="467938133">
    <w:abstractNumId w:val="213"/>
  </w:num>
  <w:num w:numId="117" w16cid:durableId="351032270">
    <w:abstractNumId w:val="83"/>
  </w:num>
  <w:num w:numId="118" w16cid:durableId="1693188950">
    <w:abstractNumId w:val="203"/>
  </w:num>
  <w:num w:numId="119" w16cid:durableId="2063555258">
    <w:abstractNumId w:val="66"/>
  </w:num>
  <w:num w:numId="120" w16cid:durableId="1309629432">
    <w:abstractNumId w:val="235"/>
  </w:num>
  <w:num w:numId="121" w16cid:durableId="473720595">
    <w:abstractNumId w:val="31"/>
  </w:num>
  <w:num w:numId="122" w16cid:durableId="1298946927">
    <w:abstractNumId w:val="34"/>
  </w:num>
  <w:num w:numId="123" w16cid:durableId="772359166">
    <w:abstractNumId w:val="111"/>
  </w:num>
  <w:num w:numId="124" w16cid:durableId="518080992">
    <w:abstractNumId w:val="141"/>
  </w:num>
  <w:num w:numId="125" w16cid:durableId="2321849">
    <w:abstractNumId w:val="266"/>
  </w:num>
  <w:num w:numId="126" w16cid:durableId="577207547">
    <w:abstractNumId w:val="68"/>
  </w:num>
  <w:num w:numId="127" w16cid:durableId="808789686">
    <w:abstractNumId w:val="273"/>
  </w:num>
  <w:num w:numId="128" w16cid:durableId="625044716">
    <w:abstractNumId w:val="177"/>
  </w:num>
  <w:num w:numId="129" w16cid:durableId="1229220760">
    <w:abstractNumId w:val="207"/>
  </w:num>
  <w:num w:numId="130" w16cid:durableId="265433361">
    <w:abstractNumId w:val="23"/>
  </w:num>
  <w:num w:numId="131" w16cid:durableId="1401438800">
    <w:abstractNumId w:val="25"/>
  </w:num>
  <w:num w:numId="132" w16cid:durableId="1328901543">
    <w:abstractNumId w:val="143"/>
  </w:num>
  <w:num w:numId="133" w16cid:durableId="1760642646">
    <w:abstractNumId w:val="262"/>
  </w:num>
  <w:num w:numId="134" w16cid:durableId="1025211932">
    <w:abstractNumId w:val="84"/>
  </w:num>
  <w:num w:numId="135" w16cid:durableId="1015378428">
    <w:abstractNumId w:val="52"/>
  </w:num>
  <w:num w:numId="136" w16cid:durableId="384261865">
    <w:abstractNumId w:val="46"/>
  </w:num>
  <w:num w:numId="137" w16cid:durableId="82458482">
    <w:abstractNumId w:val="225"/>
  </w:num>
  <w:num w:numId="138" w16cid:durableId="394741076">
    <w:abstractNumId w:val="227"/>
  </w:num>
  <w:num w:numId="139" w16cid:durableId="405155765">
    <w:abstractNumId w:val="221"/>
  </w:num>
  <w:num w:numId="140" w16cid:durableId="427044418">
    <w:abstractNumId w:val="307"/>
  </w:num>
  <w:num w:numId="141" w16cid:durableId="1002046830">
    <w:abstractNumId w:val="216"/>
  </w:num>
  <w:num w:numId="142" w16cid:durableId="1851483375">
    <w:abstractNumId w:val="9"/>
  </w:num>
  <w:num w:numId="143" w16cid:durableId="105663923">
    <w:abstractNumId w:val="318"/>
  </w:num>
  <w:num w:numId="144" w16cid:durableId="1033071970">
    <w:abstractNumId w:val="120"/>
  </w:num>
  <w:num w:numId="145" w16cid:durableId="389420544">
    <w:abstractNumId w:val="87"/>
  </w:num>
  <w:num w:numId="146" w16cid:durableId="1164324052">
    <w:abstractNumId w:val="132"/>
  </w:num>
  <w:num w:numId="147" w16cid:durableId="113447298">
    <w:abstractNumId w:val="306"/>
  </w:num>
  <w:num w:numId="148" w16cid:durableId="1623800324">
    <w:abstractNumId w:val="261"/>
  </w:num>
  <w:num w:numId="149" w16cid:durableId="239485154">
    <w:abstractNumId w:val="224"/>
  </w:num>
  <w:num w:numId="150" w16cid:durableId="1922519122">
    <w:abstractNumId w:val="219"/>
  </w:num>
  <w:num w:numId="151" w16cid:durableId="356664471">
    <w:abstractNumId w:val="60"/>
  </w:num>
  <w:num w:numId="152" w16cid:durableId="1282692192">
    <w:abstractNumId w:val="53"/>
  </w:num>
  <w:num w:numId="153" w16cid:durableId="2055351532">
    <w:abstractNumId w:val="89"/>
  </w:num>
  <w:num w:numId="154" w16cid:durableId="1112628856">
    <w:abstractNumId w:val="29"/>
  </w:num>
  <w:num w:numId="155" w16cid:durableId="640959854">
    <w:abstractNumId w:val="159"/>
  </w:num>
  <w:num w:numId="156" w16cid:durableId="710306763">
    <w:abstractNumId w:val="240"/>
  </w:num>
  <w:num w:numId="157" w16cid:durableId="476977">
    <w:abstractNumId w:val="103"/>
  </w:num>
  <w:num w:numId="158" w16cid:durableId="80375897">
    <w:abstractNumId w:val="286"/>
  </w:num>
  <w:num w:numId="159" w16cid:durableId="76289416">
    <w:abstractNumId w:val="234"/>
  </w:num>
  <w:num w:numId="160" w16cid:durableId="1485194681">
    <w:abstractNumId w:val="81"/>
  </w:num>
  <w:num w:numId="161" w16cid:durableId="1142573803">
    <w:abstractNumId w:val="48"/>
  </w:num>
  <w:num w:numId="162" w16cid:durableId="2001612930">
    <w:abstractNumId w:val="247"/>
  </w:num>
  <w:num w:numId="163" w16cid:durableId="1576814828">
    <w:abstractNumId w:val="54"/>
  </w:num>
  <w:num w:numId="164" w16cid:durableId="1490630111">
    <w:abstractNumId w:val="193"/>
  </w:num>
  <w:num w:numId="165" w16cid:durableId="1803645716">
    <w:abstractNumId w:val="215"/>
  </w:num>
  <w:num w:numId="166" w16cid:durableId="31926965">
    <w:abstractNumId w:val="33"/>
  </w:num>
  <w:num w:numId="167" w16cid:durableId="572743099">
    <w:abstractNumId w:val="93"/>
  </w:num>
  <w:num w:numId="168" w16cid:durableId="66270656">
    <w:abstractNumId w:val="270"/>
  </w:num>
  <w:num w:numId="169" w16cid:durableId="791170502">
    <w:abstractNumId w:val="198"/>
  </w:num>
  <w:num w:numId="170" w16cid:durableId="908929916">
    <w:abstractNumId w:val="276"/>
  </w:num>
  <w:num w:numId="171" w16cid:durableId="4787626">
    <w:abstractNumId w:val="283"/>
  </w:num>
  <w:num w:numId="172" w16cid:durableId="567225803">
    <w:abstractNumId w:val="296"/>
  </w:num>
  <w:num w:numId="173" w16cid:durableId="1648821549">
    <w:abstractNumId w:val="303"/>
  </w:num>
  <w:num w:numId="174" w16cid:durableId="546534001">
    <w:abstractNumId w:val="175"/>
  </w:num>
  <w:num w:numId="175" w16cid:durableId="1483960285">
    <w:abstractNumId w:val="94"/>
  </w:num>
  <w:num w:numId="176" w16cid:durableId="1679236348">
    <w:abstractNumId w:val="174"/>
  </w:num>
  <w:num w:numId="177" w16cid:durableId="750540886">
    <w:abstractNumId w:val="124"/>
  </w:num>
  <w:num w:numId="178" w16cid:durableId="567618137">
    <w:abstractNumId w:val="41"/>
  </w:num>
  <w:num w:numId="179" w16cid:durableId="1754667576">
    <w:abstractNumId w:val="253"/>
  </w:num>
  <w:num w:numId="180" w16cid:durableId="1325889852">
    <w:abstractNumId w:val="32"/>
  </w:num>
  <w:num w:numId="181" w16cid:durableId="1972707965">
    <w:abstractNumId w:val="127"/>
  </w:num>
  <w:num w:numId="182" w16cid:durableId="1605380122">
    <w:abstractNumId w:val="170"/>
  </w:num>
  <w:num w:numId="183" w16cid:durableId="1533573086">
    <w:abstractNumId w:val="98"/>
  </w:num>
  <w:num w:numId="184" w16cid:durableId="2059814923">
    <w:abstractNumId w:val="208"/>
  </w:num>
  <w:num w:numId="185" w16cid:durableId="600184581">
    <w:abstractNumId w:val="65"/>
  </w:num>
  <w:num w:numId="186" w16cid:durableId="832530958">
    <w:abstractNumId w:val="195"/>
  </w:num>
  <w:num w:numId="187" w16cid:durableId="768043036">
    <w:abstractNumId w:val="289"/>
  </w:num>
  <w:num w:numId="188" w16cid:durableId="2138521448">
    <w:abstractNumId w:val="153"/>
  </w:num>
  <w:num w:numId="189" w16cid:durableId="1997176064">
    <w:abstractNumId w:val="176"/>
  </w:num>
  <w:num w:numId="190" w16cid:durableId="1718236596">
    <w:abstractNumId w:val="17"/>
  </w:num>
  <w:num w:numId="191" w16cid:durableId="565452403">
    <w:abstractNumId w:val="304"/>
  </w:num>
  <w:num w:numId="192" w16cid:durableId="1980574076">
    <w:abstractNumId w:val="239"/>
  </w:num>
  <w:num w:numId="193" w16cid:durableId="1729107763">
    <w:abstractNumId w:val="118"/>
  </w:num>
  <w:num w:numId="194" w16cid:durableId="809401888">
    <w:abstractNumId w:val="119"/>
  </w:num>
  <w:num w:numId="195" w16cid:durableId="438525757">
    <w:abstractNumId w:val="299"/>
  </w:num>
  <w:num w:numId="196" w16cid:durableId="1820338400">
    <w:abstractNumId w:val="255"/>
  </w:num>
  <w:num w:numId="197" w16cid:durableId="203717194">
    <w:abstractNumId w:val="181"/>
  </w:num>
  <w:num w:numId="198" w16cid:durableId="685600853">
    <w:abstractNumId w:val="135"/>
  </w:num>
  <w:num w:numId="199" w16cid:durableId="2094888600">
    <w:abstractNumId w:val="191"/>
  </w:num>
  <w:num w:numId="200" w16cid:durableId="1903170473">
    <w:abstractNumId w:val="2"/>
  </w:num>
  <w:num w:numId="201" w16cid:durableId="8719174">
    <w:abstractNumId w:val="277"/>
  </w:num>
  <w:num w:numId="202" w16cid:durableId="1993099744">
    <w:abstractNumId w:val="77"/>
  </w:num>
  <w:num w:numId="203" w16cid:durableId="867912040">
    <w:abstractNumId w:val="139"/>
  </w:num>
  <w:num w:numId="204" w16cid:durableId="1421371198">
    <w:abstractNumId w:val="280"/>
  </w:num>
  <w:num w:numId="205" w16cid:durableId="1536695406">
    <w:abstractNumId w:val="301"/>
  </w:num>
  <w:num w:numId="206" w16cid:durableId="1575774102">
    <w:abstractNumId w:val="204"/>
  </w:num>
  <w:num w:numId="207" w16cid:durableId="1524785659">
    <w:abstractNumId w:val="75"/>
  </w:num>
  <w:num w:numId="208" w16cid:durableId="1416169491">
    <w:abstractNumId w:val="58"/>
  </w:num>
  <w:num w:numId="209" w16cid:durableId="190337810">
    <w:abstractNumId w:val="6"/>
  </w:num>
  <w:num w:numId="210" w16cid:durableId="801460804">
    <w:abstractNumId w:val="62"/>
  </w:num>
  <w:num w:numId="211" w16cid:durableId="532964305">
    <w:abstractNumId w:val="202"/>
  </w:num>
  <w:num w:numId="212" w16cid:durableId="1939094882">
    <w:abstractNumId w:val="73"/>
  </w:num>
  <w:num w:numId="213" w16cid:durableId="1100493856">
    <w:abstractNumId w:val="16"/>
  </w:num>
  <w:num w:numId="214" w16cid:durableId="1855613895">
    <w:abstractNumId w:val="259"/>
  </w:num>
  <w:num w:numId="215" w16cid:durableId="912468992">
    <w:abstractNumId w:val="12"/>
  </w:num>
  <w:num w:numId="216" w16cid:durableId="427582411">
    <w:abstractNumId w:val="214"/>
  </w:num>
  <w:num w:numId="217" w16cid:durableId="1736313252">
    <w:abstractNumId w:val="63"/>
  </w:num>
  <w:num w:numId="218" w16cid:durableId="1041049524">
    <w:abstractNumId w:val="37"/>
  </w:num>
  <w:num w:numId="219" w16cid:durableId="924995204">
    <w:abstractNumId w:val="201"/>
  </w:num>
  <w:num w:numId="220" w16cid:durableId="914780974">
    <w:abstractNumId w:val="241"/>
  </w:num>
  <w:num w:numId="221" w16cid:durableId="1475290686">
    <w:abstractNumId w:val="302"/>
  </w:num>
  <w:num w:numId="222" w16cid:durableId="2026711452">
    <w:abstractNumId w:val="169"/>
  </w:num>
  <w:num w:numId="223" w16cid:durableId="679701231">
    <w:abstractNumId w:val="281"/>
  </w:num>
  <w:num w:numId="224" w16cid:durableId="346565225">
    <w:abstractNumId w:val="59"/>
  </w:num>
  <w:num w:numId="225" w16cid:durableId="2074304345">
    <w:abstractNumId w:val="108"/>
  </w:num>
  <w:num w:numId="226" w16cid:durableId="407263683">
    <w:abstractNumId w:val="39"/>
  </w:num>
  <w:num w:numId="227" w16cid:durableId="1859655540">
    <w:abstractNumId w:val="173"/>
  </w:num>
  <w:num w:numId="228" w16cid:durableId="1555199197">
    <w:abstractNumId w:val="275"/>
  </w:num>
  <w:num w:numId="229" w16cid:durableId="866019223">
    <w:abstractNumId w:val="69"/>
  </w:num>
  <w:num w:numId="230" w16cid:durableId="2082870419">
    <w:abstractNumId w:val="209"/>
  </w:num>
  <w:num w:numId="231" w16cid:durableId="247620186">
    <w:abstractNumId w:val="36"/>
  </w:num>
  <w:num w:numId="232" w16cid:durableId="639119373">
    <w:abstractNumId w:val="264"/>
  </w:num>
  <w:num w:numId="233" w16cid:durableId="213077508">
    <w:abstractNumId w:val="50"/>
  </w:num>
  <w:num w:numId="234" w16cid:durableId="1986934255">
    <w:abstractNumId w:val="109"/>
  </w:num>
  <w:num w:numId="235" w16cid:durableId="168839120">
    <w:abstractNumId w:val="211"/>
  </w:num>
  <w:num w:numId="236" w16cid:durableId="199245255">
    <w:abstractNumId w:val="161"/>
  </w:num>
  <w:num w:numId="237" w16cid:durableId="1058432395">
    <w:abstractNumId w:val="164"/>
  </w:num>
  <w:num w:numId="238" w16cid:durableId="553391836">
    <w:abstractNumId w:val="188"/>
  </w:num>
  <w:num w:numId="239" w16cid:durableId="2035498540">
    <w:abstractNumId w:val="71"/>
  </w:num>
  <w:num w:numId="240" w16cid:durableId="811605140">
    <w:abstractNumId w:val="222"/>
  </w:num>
  <w:num w:numId="241" w16cid:durableId="729227880">
    <w:abstractNumId w:val="74"/>
  </w:num>
  <w:num w:numId="242" w16cid:durableId="1241524508">
    <w:abstractNumId w:val="90"/>
  </w:num>
  <w:num w:numId="243" w16cid:durableId="1832213232">
    <w:abstractNumId w:val="192"/>
  </w:num>
  <w:num w:numId="244" w16cid:durableId="197593383">
    <w:abstractNumId w:val="238"/>
  </w:num>
  <w:num w:numId="245" w16cid:durableId="560022009">
    <w:abstractNumId w:val="149"/>
  </w:num>
  <w:num w:numId="246" w16cid:durableId="1161503754">
    <w:abstractNumId w:val="80"/>
  </w:num>
  <w:num w:numId="247" w16cid:durableId="1558977035">
    <w:abstractNumId w:val="20"/>
  </w:num>
  <w:num w:numId="248" w16cid:durableId="1612542742">
    <w:abstractNumId w:val="210"/>
  </w:num>
  <w:num w:numId="249" w16cid:durableId="2119523114">
    <w:abstractNumId w:val="300"/>
  </w:num>
  <w:num w:numId="250" w16cid:durableId="617833279">
    <w:abstractNumId w:val="122"/>
  </w:num>
  <w:num w:numId="251" w16cid:durableId="1378890160">
    <w:abstractNumId w:val="134"/>
  </w:num>
  <w:num w:numId="252" w16cid:durableId="323319056">
    <w:abstractNumId w:val="220"/>
  </w:num>
  <w:num w:numId="253" w16cid:durableId="2009408858">
    <w:abstractNumId w:val="113"/>
  </w:num>
  <w:num w:numId="254" w16cid:durableId="650408194">
    <w:abstractNumId w:val="72"/>
  </w:num>
  <w:num w:numId="255" w16cid:durableId="190724691">
    <w:abstractNumId w:val="145"/>
  </w:num>
  <w:num w:numId="256" w16cid:durableId="939795380">
    <w:abstractNumId w:val="142"/>
  </w:num>
  <w:num w:numId="257" w16cid:durableId="956106264">
    <w:abstractNumId w:val="230"/>
  </w:num>
  <w:num w:numId="258" w16cid:durableId="574316041">
    <w:abstractNumId w:val="251"/>
  </w:num>
  <w:num w:numId="259" w16cid:durableId="932005915">
    <w:abstractNumId w:val="82"/>
  </w:num>
  <w:num w:numId="260" w16cid:durableId="1501699626">
    <w:abstractNumId w:val="312"/>
  </w:num>
  <w:num w:numId="261" w16cid:durableId="158039">
    <w:abstractNumId w:val="298"/>
  </w:num>
  <w:num w:numId="262" w16cid:durableId="682899197">
    <w:abstractNumId w:val="24"/>
  </w:num>
  <w:num w:numId="263" w16cid:durableId="943802944">
    <w:abstractNumId w:val="140"/>
  </w:num>
  <w:num w:numId="264" w16cid:durableId="1983077655">
    <w:abstractNumId w:val="125"/>
  </w:num>
  <w:num w:numId="265" w16cid:durableId="1563908674">
    <w:abstractNumId w:val="38"/>
  </w:num>
  <w:num w:numId="266" w16cid:durableId="972518162">
    <w:abstractNumId w:val="274"/>
  </w:num>
  <w:num w:numId="267" w16cid:durableId="592006808">
    <w:abstractNumId w:val="200"/>
  </w:num>
  <w:num w:numId="268" w16cid:durableId="191113304">
    <w:abstractNumId w:val="166"/>
  </w:num>
  <w:num w:numId="269" w16cid:durableId="1072239075">
    <w:abstractNumId w:val="246"/>
  </w:num>
  <w:num w:numId="270" w16cid:durableId="1659766778">
    <w:abstractNumId w:val="265"/>
  </w:num>
  <w:num w:numId="271" w16cid:durableId="425274609">
    <w:abstractNumId w:val="158"/>
  </w:num>
  <w:num w:numId="272" w16cid:durableId="1651638490">
    <w:abstractNumId w:val="250"/>
  </w:num>
  <w:num w:numId="273" w16cid:durableId="127743635">
    <w:abstractNumId w:val="233"/>
  </w:num>
  <w:num w:numId="274" w16cid:durableId="77098737">
    <w:abstractNumId w:val="223"/>
  </w:num>
  <w:num w:numId="275" w16cid:durableId="147092048">
    <w:abstractNumId w:val="249"/>
  </w:num>
  <w:num w:numId="276" w16cid:durableId="1052928052">
    <w:abstractNumId w:val="148"/>
  </w:num>
  <w:num w:numId="277" w16cid:durableId="1183470811">
    <w:abstractNumId w:val="199"/>
  </w:num>
  <w:num w:numId="278" w16cid:durableId="1390880215">
    <w:abstractNumId w:val="76"/>
  </w:num>
  <w:num w:numId="279" w16cid:durableId="1880849893">
    <w:abstractNumId w:val="172"/>
  </w:num>
  <w:num w:numId="280" w16cid:durableId="379986552">
    <w:abstractNumId w:val="3"/>
  </w:num>
  <w:num w:numId="281" w16cid:durableId="1063338064">
    <w:abstractNumId w:val="28"/>
  </w:num>
  <w:num w:numId="282" w16cid:durableId="1321889652">
    <w:abstractNumId w:val="297"/>
  </w:num>
  <w:num w:numId="283" w16cid:durableId="1621841887">
    <w:abstractNumId w:val="21"/>
  </w:num>
  <w:num w:numId="284" w16cid:durableId="260651281">
    <w:abstractNumId w:val="226"/>
  </w:num>
  <w:num w:numId="285" w16cid:durableId="743335315">
    <w:abstractNumId w:val="26"/>
  </w:num>
  <w:num w:numId="286" w16cid:durableId="1236664334">
    <w:abstractNumId w:val="45"/>
  </w:num>
  <w:num w:numId="287" w16cid:durableId="1340501462">
    <w:abstractNumId w:val="162"/>
  </w:num>
  <w:num w:numId="288" w16cid:durableId="1579289506">
    <w:abstractNumId w:val="314"/>
  </w:num>
  <w:num w:numId="289" w16cid:durableId="118258368">
    <w:abstractNumId w:val="22"/>
  </w:num>
  <w:num w:numId="290" w16cid:durableId="302203688">
    <w:abstractNumId w:val="248"/>
  </w:num>
  <w:num w:numId="291" w16cid:durableId="780540055">
    <w:abstractNumId w:val="97"/>
  </w:num>
  <w:num w:numId="292" w16cid:durableId="1299071346">
    <w:abstractNumId w:val="155"/>
  </w:num>
  <w:num w:numId="293" w16cid:durableId="1172178853">
    <w:abstractNumId w:val="244"/>
  </w:num>
  <w:num w:numId="294" w16cid:durableId="878476413">
    <w:abstractNumId w:val="13"/>
  </w:num>
  <w:num w:numId="295" w16cid:durableId="1956406081">
    <w:abstractNumId w:val="107"/>
  </w:num>
  <w:num w:numId="296" w16cid:durableId="1971395901">
    <w:abstractNumId w:val="19"/>
  </w:num>
  <w:num w:numId="297" w16cid:durableId="383258325">
    <w:abstractNumId w:val="278"/>
  </w:num>
  <w:num w:numId="298" w16cid:durableId="1779911330">
    <w:abstractNumId w:val="91"/>
  </w:num>
  <w:num w:numId="299" w16cid:durableId="25952737">
    <w:abstractNumId w:val="272"/>
  </w:num>
  <w:num w:numId="300" w16cid:durableId="1170173522">
    <w:abstractNumId w:val="194"/>
  </w:num>
  <w:num w:numId="301" w16cid:durableId="626935502">
    <w:abstractNumId w:val="123"/>
  </w:num>
  <w:num w:numId="302" w16cid:durableId="700471367">
    <w:abstractNumId w:val="18"/>
  </w:num>
  <w:num w:numId="303" w16cid:durableId="994530435">
    <w:abstractNumId w:val="231"/>
  </w:num>
  <w:num w:numId="304" w16cid:durableId="1995914322">
    <w:abstractNumId w:val="279"/>
  </w:num>
  <w:num w:numId="305" w16cid:durableId="1689480400">
    <w:abstractNumId w:val="243"/>
  </w:num>
  <w:num w:numId="306" w16cid:durableId="939145102">
    <w:abstractNumId w:val="92"/>
  </w:num>
  <w:num w:numId="307" w16cid:durableId="570972066">
    <w:abstractNumId w:val="295"/>
  </w:num>
  <w:num w:numId="308" w16cid:durableId="1691688525">
    <w:abstractNumId w:val="55"/>
  </w:num>
  <w:num w:numId="309" w16cid:durableId="1470246536">
    <w:abstractNumId w:val="64"/>
  </w:num>
  <w:num w:numId="310" w16cid:durableId="1844935504">
    <w:abstractNumId w:val="182"/>
  </w:num>
  <w:num w:numId="311" w16cid:durableId="2043820352">
    <w:abstractNumId w:val="101"/>
  </w:num>
  <w:num w:numId="312" w16cid:durableId="307588297">
    <w:abstractNumId w:val="308"/>
  </w:num>
  <w:num w:numId="313" w16cid:durableId="360204173">
    <w:abstractNumId w:val="78"/>
  </w:num>
  <w:num w:numId="314" w16cid:durableId="2025548306">
    <w:abstractNumId w:val="150"/>
  </w:num>
  <w:num w:numId="315" w16cid:durableId="1030648335">
    <w:abstractNumId w:val="42"/>
  </w:num>
  <w:num w:numId="316" w16cid:durableId="1093282044">
    <w:abstractNumId w:val="86"/>
  </w:num>
  <w:num w:numId="317" w16cid:durableId="462382393">
    <w:abstractNumId w:val="294"/>
  </w:num>
  <w:num w:numId="318" w16cid:durableId="1001926353">
    <w:abstractNumId w:val="317"/>
  </w:num>
  <w:num w:numId="319" w16cid:durableId="1558320047">
    <w:abstractNumId w:val="187"/>
  </w:num>
  <w:num w:numId="320" w16cid:durableId="739181707">
    <w:abstractNumId w:val="189"/>
  </w:num>
  <w:num w:numId="321" w16cid:durableId="21782001">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11"/>
    <w:rsid w:val="00013921"/>
    <w:rsid w:val="000656A2"/>
    <w:rsid w:val="000718CD"/>
    <w:rsid w:val="0013364A"/>
    <w:rsid w:val="00143B15"/>
    <w:rsid w:val="001454E5"/>
    <w:rsid w:val="00165EDE"/>
    <w:rsid w:val="001A7F8A"/>
    <w:rsid w:val="001B274D"/>
    <w:rsid w:val="00261AEE"/>
    <w:rsid w:val="002935B6"/>
    <w:rsid w:val="00303BAB"/>
    <w:rsid w:val="003C6E6B"/>
    <w:rsid w:val="00500EB8"/>
    <w:rsid w:val="005234A0"/>
    <w:rsid w:val="00547E02"/>
    <w:rsid w:val="005E437E"/>
    <w:rsid w:val="00624EDA"/>
    <w:rsid w:val="00654111"/>
    <w:rsid w:val="00654C16"/>
    <w:rsid w:val="00704E07"/>
    <w:rsid w:val="00756A0C"/>
    <w:rsid w:val="00781744"/>
    <w:rsid w:val="00837C42"/>
    <w:rsid w:val="0090776F"/>
    <w:rsid w:val="00940F69"/>
    <w:rsid w:val="009C72E4"/>
    <w:rsid w:val="00A76895"/>
    <w:rsid w:val="00AB190A"/>
    <w:rsid w:val="00B04CFA"/>
    <w:rsid w:val="00B30EDF"/>
    <w:rsid w:val="00B82B83"/>
    <w:rsid w:val="00B90880"/>
    <w:rsid w:val="00B96DBC"/>
    <w:rsid w:val="00C23254"/>
    <w:rsid w:val="00D52EEF"/>
    <w:rsid w:val="00DF7374"/>
    <w:rsid w:val="00EE5B59"/>
    <w:rsid w:val="00F87EB0"/>
    <w:rsid w:val="00FA2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0C4F"/>
  <w15:chartTrackingRefBased/>
  <w15:docId w15:val="{E43A8395-8B5B-A64F-B25C-77679AD9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Inter" w:hAnsi="Inter"/>
      <w:sz w:val="20"/>
    </w:rPr>
  </w:style>
  <w:style w:type="paragraph" w:styleId="Heading1">
    <w:name w:val="heading 1"/>
    <w:basedOn w:val="Normal"/>
    <w:next w:val="Normal"/>
    <w:link w:val="Heading1Char"/>
    <w:uiPriority w:val="9"/>
    <w:qFormat/>
    <w:rsid w:val="00654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4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4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111"/>
    <w:rPr>
      <w:rFonts w:eastAsiaTheme="majorEastAsia" w:cstheme="majorBidi"/>
      <w:color w:val="272727" w:themeColor="text1" w:themeTint="D8"/>
    </w:rPr>
  </w:style>
  <w:style w:type="paragraph" w:styleId="Title">
    <w:name w:val="Title"/>
    <w:basedOn w:val="Normal"/>
    <w:next w:val="Normal"/>
    <w:link w:val="TitleChar"/>
    <w:uiPriority w:val="10"/>
    <w:qFormat/>
    <w:rsid w:val="00654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111"/>
    <w:pPr>
      <w:spacing w:before="160"/>
      <w:jc w:val="center"/>
    </w:pPr>
    <w:rPr>
      <w:i/>
      <w:iCs/>
      <w:color w:val="404040" w:themeColor="text1" w:themeTint="BF"/>
    </w:rPr>
  </w:style>
  <w:style w:type="character" w:customStyle="1" w:styleId="QuoteChar">
    <w:name w:val="Quote Char"/>
    <w:basedOn w:val="DefaultParagraphFont"/>
    <w:link w:val="Quote"/>
    <w:uiPriority w:val="29"/>
    <w:rsid w:val="00654111"/>
    <w:rPr>
      <w:i/>
      <w:iCs/>
      <w:color w:val="404040" w:themeColor="text1" w:themeTint="BF"/>
    </w:rPr>
  </w:style>
  <w:style w:type="paragraph" w:styleId="ListParagraph">
    <w:name w:val="List Paragraph"/>
    <w:basedOn w:val="Normal"/>
    <w:uiPriority w:val="34"/>
    <w:qFormat/>
    <w:rsid w:val="00654111"/>
    <w:pPr>
      <w:ind w:left="720"/>
      <w:contextualSpacing/>
    </w:pPr>
  </w:style>
  <w:style w:type="character" w:styleId="IntenseEmphasis">
    <w:name w:val="Intense Emphasis"/>
    <w:basedOn w:val="DefaultParagraphFont"/>
    <w:uiPriority w:val="21"/>
    <w:qFormat/>
    <w:rsid w:val="00654111"/>
    <w:rPr>
      <w:i/>
      <w:iCs/>
      <w:color w:val="0F4761" w:themeColor="accent1" w:themeShade="BF"/>
    </w:rPr>
  </w:style>
  <w:style w:type="paragraph" w:styleId="IntenseQuote">
    <w:name w:val="Intense Quote"/>
    <w:basedOn w:val="Normal"/>
    <w:next w:val="Normal"/>
    <w:link w:val="IntenseQuoteChar"/>
    <w:uiPriority w:val="30"/>
    <w:qFormat/>
    <w:rsid w:val="00654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111"/>
    <w:rPr>
      <w:i/>
      <w:iCs/>
      <w:color w:val="0F4761" w:themeColor="accent1" w:themeShade="BF"/>
    </w:rPr>
  </w:style>
  <w:style w:type="character" w:styleId="IntenseReference">
    <w:name w:val="Intense Reference"/>
    <w:basedOn w:val="DefaultParagraphFont"/>
    <w:uiPriority w:val="32"/>
    <w:qFormat/>
    <w:rsid w:val="00654111"/>
    <w:rPr>
      <w:b/>
      <w:bCs/>
      <w:smallCaps/>
      <w:color w:val="0F4761" w:themeColor="accent1" w:themeShade="BF"/>
      <w:spacing w:val="5"/>
    </w:rPr>
  </w:style>
  <w:style w:type="character" w:customStyle="1" w:styleId="s1">
    <w:name w:val="s1"/>
    <w:basedOn w:val="DefaultParagraphFont"/>
    <w:rsid w:val="00654111"/>
  </w:style>
  <w:style w:type="paragraph" w:customStyle="1" w:styleId="p2">
    <w:name w:val="p2"/>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54111"/>
  </w:style>
  <w:style w:type="table" w:styleId="GridTable4">
    <w:name w:val="Grid Table 4"/>
    <w:basedOn w:val="TableNormal"/>
    <w:uiPriority w:val="49"/>
    <w:rsid w:val="00A768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4">
    <w:name w:val="p4"/>
    <w:basedOn w:val="Normal"/>
    <w:rsid w:val="00A768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A76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2201</Words>
  <Characters>15300</Characters>
  <Application>Microsoft Office Word</Application>
  <DocSecurity>0</DocSecurity>
  <Lines>612</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3</cp:revision>
  <dcterms:created xsi:type="dcterms:W3CDTF">2026-01-05T15:14:00Z</dcterms:created>
  <dcterms:modified xsi:type="dcterms:W3CDTF">2026-01-05T15:32:00Z</dcterms:modified>
</cp:coreProperties>
</file>