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C65DD" w14:textId="77777777" w:rsidR="008D2709" w:rsidRPr="008D2709" w:rsidRDefault="008D2709" w:rsidP="008D2709">
      <w:pPr>
        <w:jc w:val="center"/>
      </w:pPr>
      <w:r w:rsidRPr="008D2709">
        <w:rPr>
          <w:b/>
          <w:bCs/>
        </w:rPr>
        <w:t>DAO Constitution: Synergy Network Governance Framework</w:t>
      </w:r>
    </w:p>
    <w:p w14:paraId="63FC97E4" w14:textId="77777777" w:rsidR="008D2709" w:rsidRPr="008D2709" w:rsidRDefault="008D2709" w:rsidP="008D2709">
      <w:pPr>
        <w:rPr>
          <w:b/>
          <w:bCs/>
        </w:rPr>
      </w:pPr>
      <w:r w:rsidRPr="008D2709">
        <w:rPr>
          <w:b/>
          <w:bCs/>
        </w:rPr>
        <w:t>1. Preamble</w:t>
      </w:r>
    </w:p>
    <w:p w14:paraId="6C5BE00A" w14:textId="77777777" w:rsidR="008D2709" w:rsidRPr="008D2709" w:rsidRDefault="008D2709" w:rsidP="008D2709">
      <w:r w:rsidRPr="008D2709">
        <w:t>This document establishes the foundational principles, governance structure, and decision-making processes of the Synergy Network DAO. The DAO ensures decentralized, transparent, and fair governance through Synergy Score-based voting, proposal lifecycle management, and enforcement mechanisms.</w:t>
      </w:r>
    </w:p>
    <w:p w14:paraId="64BD5767" w14:textId="77777777" w:rsidR="008D2709" w:rsidRDefault="008D2709" w:rsidP="008D2709">
      <w:pPr>
        <w:rPr>
          <w:b/>
          <w:bCs/>
        </w:rPr>
      </w:pPr>
    </w:p>
    <w:p w14:paraId="1BAED426" w14:textId="75D0C25D" w:rsidR="008D2709" w:rsidRPr="008D2709" w:rsidRDefault="008D2709" w:rsidP="008D2709">
      <w:pPr>
        <w:rPr>
          <w:b/>
          <w:bCs/>
        </w:rPr>
      </w:pPr>
      <w:r w:rsidRPr="008D2709">
        <w:rPr>
          <w:b/>
          <w:bCs/>
        </w:rPr>
        <w:t>2. Governance Principles</w:t>
      </w:r>
    </w:p>
    <w:p w14:paraId="1D0D7AAB" w14:textId="77777777" w:rsidR="008D2709" w:rsidRPr="008D2709" w:rsidRDefault="008D2709" w:rsidP="008D2709">
      <w:pPr>
        <w:numPr>
          <w:ilvl w:val="0"/>
          <w:numId w:val="1"/>
        </w:numPr>
      </w:pPr>
      <w:r w:rsidRPr="008D2709">
        <w:rPr>
          <w:b/>
          <w:bCs/>
        </w:rPr>
        <w:t>Decentralization</w:t>
      </w:r>
      <w:r w:rsidRPr="008D2709">
        <w:t>: No single entity has control over governance; all stakeholders participate.</w:t>
      </w:r>
    </w:p>
    <w:p w14:paraId="2927A2D4" w14:textId="77777777" w:rsidR="008D2709" w:rsidRPr="008D2709" w:rsidRDefault="008D2709" w:rsidP="008D2709">
      <w:pPr>
        <w:numPr>
          <w:ilvl w:val="0"/>
          <w:numId w:val="1"/>
        </w:numPr>
      </w:pPr>
      <w:r w:rsidRPr="008D2709">
        <w:rPr>
          <w:b/>
          <w:bCs/>
        </w:rPr>
        <w:t>Transparency</w:t>
      </w:r>
      <w:r w:rsidRPr="008D2709">
        <w:t>: All decisions, votes, and treasury allocations are recorded on-chain.</w:t>
      </w:r>
    </w:p>
    <w:p w14:paraId="709E5509" w14:textId="77777777" w:rsidR="008D2709" w:rsidRPr="008D2709" w:rsidRDefault="008D2709" w:rsidP="008D2709">
      <w:pPr>
        <w:numPr>
          <w:ilvl w:val="0"/>
          <w:numId w:val="1"/>
        </w:numPr>
      </w:pPr>
      <w:r w:rsidRPr="008D2709">
        <w:rPr>
          <w:b/>
          <w:bCs/>
        </w:rPr>
        <w:t>Synergy Score Weighted Influence</w:t>
      </w:r>
      <w:r w:rsidRPr="008D2709">
        <w:t>: Voting power is proportional to contributions, participation, and network reputation.</w:t>
      </w:r>
    </w:p>
    <w:p w14:paraId="0531390D" w14:textId="77777777" w:rsidR="008D2709" w:rsidRPr="008D2709" w:rsidRDefault="008D2709" w:rsidP="008D2709">
      <w:pPr>
        <w:numPr>
          <w:ilvl w:val="0"/>
          <w:numId w:val="1"/>
        </w:numPr>
      </w:pPr>
      <w:r w:rsidRPr="008D2709">
        <w:rPr>
          <w:b/>
          <w:bCs/>
        </w:rPr>
        <w:t>Quadratic Voting</w:t>
      </w:r>
      <w:r w:rsidRPr="008D2709">
        <w:t>: Ensures balanced influence between large and small stakeholders.</w:t>
      </w:r>
    </w:p>
    <w:p w14:paraId="4C666816" w14:textId="77777777" w:rsidR="008D2709" w:rsidRPr="008D2709" w:rsidRDefault="008D2709" w:rsidP="008D2709">
      <w:pPr>
        <w:numPr>
          <w:ilvl w:val="0"/>
          <w:numId w:val="1"/>
        </w:numPr>
      </w:pPr>
      <w:r w:rsidRPr="008D2709">
        <w:rPr>
          <w:b/>
          <w:bCs/>
        </w:rPr>
        <w:t>Security &amp; Compliance</w:t>
      </w:r>
      <w:r w:rsidRPr="008D2709">
        <w:t>: Enforced by smart contracts to prevent manipulation.</w:t>
      </w:r>
    </w:p>
    <w:p w14:paraId="765BD880" w14:textId="77777777" w:rsidR="008D2709" w:rsidRDefault="008D2709" w:rsidP="008D2709">
      <w:pPr>
        <w:rPr>
          <w:b/>
          <w:bCs/>
        </w:rPr>
      </w:pPr>
    </w:p>
    <w:p w14:paraId="0FB3EEF5" w14:textId="4ECF00BB" w:rsidR="008D2709" w:rsidRPr="008D2709" w:rsidRDefault="008D2709" w:rsidP="008D2709">
      <w:pPr>
        <w:rPr>
          <w:b/>
          <w:bCs/>
        </w:rPr>
      </w:pPr>
      <w:r w:rsidRPr="008D2709">
        <w:rPr>
          <w:b/>
          <w:bCs/>
        </w:rPr>
        <w:t>3. Synergy Score-Based Voting Weight</w:t>
      </w:r>
    </w:p>
    <w:p w14:paraId="04E2F41D" w14:textId="77777777" w:rsidR="008D2709" w:rsidRPr="008D2709" w:rsidRDefault="008D2709" w:rsidP="008D2709">
      <w:r w:rsidRPr="008D2709">
        <w:t>Voting power is calculated based on the following metrics:</w:t>
      </w:r>
    </w:p>
    <w:p w14:paraId="11BBBE7A" w14:textId="77777777" w:rsidR="008D2709" w:rsidRPr="008D2709" w:rsidRDefault="008D2709" w:rsidP="008D2709">
      <w:pPr>
        <w:numPr>
          <w:ilvl w:val="0"/>
          <w:numId w:val="2"/>
        </w:numPr>
      </w:pPr>
      <w:r w:rsidRPr="008D2709">
        <w:rPr>
          <w:b/>
          <w:bCs/>
        </w:rPr>
        <w:t>Staked SYN</w:t>
      </w:r>
      <w:r w:rsidRPr="008D2709">
        <w:t>: Higher staked amounts contribute to governance weight.</w:t>
      </w:r>
    </w:p>
    <w:p w14:paraId="6A86FBCD" w14:textId="77777777" w:rsidR="008D2709" w:rsidRPr="008D2709" w:rsidRDefault="008D2709" w:rsidP="008D2709">
      <w:pPr>
        <w:numPr>
          <w:ilvl w:val="0"/>
          <w:numId w:val="2"/>
        </w:numPr>
      </w:pPr>
      <w:r w:rsidRPr="008D2709">
        <w:rPr>
          <w:b/>
          <w:bCs/>
        </w:rPr>
        <w:t>Network Participation</w:t>
      </w:r>
      <w:r w:rsidRPr="008D2709">
        <w:t>: Validators and contributors receive additional weight.</w:t>
      </w:r>
    </w:p>
    <w:p w14:paraId="5776CB20" w14:textId="77777777" w:rsidR="008D2709" w:rsidRPr="008D2709" w:rsidRDefault="008D2709" w:rsidP="008D2709">
      <w:pPr>
        <w:numPr>
          <w:ilvl w:val="0"/>
          <w:numId w:val="2"/>
        </w:numPr>
      </w:pPr>
      <w:r w:rsidRPr="008D2709">
        <w:rPr>
          <w:b/>
          <w:bCs/>
        </w:rPr>
        <w:t>Proposal History</w:t>
      </w:r>
      <w:r w:rsidRPr="008D2709">
        <w:t>: Active participation in past governance enhances influence.</w:t>
      </w:r>
    </w:p>
    <w:p w14:paraId="22384E04" w14:textId="77777777" w:rsidR="008D2709" w:rsidRDefault="008D2709" w:rsidP="008D2709">
      <w:pPr>
        <w:rPr>
          <w:b/>
          <w:bCs/>
        </w:rPr>
      </w:pPr>
    </w:p>
    <w:p w14:paraId="035B7ACC" w14:textId="3C8DAD26" w:rsidR="008D2709" w:rsidRPr="008D2709" w:rsidRDefault="008D2709" w:rsidP="008D2709">
      <w:pPr>
        <w:rPr>
          <w:b/>
          <w:bCs/>
        </w:rPr>
      </w:pPr>
      <w:r w:rsidRPr="008D2709">
        <w:rPr>
          <w:b/>
          <w:bCs/>
        </w:rPr>
        <w:t>4. Proposal Lifecycle</w:t>
      </w:r>
    </w:p>
    <w:p w14:paraId="6782945C" w14:textId="77777777" w:rsidR="008D2709" w:rsidRPr="008D2709" w:rsidRDefault="008D2709" w:rsidP="008D2709">
      <w:pPr>
        <w:numPr>
          <w:ilvl w:val="0"/>
          <w:numId w:val="3"/>
        </w:numPr>
      </w:pPr>
      <w:r w:rsidRPr="008D2709">
        <w:rPr>
          <w:b/>
          <w:bCs/>
        </w:rPr>
        <w:t>Proposal Submission</w:t>
      </w:r>
      <w:r w:rsidRPr="008D2709">
        <w:t>: Any participant with a minimum Synergy Score threshold can submit a governance proposal.</w:t>
      </w:r>
    </w:p>
    <w:p w14:paraId="17828CBA" w14:textId="77777777" w:rsidR="008D2709" w:rsidRPr="008D2709" w:rsidRDefault="008D2709" w:rsidP="008D2709">
      <w:pPr>
        <w:numPr>
          <w:ilvl w:val="0"/>
          <w:numId w:val="3"/>
        </w:numPr>
      </w:pPr>
      <w:r w:rsidRPr="008D2709">
        <w:rPr>
          <w:b/>
          <w:bCs/>
        </w:rPr>
        <w:t>Community Endorsement</w:t>
      </w:r>
      <w:r w:rsidRPr="008D2709">
        <w:t>: A proposal must receive at least 5% of DAO members' support to proceed.</w:t>
      </w:r>
    </w:p>
    <w:p w14:paraId="065D865A" w14:textId="77777777" w:rsidR="008D2709" w:rsidRPr="008D2709" w:rsidRDefault="008D2709" w:rsidP="008D2709">
      <w:pPr>
        <w:numPr>
          <w:ilvl w:val="0"/>
          <w:numId w:val="3"/>
        </w:numPr>
      </w:pPr>
      <w:r w:rsidRPr="008D2709">
        <w:rPr>
          <w:b/>
          <w:bCs/>
        </w:rPr>
        <w:t>Voting Phase</w:t>
      </w:r>
      <w:r w:rsidRPr="008D2709">
        <w:t>: A 7-day voting period where stakeholders cast votes using Synergy Score-based quadratic voting.</w:t>
      </w:r>
    </w:p>
    <w:p w14:paraId="4CF7E8CF" w14:textId="77777777" w:rsidR="008D2709" w:rsidRPr="008D2709" w:rsidRDefault="008D2709" w:rsidP="008D2709">
      <w:pPr>
        <w:numPr>
          <w:ilvl w:val="0"/>
          <w:numId w:val="3"/>
        </w:numPr>
      </w:pPr>
      <w:r w:rsidRPr="008D2709">
        <w:rPr>
          <w:b/>
          <w:bCs/>
        </w:rPr>
        <w:lastRenderedPageBreak/>
        <w:t>Execution &amp; Enforcement</w:t>
      </w:r>
      <w:r w:rsidRPr="008D2709">
        <w:t>: If a proposal is approved, the smart contract executes it automatically.</w:t>
      </w:r>
    </w:p>
    <w:p w14:paraId="5DAB3D4A" w14:textId="77777777" w:rsidR="008D2709" w:rsidRPr="008D2709" w:rsidRDefault="008D2709" w:rsidP="008D2709">
      <w:pPr>
        <w:numPr>
          <w:ilvl w:val="0"/>
          <w:numId w:val="3"/>
        </w:numPr>
      </w:pPr>
      <w:r w:rsidRPr="008D2709">
        <w:rPr>
          <w:b/>
          <w:bCs/>
        </w:rPr>
        <w:t>Post-Implementation Review</w:t>
      </w:r>
      <w:r w:rsidRPr="008D2709">
        <w:t>: A 14-day monitoring period ensures successful integration and compliance.</w:t>
      </w:r>
    </w:p>
    <w:p w14:paraId="0F737873" w14:textId="77777777" w:rsidR="008D2709" w:rsidRDefault="008D2709" w:rsidP="008D2709">
      <w:pPr>
        <w:rPr>
          <w:b/>
          <w:bCs/>
        </w:rPr>
      </w:pPr>
    </w:p>
    <w:p w14:paraId="0D5B35E6" w14:textId="6515C6AB" w:rsidR="008D2709" w:rsidRPr="008D2709" w:rsidRDefault="008D2709" w:rsidP="008D2709">
      <w:pPr>
        <w:rPr>
          <w:b/>
          <w:bCs/>
        </w:rPr>
      </w:pPr>
      <w:r w:rsidRPr="008D2709">
        <w:rPr>
          <w:b/>
          <w:bCs/>
        </w:rPr>
        <w:t>5. Governance Enforcement</w:t>
      </w:r>
    </w:p>
    <w:p w14:paraId="7F2F6F40" w14:textId="77777777" w:rsidR="008D2709" w:rsidRPr="008D2709" w:rsidRDefault="008D2709" w:rsidP="008D2709">
      <w:pPr>
        <w:numPr>
          <w:ilvl w:val="0"/>
          <w:numId w:val="4"/>
        </w:numPr>
      </w:pPr>
      <w:r w:rsidRPr="008D2709">
        <w:rPr>
          <w:b/>
          <w:bCs/>
        </w:rPr>
        <w:t>On-Chain Execution</w:t>
      </w:r>
      <w:r w:rsidRPr="008D2709">
        <w:t>: Smart contracts execute all approved proposals.</w:t>
      </w:r>
    </w:p>
    <w:p w14:paraId="59CBDB04" w14:textId="77777777" w:rsidR="008D2709" w:rsidRPr="008D2709" w:rsidRDefault="008D2709" w:rsidP="008D2709">
      <w:pPr>
        <w:numPr>
          <w:ilvl w:val="0"/>
          <w:numId w:val="4"/>
        </w:numPr>
      </w:pPr>
      <w:r w:rsidRPr="008D2709">
        <w:rPr>
          <w:b/>
          <w:bCs/>
        </w:rPr>
        <w:t>Audit Mechanism</w:t>
      </w:r>
      <w:r w:rsidRPr="008D2709">
        <w:t>: Governance Auditors review key decisions and prevent violations.</w:t>
      </w:r>
    </w:p>
    <w:p w14:paraId="7C9E1086" w14:textId="77777777" w:rsidR="008D2709" w:rsidRPr="008D2709" w:rsidRDefault="008D2709" w:rsidP="008D2709">
      <w:pPr>
        <w:numPr>
          <w:ilvl w:val="0"/>
          <w:numId w:val="4"/>
        </w:numPr>
      </w:pPr>
      <w:r w:rsidRPr="008D2709">
        <w:rPr>
          <w:b/>
          <w:bCs/>
        </w:rPr>
        <w:t>Penalty &amp; Dispute Resolution</w:t>
      </w:r>
      <w:r w:rsidRPr="008D2709">
        <w:t>: Stakeholders can challenge decisions via a decentralized appeals process.</w:t>
      </w:r>
    </w:p>
    <w:p w14:paraId="56ECF058" w14:textId="77777777" w:rsidR="008D2709" w:rsidRPr="008D2709" w:rsidRDefault="008D2709" w:rsidP="008D2709">
      <w:pPr>
        <w:numPr>
          <w:ilvl w:val="0"/>
          <w:numId w:val="4"/>
        </w:numPr>
      </w:pPr>
      <w:r w:rsidRPr="008D2709">
        <w:rPr>
          <w:b/>
          <w:bCs/>
        </w:rPr>
        <w:t>Treasury Oversight</w:t>
      </w:r>
      <w:r w:rsidRPr="008D2709">
        <w:t>: Funds are allocated only through DAO-approved proposals.</w:t>
      </w:r>
    </w:p>
    <w:p w14:paraId="4E3ECAF8" w14:textId="77777777" w:rsidR="008D2709" w:rsidRDefault="008D2709" w:rsidP="008D2709">
      <w:pPr>
        <w:rPr>
          <w:b/>
          <w:bCs/>
        </w:rPr>
      </w:pPr>
    </w:p>
    <w:p w14:paraId="5ACD4FFC" w14:textId="5BE07D96" w:rsidR="008D2709" w:rsidRPr="008D2709" w:rsidRDefault="008D2709" w:rsidP="008D2709">
      <w:pPr>
        <w:rPr>
          <w:b/>
          <w:bCs/>
        </w:rPr>
      </w:pPr>
      <w:r w:rsidRPr="008D2709">
        <w:rPr>
          <w:b/>
          <w:bCs/>
        </w:rPr>
        <w:t>6. Amendments</w:t>
      </w:r>
    </w:p>
    <w:p w14:paraId="11826598" w14:textId="77777777" w:rsidR="008D2709" w:rsidRPr="008D2709" w:rsidRDefault="008D2709" w:rsidP="008D2709">
      <w:r w:rsidRPr="008D2709">
        <w:t>The DAO Constitution can be amended by:</w:t>
      </w:r>
    </w:p>
    <w:p w14:paraId="52803309" w14:textId="77777777" w:rsidR="008D2709" w:rsidRPr="008D2709" w:rsidRDefault="008D2709" w:rsidP="008D2709">
      <w:pPr>
        <w:numPr>
          <w:ilvl w:val="0"/>
          <w:numId w:val="5"/>
        </w:numPr>
      </w:pPr>
      <w:r w:rsidRPr="008D2709">
        <w:t>A proposal receiving at least 75% approval from DAO members.</w:t>
      </w:r>
    </w:p>
    <w:p w14:paraId="1B32D0AA" w14:textId="77777777" w:rsidR="008D2709" w:rsidRPr="008D2709" w:rsidRDefault="008D2709" w:rsidP="008D2709">
      <w:pPr>
        <w:numPr>
          <w:ilvl w:val="0"/>
          <w:numId w:val="5"/>
        </w:numPr>
      </w:pPr>
      <w:r w:rsidRPr="008D2709">
        <w:t>A quorum of at least 50% of the total governance participants.</w:t>
      </w:r>
    </w:p>
    <w:p w14:paraId="68593DB6" w14:textId="77777777" w:rsidR="008D2709" w:rsidRDefault="008D2709" w:rsidP="008D2709">
      <w:pPr>
        <w:rPr>
          <w:b/>
          <w:bCs/>
        </w:rPr>
      </w:pPr>
    </w:p>
    <w:p w14:paraId="077BCEEC" w14:textId="59FD6003" w:rsidR="008D2709" w:rsidRPr="008D2709" w:rsidRDefault="008D2709" w:rsidP="008D2709">
      <w:pPr>
        <w:rPr>
          <w:b/>
          <w:bCs/>
        </w:rPr>
      </w:pPr>
      <w:r w:rsidRPr="008D2709">
        <w:rPr>
          <w:b/>
          <w:bCs/>
        </w:rPr>
        <w:t>7. Conclusion</w:t>
      </w:r>
    </w:p>
    <w:p w14:paraId="33BDD9F3" w14:textId="77777777" w:rsidR="008D2709" w:rsidRPr="008D2709" w:rsidRDefault="008D2709" w:rsidP="008D2709">
      <w:r w:rsidRPr="008D2709">
        <w:t>The Synergy Network DAO operates as a fully decentralized governance body, ensuring fairness, security, and scalability. Through Synergy Score-</w:t>
      </w:r>
      <w:proofErr w:type="gramStart"/>
      <w:r w:rsidRPr="008D2709">
        <w:t>weighted</w:t>
      </w:r>
      <w:proofErr w:type="gramEnd"/>
      <w:r w:rsidRPr="008D2709">
        <w:t xml:space="preserve"> voting and transparent smart contract execution, governance remains community-driven and sustainable.</w:t>
      </w:r>
    </w:p>
    <w:p w14:paraId="70A38A16" w14:textId="77777777" w:rsidR="008D2709" w:rsidRDefault="008D2709"/>
    <w:sectPr w:rsidR="008D2709" w:rsidSect="008D270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3EC"/>
    <w:multiLevelType w:val="multilevel"/>
    <w:tmpl w:val="4DDC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E0007"/>
    <w:multiLevelType w:val="multilevel"/>
    <w:tmpl w:val="8D0E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07383"/>
    <w:multiLevelType w:val="multilevel"/>
    <w:tmpl w:val="8F96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89584C"/>
    <w:multiLevelType w:val="multilevel"/>
    <w:tmpl w:val="4AB8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16AA8"/>
    <w:multiLevelType w:val="multilevel"/>
    <w:tmpl w:val="0FC2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844687">
    <w:abstractNumId w:val="3"/>
  </w:num>
  <w:num w:numId="2" w16cid:durableId="184561467">
    <w:abstractNumId w:val="0"/>
  </w:num>
  <w:num w:numId="3" w16cid:durableId="568226147">
    <w:abstractNumId w:val="2"/>
  </w:num>
  <w:num w:numId="4" w16cid:durableId="1776099292">
    <w:abstractNumId w:val="1"/>
  </w:num>
  <w:num w:numId="5" w16cid:durableId="314382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09"/>
    <w:rsid w:val="00874811"/>
    <w:rsid w:val="008D2709"/>
    <w:rsid w:val="00F1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A42F"/>
  <w15:chartTrackingRefBased/>
  <w15:docId w15:val="{1BBE7381-F0FD-4833-A8E3-6F65E5C3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2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2025-02-03T12:55:00Z</dcterms:created>
  <dcterms:modified xsi:type="dcterms:W3CDTF">2025-02-03T15:10:00Z</dcterms:modified>
</cp:coreProperties>
</file>