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879EC" w14:textId="77777777" w:rsidR="000907AB" w:rsidRPr="000907AB" w:rsidRDefault="000907AB" w:rsidP="000907A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  <w:t>OPERATING AGREEMENT</w:t>
      </w:r>
    </w:p>
    <w:p w14:paraId="6D1A21C8" w14:textId="77777777" w:rsidR="000907AB" w:rsidRPr="000907AB" w:rsidRDefault="000907AB" w:rsidP="000907A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of</w:t>
      </w:r>
      <w:r w:rsidRPr="000907AB">
        <w:rPr>
          <w:rFonts w:ascii="Inter" w:eastAsia="Times New Roman" w:hAnsi="Inter" w:cs="Times New Roman"/>
          <w:kern w:val="0"/>
          <w14:ligatures w14:val="none"/>
        </w:rPr>
        <w:br/>
      </w: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Synergy Network DAO LLC</w:t>
      </w:r>
      <w:r w:rsidRPr="000907AB">
        <w:rPr>
          <w:rFonts w:ascii="Inter" w:eastAsia="Times New Roman" w:hAnsi="Inter" w:cs="Times New Roman"/>
          <w:kern w:val="0"/>
          <w14:ligatures w14:val="none"/>
        </w:rPr>
        <w:br/>
        <w:t>(A Wyoming Decentralized Autonomous Organization Limited Liability Company)</w:t>
      </w:r>
    </w:p>
    <w:p w14:paraId="1E8EE7B3" w14:textId="77777777" w:rsidR="000907AB" w:rsidRPr="000907AB" w:rsidRDefault="00000000" w:rsidP="000907AB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0615">
        <w:rPr>
          <w:rFonts w:ascii="Inter" w:eastAsia="Times New Roman" w:hAnsi="Inter" w:cs="Times New Roman"/>
          <w:noProof/>
          <w:kern w:val="0"/>
        </w:rPr>
      </w:r>
      <w:r w:rsidRPr="001E0615">
        <w:rPr>
          <w:rFonts w:ascii="Inter" w:eastAsia="Times New Roman" w:hAnsi="Inter" w:cs="Times New Roman"/>
          <w:noProof/>
          <w:kern w:val="0"/>
        </w:rPr>
        <w:pict w14:anchorId="2507405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B5B8309" w14:textId="77777777" w:rsidR="000907AB" w:rsidRPr="000907AB" w:rsidRDefault="000907AB" w:rsidP="000907A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  <w:t>Article I: Formation</w:t>
      </w:r>
    </w:p>
    <w:p w14:paraId="30BED546" w14:textId="77777777" w:rsidR="000907AB" w:rsidRPr="000907AB" w:rsidRDefault="000907AB" w:rsidP="00090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Company Name:</w:t>
      </w:r>
      <w:r w:rsidRPr="000907AB">
        <w:rPr>
          <w:rFonts w:ascii="Inter" w:eastAsia="Times New Roman" w:hAnsi="Inter" w:cs="Times New Roman"/>
          <w:kern w:val="0"/>
          <w14:ligatures w14:val="none"/>
        </w:rPr>
        <w:br/>
        <w:t>Synergy Network DAO LLC (the “Company”)</w:t>
      </w:r>
    </w:p>
    <w:p w14:paraId="2408B294" w14:textId="77777777" w:rsidR="000907AB" w:rsidRPr="000907AB" w:rsidRDefault="000907AB" w:rsidP="00090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Formation:</w:t>
      </w:r>
      <w:r w:rsidRPr="000907AB">
        <w:rPr>
          <w:rFonts w:ascii="Inter" w:eastAsia="Times New Roman" w:hAnsi="Inter" w:cs="Times New Roman"/>
          <w:kern w:val="0"/>
          <w14:ligatures w14:val="none"/>
        </w:rPr>
        <w:br/>
        <w:t>The Company is a Wyoming DAO LLC, formed by the filing of Articles of Organization with the Wyoming Secretary of State.</w:t>
      </w:r>
    </w:p>
    <w:p w14:paraId="7CB78A90" w14:textId="77777777" w:rsidR="000907AB" w:rsidRPr="000907AB" w:rsidRDefault="000907AB" w:rsidP="00090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Principal Office:</w:t>
      </w:r>
      <w:r w:rsidRPr="000907AB">
        <w:rPr>
          <w:rFonts w:ascii="Inter" w:eastAsia="Times New Roman" w:hAnsi="Inter" w:cs="Times New Roman"/>
          <w:kern w:val="0"/>
          <w14:ligatures w14:val="none"/>
        </w:rPr>
        <w:br/>
        <w:t>[REGISTERED AGENT ADDRESS – REPLACE WITH ACTUAL WYOMING ADDRESS]</w:t>
      </w:r>
    </w:p>
    <w:p w14:paraId="284BBC5C" w14:textId="77777777" w:rsidR="000907AB" w:rsidRPr="000907AB" w:rsidRDefault="000907AB" w:rsidP="00090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Registered Agent:</w:t>
      </w:r>
      <w:r w:rsidRPr="000907AB">
        <w:rPr>
          <w:rFonts w:ascii="Inter" w:eastAsia="Times New Roman" w:hAnsi="Inter" w:cs="Times New Roman"/>
          <w:kern w:val="0"/>
          <w14:ligatures w14:val="none"/>
        </w:rPr>
        <w:br/>
        <w:t>[REGISTERED AGENT NAME – REPLACE WITH ACTUAL]</w:t>
      </w:r>
      <w:r w:rsidRPr="000907AB">
        <w:rPr>
          <w:rFonts w:ascii="Inter" w:eastAsia="Times New Roman" w:hAnsi="Inter" w:cs="Times New Roman"/>
          <w:kern w:val="0"/>
          <w14:ligatures w14:val="none"/>
        </w:rPr>
        <w:br/>
        <w:t>[REGISTERED AGENT ADDRESS – REPLACE WITH ACTUAL WYOMING ADDRESS]</w:t>
      </w:r>
    </w:p>
    <w:p w14:paraId="7C85ED9C" w14:textId="77777777" w:rsidR="000907AB" w:rsidRPr="000907AB" w:rsidRDefault="00000000" w:rsidP="000907AB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0615">
        <w:rPr>
          <w:rFonts w:ascii="Inter" w:eastAsia="Times New Roman" w:hAnsi="Inter" w:cs="Times New Roman"/>
          <w:noProof/>
          <w:kern w:val="0"/>
        </w:rPr>
      </w:r>
      <w:r w:rsidRPr="001E0615">
        <w:rPr>
          <w:rFonts w:ascii="Inter" w:eastAsia="Times New Roman" w:hAnsi="Inter" w:cs="Times New Roman"/>
          <w:noProof/>
          <w:kern w:val="0"/>
        </w:rPr>
        <w:pict w14:anchorId="223B978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8F971DC" w14:textId="77777777" w:rsidR="000907AB" w:rsidRPr="000907AB" w:rsidRDefault="000907AB" w:rsidP="000907A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  <w:t>Article II: Purpose</w:t>
      </w:r>
    </w:p>
    <w:p w14:paraId="5491C5E2" w14:textId="77777777" w:rsidR="000907AB" w:rsidRPr="000907AB" w:rsidRDefault="000907AB" w:rsidP="000907A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The Company exists to:</w:t>
      </w:r>
    </w:p>
    <w:p w14:paraId="77615B72" w14:textId="77777777" w:rsidR="000907AB" w:rsidRPr="000907AB" w:rsidRDefault="000907AB" w:rsidP="00090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Develop, maintain, and operate the Synergy Network blockchain protocol.</w:t>
      </w:r>
    </w:p>
    <w:p w14:paraId="6CFE1747" w14:textId="77777777" w:rsidR="000907AB" w:rsidRPr="000907AB" w:rsidRDefault="000907AB" w:rsidP="00090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Govern the network via smart contract-enabled DAO mechanisms.</w:t>
      </w:r>
    </w:p>
    <w:p w14:paraId="6ACFEA2A" w14:textId="77777777" w:rsidR="000907AB" w:rsidRPr="000907AB" w:rsidRDefault="000907AB" w:rsidP="00090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Engage in any lawful business as permitted by Wyoming law.</w:t>
      </w:r>
    </w:p>
    <w:p w14:paraId="45573256" w14:textId="77777777" w:rsidR="000907AB" w:rsidRPr="000907AB" w:rsidRDefault="00000000" w:rsidP="000907AB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0615">
        <w:rPr>
          <w:rFonts w:ascii="Inter" w:eastAsia="Times New Roman" w:hAnsi="Inter" w:cs="Times New Roman"/>
          <w:noProof/>
          <w:kern w:val="0"/>
        </w:rPr>
      </w:r>
      <w:r w:rsidRPr="001E0615">
        <w:rPr>
          <w:rFonts w:ascii="Inter" w:eastAsia="Times New Roman" w:hAnsi="Inter" w:cs="Times New Roman"/>
          <w:noProof/>
          <w:kern w:val="0"/>
        </w:rPr>
        <w:pict w14:anchorId="6331EF8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D32E86E" w14:textId="77777777" w:rsidR="000907AB" w:rsidRPr="000907AB" w:rsidRDefault="000907AB" w:rsidP="000907A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  <w:t>Article III: Governance &amp; Management</w:t>
      </w:r>
    </w:p>
    <w:p w14:paraId="650B9FF9" w14:textId="77777777" w:rsidR="000907AB" w:rsidRPr="000907AB" w:rsidRDefault="000907AB" w:rsidP="00090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Decentralized Autonomous Organization (DAO) Management:</w:t>
      </w:r>
    </w:p>
    <w:p w14:paraId="0A04EF66" w14:textId="77777777" w:rsidR="000907AB" w:rsidRPr="000907AB" w:rsidRDefault="000907AB" w:rsidP="000907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Management is conducted through DAO smart contract(s) deployed at:</w:t>
      </w:r>
      <w:r w:rsidRPr="000907AB">
        <w:rPr>
          <w:rFonts w:ascii="Inter" w:eastAsia="Times New Roman" w:hAnsi="Inter" w:cs="Times New Roman"/>
          <w:kern w:val="0"/>
          <w14:ligatures w14:val="none"/>
        </w:rPr>
        <w:br/>
        <w:t>[SMART CONTRACT ADDRESS OR HASH – REPLACE WHEN LIVE]</w:t>
      </w:r>
    </w:p>
    <w:p w14:paraId="7A60CAA8" w14:textId="77777777" w:rsidR="000907AB" w:rsidRPr="000907AB" w:rsidRDefault="000907AB" w:rsidP="000907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The DAO Constitution (on-chain &amp; posted at [LINK TO GOVERNANCE DOCS]) governs proposals, voting, amendments, and dispute resolution.</w:t>
      </w:r>
    </w:p>
    <w:p w14:paraId="6E4B8E7B" w14:textId="77777777" w:rsidR="000907AB" w:rsidRPr="000907AB" w:rsidRDefault="000907AB" w:rsidP="00090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Member Structure:</w:t>
      </w:r>
    </w:p>
    <w:p w14:paraId="63A603D6" w14:textId="77777777" w:rsidR="000907AB" w:rsidRPr="000907AB" w:rsidRDefault="000907AB" w:rsidP="000907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Membership is determined by ownership of Synergy Tokens (SYN) and/or participation per DAO rules.</w:t>
      </w:r>
    </w:p>
    <w:p w14:paraId="72EE0C05" w14:textId="77777777" w:rsidR="000907AB" w:rsidRPr="000907AB" w:rsidRDefault="000907AB" w:rsidP="000907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No traditional “members” unless registered as such through the DAO.</w:t>
      </w:r>
    </w:p>
    <w:p w14:paraId="31500F82" w14:textId="77777777" w:rsidR="000907AB" w:rsidRPr="000907AB" w:rsidRDefault="000907AB" w:rsidP="00090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lastRenderedPageBreak/>
        <w:t>Voting:</w:t>
      </w:r>
    </w:p>
    <w:p w14:paraId="676FB315" w14:textId="77777777" w:rsidR="000907AB" w:rsidRPr="000907AB" w:rsidRDefault="000907AB" w:rsidP="000907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Voting power is defined on-chain (Synergy Score-weighted, quadratic voting per DAO Constitution).</w:t>
      </w:r>
    </w:p>
    <w:p w14:paraId="43362A0F" w14:textId="77777777" w:rsidR="000907AB" w:rsidRPr="000907AB" w:rsidRDefault="000907AB" w:rsidP="000907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All major decisions, upgrades, and treasury allocations require DAO proposal and vote.</w:t>
      </w:r>
    </w:p>
    <w:p w14:paraId="0FF85DD7" w14:textId="77777777" w:rsidR="000907AB" w:rsidRPr="000907AB" w:rsidRDefault="000907AB" w:rsidP="00090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Operating Agreement Precedence:</w:t>
      </w:r>
    </w:p>
    <w:p w14:paraId="4634B328" w14:textId="77777777" w:rsidR="000907AB" w:rsidRPr="000907AB" w:rsidRDefault="000907AB" w:rsidP="000907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 xml:space="preserve">To the extent permitted by law, </w:t>
      </w: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this operating agreement defers to on-chain DAO logic and smart contracts</w:t>
      </w:r>
      <w:r w:rsidRPr="000907AB">
        <w:rPr>
          <w:rFonts w:ascii="Inter" w:eastAsia="Times New Roman" w:hAnsi="Inter" w:cs="Times New Roman"/>
          <w:kern w:val="0"/>
          <w14:ligatures w14:val="none"/>
        </w:rPr>
        <w:t>.</w:t>
      </w:r>
    </w:p>
    <w:p w14:paraId="6EC9EC41" w14:textId="77777777" w:rsidR="000907AB" w:rsidRPr="000907AB" w:rsidRDefault="000907AB" w:rsidP="000907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In the event of conflict, on-chain DAO rules and the DAO Constitution control.</w:t>
      </w:r>
    </w:p>
    <w:p w14:paraId="53797AF0" w14:textId="77777777" w:rsidR="000907AB" w:rsidRPr="000907AB" w:rsidRDefault="001E0615" w:rsidP="000907AB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0615">
        <w:rPr>
          <w:rFonts w:ascii="Inter" w:eastAsia="Times New Roman" w:hAnsi="Inter" w:cs="Times New Roman"/>
          <w:noProof/>
          <w:kern w:val="0"/>
        </w:rPr>
        <w:pict w14:anchorId="0DBF498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66E36A8" w14:textId="77777777" w:rsidR="000907AB" w:rsidRPr="000907AB" w:rsidRDefault="000907AB" w:rsidP="000907A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  <w:t>Article IV: Membership Interests &amp; Transfers</w:t>
      </w:r>
    </w:p>
    <w:p w14:paraId="7D33B354" w14:textId="77777777" w:rsidR="000907AB" w:rsidRPr="000907AB" w:rsidRDefault="000907AB" w:rsidP="00090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Membership Interests:</w:t>
      </w:r>
    </w:p>
    <w:p w14:paraId="437397B9" w14:textId="77777777" w:rsidR="000907AB" w:rsidRPr="000907AB" w:rsidRDefault="000907AB" w:rsidP="000907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Ownership and governance rights are represented by Synergy Token (SYN) balances and Synergy Score per DAO rules.</w:t>
      </w:r>
    </w:p>
    <w:p w14:paraId="449077F0" w14:textId="77777777" w:rsidR="000907AB" w:rsidRPr="000907AB" w:rsidRDefault="000907AB" w:rsidP="00090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Transferability:</w:t>
      </w:r>
    </w:p>
    <w:p w14:paraId="755602F5" w14:textId="77777777" w:rsidR="000907AB" w:rsidRPr="000907AB" w:rsidRDefault="000907AB" w:rsidP="000907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Interests are transferable only per the DAO smart contract logic and subject to compliance with applicable law.</w:t>
      </w:r>
    </w:p>
    <w:p w14:paraId="7FBC69DC" w14:textId="77777777" w:rsidR="000907AB" w:rsidRPr="000907AB" w:rsidRDefault="001E0615" w:rsidP="000907AB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0615">
        <w:rPr>
          <w:rFonts w:ascii="Inter" w:eastAsia="Times New Roman" w:hAnsi="Inter" w:cs="Times New Roman"/>
          <w:noProof/>
          <w:kern w:val="0"/>
        </w:rPr>
        <w:pict w14:anchorId="7E74124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A361CAC" w14:textId="77777777" w:rsidR="000907AB" w:rsidRPr="000907AB" w:rsidRDefault="000907AB" w:rsidP="000907A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  <w:t>Article V: Fiscal Matters</w:t>
      </w:r>
    </w:p>
    <w:p w14:paraId="08F6E727" w14:textId="77777777" w:rsidR="000907AB" w:rsidRPr="000907AB" w:rsidRDefault="000907AB" w:rsidP="000907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Tax Status:</w:t>
      </w:r>
    </w:p>
    <w:p w14:paraId="030E6F9B" w14:textId="77777777" w:rsidR="000907AB" w:rsidRPr="000907AB" w:rsidRDefault="000907AB" w:rsidP="000907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The Company will be treated as a partnership or disregarded entity for federal tax purposes unless otherwise determined.</w:t>
      </w:r>
    </w:p>
    <w:p w14:paraId="5BDC35C5" w14:textId="77777777" w:rsidR="000907AB" w:rsidRPr="000907AB" w:rsidRDefault="000907AB" w:rsidP="000907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Fiscal Year:</w:t>
      </w:r>
    </w:p>
    <w:p w14:paraId="2A07A3B5" w14:textId="77777777" w:rsidR="000907AB" w:rsidRPr="000907AB" w:rsidRDefault="000907AB" w:rsidP="000907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Fiscal year ends December 31.</w:t>
      </w:r>
    </w:p>
    <w:p w14:paraId="022018C5" w14:textId="77777777" w:rsidR="000907AB" w:rsidRPr="000907AB" w:rsidRDefault="000907AB" w:rsidP="000907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Bank Accounts &amp; Treasury:</w:t>
      </w:r>
    </w:p>
    <w:p w14:paraId="2462F205" w14:textId="77777777" w:rsidR="000907AB" w:rsidRPr="000907AB" w:rsidRDefault="000907AB" w:rsidP="000907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DAO-controlled wallets manage on-chain treasury.</w:t>
      </w:r>
    </w:p>
    <w:p w14:paraId="02EB62FE" w14:textId="77777777" w:rsidR="000907AB" w:rsidRPr="000907AB" w:rsidRDefault="000907AB" w:rsidP="000907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Off-chain (fiat) bank accounts may be opened as approved by the DAO.</w:t>
      </w:r>
    </w:p>
    <w:p w14:paraId="1B416518" w14:textId="77777777" w:rsidR="000907AB" w:rsidRPr="000907AB" w:rsidRDefault="001E0615" w:rsidP="000907AB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0615">
        <w:rPr>
          <w:rFonts w:ascii="Inter" w:eastAsia="Times New Roman" w:hAnsi="Inter" w:cs="Times New Roman"/>
          <w:noProof/>
          <w:kern w:val="0"/>
        </w:rPr>
        <w:pict w14:anchorId="45ED6ED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6D013C0" w14:textId="77777777" w:rsidR="000907AB" w:rsidRPr="000907AB" w:rsidRDefault="000907AB" w:rsidP="000907A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  <w:t>Article VI: Liability &amp; Indemnification</w:t>
      </w:r>
    </w:p>
    <w:p w14:paraId="679288E9" w14:textId="77777777" w:rsidR="000907AB" w:rsidRPr="000907AB" w:rsidRDefault="000907AB" w:rsidP="000907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Liability:</w:t>
      </w:r>
    </w:p>
    <w:p w14:paraId="7B9B3C84" w14:textId="77777777" w:rsidR="000907AB" w:rsidRPr="000907AB" w:rsidRDefault="000907AB" w:rsidP="000907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Members, DAO participants, and organizers are not personally liable for Company debts or liabilities.</w:t>
      </w:r>
    </w:p>
    <w:p w14:paraId="0D6D870C" w14:textId="77777777" w:rsidR="000907AB" w:rsidRPr="000907AB" w:rsidRDefault="000907AB" w:rsidP="000907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Indemnification:</w:t>
      </w:r>
    </w:p>
    <w:p w14:paraId="3DE28AD6" w14:textId="77777777" w:rsidR="000907AB" w:rsidRPr="000907AB" w:rsidRDefault="000907AB" w:rsidP="000907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The Company shall indemnify all members and DAO participants to the fullest extent permitted by law.</w:t>
      </w:r>
    </w:p>
    <w:p w14:paraId="36F5056A" w14:textId="77777777" w:rsidR="000907AB" w:rsidRPr="000907AB" w:rsidRDefault="001E0615" w:rsidP="000907AB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0615">
        <w:rPr>
          <w:rFonts w:ascii="Inter" w:eastAsia="Times New Roman" w:hAnsi="Inter" w:cs="Times New Roman"/>
          <w:noProof/>
          <w:kern w:val="0"/>
        </w:rPr>
        <w:pict w14:anchorId="40C28B3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0DD8CE5" w14:textId="77777777" w:rsidR="000907AB" w:rsidRPr="000907AB" w:rsidRDefault="000907AB" w:rsidP="000907A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  <w:t>Article VII: Regulatory Compliance</w:t>
      </w:r>
    </w:p>
    <w:p w14:paraId="7E7321C7" w14:textId="77777777" w:rsidR="000907AB" w:rsidRPr="000907AB" w:rsidRDefault="000907AB" w:rsidP="000907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KYC/AML:</w:t>
      </w:r>
    </w:p>
    <w:p w14:paraId="21E3C169" w14:textId="77777777" w:rsidR="000907AB" w:rsidRPr="000907AB" w:rsidRDefault="000907AB" w:rsidP="000907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Compliance with U.S. law regarding Know-Your-Customer (KYC) and Anti-Money Laundering (AML) is required for regulated activities.</w:t>
      </w:r>
    </w:p>
    <w:p w14:paraId="397FA533" w14:textId="77777777" w:rsidR="000907AB" w:rsidRPr="000907AB" w:rsidRDefault="000907AB" w:rsidP="000907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Token Status:</w:t>
      </w:r>
    </w:p>
    <w:p w14:paraId="70F15703" w14:textId="77777777" w:rsidR="000907AB" w:rsidRPr="000907AB" w:rsidRDefault="000907AB" w:rsidP="000907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The Synergy Token (SYN) is a utility token, not a security; legal status subject to ongoing review.</w:t>
      </w:r>
    </w:p>
    <w:p w14:paraId="75A404D9" w14:textId="77777777" w:rsidR="000907AB" w:rsidRPr="000907AB" w:rsidRDefault="000907AB" w:rsidP="000907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Privacy:</w:t>
      </w:r>
    </w:p>
    <w:p w14:paraId="305AF54A" w14:textId="77777777" w:rsidR="000907AB" w:rsidRPr="000907AB" w:rsidRDefault="000907AB" w:rsidP="000907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Data handling complies with U.S. and international privacy law (GDPR, CCPA) where applicable.</w:t>
      </w:r>
    </w:p>
    <w:p w14:paraId="2C80E67C" w14:textId="77777777" w:rsidR="000907AB" w:rsidRPr="000907AB" w:rsidRDefault="000907AB" w:rsidP="000907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Emergency Rollback:</w:t>
      </w:r>
    </w:p>
    <w:p w14:paraId="6816EB47" w14:textId="77777777" w:rsidR="000907AB" w:rsidRPr="000907AB" w:rsidRDefault="000907AB" w:rsidP="000907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Emergency governance and rollback processes are governed by DAO smart contracts and on-chain proposals, per the DAO Constitution.</w:t>
      </w:r>
    </w:p>
    <w:p w14:paraId="524CE087" w14:textId="77777777" w:rsidR="000907AB" w:rsidRPr="000907AB" w:rsidRDefault="001E0615" w:rsidP="000907AB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0615">
        <w:rPr>
          <w:rFonts w:ascii="Inter" w:eastAsia="Times New Roman" w:hAnsi="Inter" w:cs="Times New Roman"/>
          <w:noProof/>
          <w:kern w:val="0"/>
        </w:rPr>
        <w:pict w14:anchorId="0263BE0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A4E7DCC" w14:textId="77777777" w:rsidR="000907AB" w:rsidRPr="000907AB" w:rsidRDefault="000907AB" w:rsidP="000907A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  <w:t>Article VIII: Amendments</w:t>
      </w:r>
    </w:p>
    <w:p w14:paraId="603CE462" w14:textId="77777777" w:rsidR="000907AB" w:rsidRPr="000907AB" w:rsidRDefault="000907AB" w:rsidP="000907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This Operating Agreement may be amended:</w:t>
      </w:r>
    </w:p>
    <w:p w14:paraId="1B126550" w14:textId="77777777" w:rsidR="000907AB" w:rsidRPr="000907AB" w:rsidRDefault="000907AB" w:rsidP="000907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By approved on-chain DAO proposal and</w:t>
      </w:r>
    </w:p>
    <w:p w14:paraId="2BC55C25" w14:textId="77777777" w:rsidR="000907AB" w:rsidRPr="000907AB" w:rsidRDefault="000907AB" w:rsidP="000907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By amending this document (if required by law or for state filings).</w:t>
      </w:r>
    </w:p>
    <w:p w14:paraId="4D6CC61E" w14:textId="77777777" w:rsidR="000907AB" w:rsidRPr="000907AB" w:rsidRDefault="001E0615" w:rsidP="000907AB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0615">
        <w:rPr>
          <w:rFonts w:ascii="Inter" w:eastAsia="Times New Roman" w:hAnsi="Inter" w:cs="Times New Roman"/>
          <w:noProof/>
          <w:kern w:val="0"/>
        </w:rPr>
        <w:pict w14:anchorId="477D245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0F93C19" w14:textId="77777777" w:rsidR="000907AB" w:rsidRPr="000907AB" w:rsidRDefault="000907AB" w:rsidP="000907A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  <w:t>Article IX: Miscellaneous</w:t>
      </w:r>
    </w:p>
    <w:p w14:paraId="548364B2" w14:textId="77777777" w:rsidR="000907AB" w:rsidRPr="000907AB" w:rsidRDefault="000907AB" w:rsidP="000907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Severability:</w:t>
      </w:r>
      <w:r w:rsidRPr="000907AB">
        <w:rPr>
          <w:rFonts w:ascii="Inter" w:eastAsia="Times New Roman" w:hAnsi="Inter" w:cs="Times New Roman"/>
          <w:kern w:val="0"/>
          <w14:ligatures w14:val="none"/>
        </w:rPr>
        <w:br/>
        <w:t>If any provision is invalid under law, it shall be severed and the rest remains in force.</w:t>
      </w:r>
    </w:p>
    <w:p w14:paraId="4FBAE3CB" w14:textId="77777777" w:rsidR="000907AB" w:rsidRPr="000907AB" w:rsidRDefault="000907AB" w:rsidP="000907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Governing Law:</w:t>
      </w:r>
      <w:r w:rsidRPr="000907AB">
        <w:rPr>
          <w:rFonts w:ascii="Inter" w:eastAsia="Times New Roman" w:hAnsi="Inter" w:cs="Times New Roman"/>
          <w:kern w:val="0"/>
          <w14:ligatures w14:val="none"/>
        </w:rPr>
        <w:br/>
        <w:t>This Agreement is governed by the laws of the State of Wyoming.</w:t>
      </w:r>
    </w:p>
    <w:p w14:paraId="4FC1C880" w14:textId="77777777" w:rsidR="000907AB" w:rsidRPr="000907AB" w:rsidRDefault="001E0615" w:rsidP="000907AB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0615">
        <w:rPr>
          <w:rFonts w:ascii="Inter" w:eastAsia="Times New Roman" w:hAnsi="Inter" w:cs="Times New Roman"/>
          <w:noProof/>
          <w:kern w:val="0"/>
        </w:rPr>
        <w:pict w14:anchorId="26E7569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835A39A" w14:textId="77777777" w:rsidR="000907AB" w:rsidRPr="000907AB" w:rsidRDefault="000907AB" w:rsidP="000907A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b/>
          <w:bCs/>
          <w:kern w:val="0"/>
          <w14:ligatures w14:val="none"/>
        </w:rPr>
        <w:t>Executed as of [DATE]:</w:t>
      </w:r>
    </w:p>
    <w:p w14:paraId="1CD22144" w14:textId="77777777" w:rsidR="000907AB" w:rsidRPr="000907AB" w:rsidRDefault="001E0615" w:rsidP="000907AB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0615">
        <w:rPr>
          <w:rFonts w:ascii="Inter" w:eastAsia="Times New Roman" w:hAnsi="Inter" w:cs="Times New Roman"/>
          <w:noProof/>
          <w:kern w:val="0"/>
        </w:rPr>
        <w:pict w14:anchorId="13F12EC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52EAC5" w14:textId="2BEE1AD0" w:rsidR="000907AB" w:rsidRPr="000907AB" w:rsidRDefault="000907AB" w:rsidP="000907A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>
        <w:rPr>
          <w:rFonts w:ascii="Inter" w:eastAsia="Times New Roman" w:hAnsi="Inter" w:cs="Times New Roman"/>
          <w:kern w:val="0"/>
          <w14:ligatures w14:val="none"/>
        </w:rPr>
        <w:t>Justin Dakota Hutzler</w:t>
      </w:r>
      <w:r w:rsidRPr="000907AB">
        <w:rPr>
          <w:rFonts w:ascii="Inter" w:eastAsia="Times New Roman" w:hAnsi="Inter" w:cs="Times New Roman"/>
          <w:kern w:val="0"/>
          <w14:ligatures w14:val="none"/>
        </w:rPr>
        <w:t>, Organizer</w:t>
      </w:r>
    </w:p>
    <w:p w14:paraId="3C0562D4" w14:textId="77777777" w:rsidR="000907AB" w:rsidRPr="000907AB" w:rsidRDefault="001E0615" w:rsidP="000907AB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0615">
        <w:rPr>
          <w:rFonts w:ascii="Inter" w:eastAsia="Times New Roman" w:hAnsi="Inter" w:cs="Times New Roman"/>
          <w:noProof/>
          <w:kern w:val="0"/>
        </w:rPr>
        <w:pict w14:anchorId="269B64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AD41FF" w14:textId="77777777" w:rsidR="000907AB" w:rsidRPr="000907AB" w:rsidRDefault="000907AB" w:rsidP="000907A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907AB">
        <w:rPr>
          <w:rFonts w:ascii="Inter" w:eastAsia="Times New Roman" w:hAnsi="Inter" w:cs="Times New Roman"/>
          <w:kern w:val="0"/>
          <w14:ligatures w14:val="none"/>
        </w:rPr>
        <w:t>[OPTIONAL: ADDITIONAL INITIAL DAO PARTICIPANTS]</w:t>
      </w:r>
    </w:p>
    <w:p w14:paraId="0CED93A2" w14:textId="77777777" w:rsidR="000907AB" w:rsidRPr="000907AB" w:rsidRDefault="000907AB">
      <w:pPr>
        <w:rPr>
          <w:rFonts w:ascii="Inter" w:hAnsi="Inter"/>
        </w:rPr>
      </w:pPr>
    </w:p>
    <w:sectPr w:rsidR="000907AB" w:rsidRPr="000907AB" w:rsidSect="000907AB">
      <w:pgSz w:w="12240" w:h="15840"/>
      <w:pgMar w:top="729" w:right="1440" w:bottom="9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5B1C"/>
    <w:multiLevelType w:val="multilevel"/>
    <w:tmpl w:val="1CB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F5CB5"/>
    <w:multiLevelType w:val="multilevel"/>
    <w:tmpl w:val="A8DA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960AE"/>
    <w:multiLevelType w:val="multilevel"/>
    <w:tmpl w:val="A23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B6BA9"/>
    <w:multiLevelType w:val="multilevel"/>
    <w:tmpl w:val="FB08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D6288"/>
    <w:multiLevelType w:val="multilevel"/>
    <w:tmpl w:val="6E34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F2308"/>
    <w:multiLevelType w:val="multilevel"/>
    <w:tmpl w:val="4FD4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31FBF"/>
    <w:multiLevelType w:val="multilevel"/>
    <w:tmpl w:val="1EF0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E57B2"/>
    <w:multiLevelType w:val="multilevel"/>
    <w:tmpl w:val="410A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A6E19"/>
    <w:multiLevelType w:val="multilevel"/>
    <w:tmpl w:val="FF7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675123">
    <w:abstractNumId w:val="1"/>
  </w:num>
  <w:num w:numId="2" w16cid:durableId="2081366934">
    <w:abstractNumId w:val="5"/>
  </w:num>
  <w:num w:numId="3" w16cid:durableId="120345537">
    <w:abstractNumId w:val="6"/>
  </w:num>
  <w:num w:numId="4" w16cid:durableId="318509561">
    <w:abstractNumId w:val="8"/>
  </w:num>
  <w:num w:numId="5" w16cid:durableId="985624265">
    <w:abstractNumId w:val="3"/>
  </w:num>
  <w:num w:numId="6" w16cid:durableId="1205021338">
    <w:abstractNumId w:val="7"/>
  </w:num>
  <w:num w:numId="7" w16cid:durableId="1112555511">
    <w:abstractNumId w:val="0"/>
  </w:num>
  <w:num w:numId="8" w16cid:durableId="869418323">
    <w:abstractNumId w:val="2"/>
  </w:num>
  <w:num w:numId="9" w16cid:durableId="754668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AB"/>
    <w:rsid w:val="000907AB"/>
    <w:rsid w:val="001E0615"/>
    <w:rsid w:val="008A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EC2E"/>
  <w15:chartTrackingRefBased/>
  <w15:docId w15:val="{FEBE77F9-2D86-1542-A448-E2D7173C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7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07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0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4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3147</Characters>
  <Application>Microsoft Office Word</Application>
  <DocSecurity>0</DocSecurity>
  <Lines>104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    OPERATING AGREEMENT</vt:lpstr>
      <vt:lpstr>        Article I: Formation</vt:lpstr>
      <vt:lpstr>        Article II: Purpose</vt:lpstr>
      <vt:lpstr>        Article III: Governance &amp; Management</vt:lpstr>
      <vt:lpstr>        Article IV: Membership Interests &amp; Transfers</vt:lpstr>
      <vt:lpstr>        Article V: Fiscal Matters</vt:lpstr>
      <vt:lpstr>        Article VI: Liability &amp; Indemnification</vt:lpstr>
      <vt:lpstr>        Article VII: Regulatory Compliance</vt:lpstr>
      <vt:lpstr>        Article VIII: Amendments</vt:lpstr>
      <vt:lpstr>        Article IX: Miscellaneous</vt:lpstr>
    </vt:vector>
  </TitlesOfParts>
  <Manager/>
  <Company/>
  <LinksUpToDate>false</LinksUpToDate>
  <CharactersWithSpaces>3625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2025-06-03T11:51:00Z</dcterms:created>
  <dcterms:modified xsi:type="dcterms:W3CDTF">2025-06-03T11:53:00Z</dcterms:modified>
  <cp:category/>
</cp:coreProperties>
</file>