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B94C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kern w:val="0"/>
          <w:sz w:val="28"/>
          <w:szCs w:val="28"/>
        </w:rPr>
      </w:pPr>
      <w:r w:rsidRPr="00420EB4">
        <w:rPr>
          <w:rFonts w:ascii="Times-Bold" w:hAnsi="Times-Bold" w:cs="Times-Bold"/>
          <w:b/>
          <w:bCs/>
          <w:kern w:val="0"/>
          <w:sz w:val="28"/>
          <w:szCs w:val="28"/>
        </w:rPr>
        <w:t>Synergy Network Address Formatting Specification</w:t>
      </w:r>
    </w:p>
    <w:p w14:paraId="1E705E07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8"/>
          <w:szCs w:val="28"/>
        </w:rPr>
      </w:pPr>
    </w:p>
    <w:p w14:paraId="5AD57A2A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1. Address &amp; Key Examples</w:t>
      </w:r>
    </w:p>
    <w:p w14:paraId="4ABC8A21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This section provides examples of different address and key formats used in the Synergy Network.</w:t>
      </w:r>
    </w:p>
    <w:p w14:paraId="225699C0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</w:p>
    <w:p w14:paraId="3E0BEAE8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1.1 Wallet Address Example</w:t>
      </w:r>
    </w:p>
    <w:p w14:paraId="2DFE2E02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6A3F94BB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sYnQ1zxy8qhj4j59xp5lwkwpd5qws9aygz8pl9m3kmjx3</w:t>
      </w:r>
    </w:p>
    <w:p w14:paraId="36ACC608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8"/>
          <w:szCs w:val="8"/>
        </w:rPr>
      </w:pPr>
    </w:p>
    <w:p w14:paraId="2439AA98" w14:textId="77777777" w:rsidR="00420EB4" w:rsidRPr="00420EB4" w:rsidRDefault="00420EB4" w:rsidP="00420EB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-Roman" w:hAnsi="Times-Roman" w:cs="Times-Roman"/>
          <w:kern w:val="0"/>
          <w:sz w:val="18"/>
          <w:szCs w:val="18"/>
        </w:rPr>
      </w:pPr>
      <w:r w:rsidRPr="00420EB4">
        <w:rPr>
          <w:rFonts w:ascii="Times-Roman" w:hAnsi="Times-Roman" w:cs="Times-Roman"/>
          <w:kern w:val="0"/>
          <w:sz w:val="18"/>
          <w:szCs w:val="18"/>
        </w:rPr>
        <w:t xml:space="preserve">Generated using </w:t>
      </w:r>
      <w:r w:rsidRPr="00420EB4">
        <w:rPr>
          <w:rFonts w:ascii="Times-Bold" w:hAnsi="Times-Bold" w:cs="Times-Bold"/>
          <w:b/>
          <w:bCs/>
          <w:kern w:val="0"/>
          <w:sz w:val="18"/>
          <w:szCs w:val="18"/>
        </w:rPr>
        <w:t>Bech32m encoding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with a random </w:t>
      </w:r>
      <w:r w:rsidRPr="00420EB4">
        <w:rPr>
          <w:rFonts w:ascii="Courier New" w:hAnsi="Courier New" w:cs="Courier New"/>
          <w:kern w:val="0"/>
          <w:sz w:val="18"/>
          <w:szCs w:val="18"/>
        </w:rPr>
        <w:t>sYnQ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or </w:t>
      </w:r>
      <w:r w:rsidRPr="00420EB4">
        <w:rPr>
          <w:rFonts w:ascii="Courier New" w:hAnsi="Courier New" w:cs="Courier New"/>
          <w:kern w:val="0"/>
          <w:sz w:val="18"/>
          <w:szCs w:val="18"/>
        </w:rPr>
        <w:t>sYnU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prefix.</w:t>
      </w:r>
    </w:p>
    <w:p w14:paraId="5E129CEC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ind w:left="540"/>
        <w:rPr>
          <w:rFonts w:ascii="Times-Roman" w:hAnsi="Times-Roman" w:cs="Times-Roman"/>
          <w:kern w:val="0"/>
          <w:sz w:val="18"/>
          <w:szCs w:val="18"/>
        </w:rPr>
      </w:pPr>
    </w:p>
    <w:p w14:paraId="535248D5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1.2 Public Key Example</w:t>
      </w:r>
    </w:p>
    <w:p w14:paraId="6BC32304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16C0F563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6fd47f3a8dca7e47c5f9a9128b3a45dc1f91de789da3e69f54a8a13fd0a937a2</w:t>
      </w:r>
    </w:p>
    <w:p w14:paraId="3C86DE0A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8"/>
          <w:szCs w:val="8"/>
        </w:rPr>
      </w:pPr>
    </w:p>
    <w:p w14:paraId="0392A0EC" w14:textId="77777777" w:rsidR="00420EB4" w:rsidRDefault="00420EB4" w:rsidP="00420EB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-Roman" w:hAnsi="Times-Roman" w:cs="Times-Roman"/>
          <w:kern w:val="0"/>
          <w:sz w:val="18"/>
          <w:szCs w:val="18"/>
        </w:rPr>
      </w:pPr>
      <w:r w:rsidRPr="00420EB4">
        <w:rPr>
          <w:rFonts w:ascii="Times-Roman" w:hAnsi="Times-Roman" w:cs="Times-Roman"/>
          <w:kern w:val="0"/>
          <w:sz w:val="18"/>
          <w:szCs w:val="18"/>
        </w:rPr>
        <w:t xml:space="preserve">Derived from </w:t>
      </w:r>
      <w:r w:rsidRPr="00420EB4">
        <w:rPr>
          <w:rFonts w:ascii="Times-Bold" w:hAnsi="Times-Bold" w:cs="Times-Bold"/>
          <w:b/>
          <w:bCs/>
          <w:kern w:val="0"/>
          <w:sz w:val="18"/>
          <w:szCs w:val="18"/>
        </w:rPr>
        <w:t>Dilithium-3 (CRYSTALS PQC Standard)</w:t>
      </w:r>
      <w:r w:rsidRPr="00420EB4">
        <w:rPr>
          <w:rFonts w:ascii="Times-Roman" w:hAnsi="Times-Roman" w:cs="Times-Roman"/>
          <w:kern w:val="0"/>
          <w:sz w:val="18"/>
          <w:szCs w:val="18"/>
        </w:rPr>
        <w:t xml:space="preserve"> for post-quantum security.</w:t>
      </w:r>
    </w:p>
    <w:p w14:paraId="56344FAB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ind w:left="540"/>
        <w:rPr>
          <w:rFonts w:ascii="Times-Roman" w:hAnsi="Times-Roman" w:cs="Times-Roman"/>
          <w:kern w:val="0"/>
          <w:sz w:val="18"/>
          <w:szCs w:val="18"/>
        </w:rPr>
      </w:pPr>
    </w:p>
    <w:p w14:paraId="2B343BED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1.3 Private Key Example</w:t>
      </w:r>
    </w:p>
    <w:p w14:paraId="4397803B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8"/>
          <w:szCs w:val="8"/>
        </w:rPr>
      </w:pPr>
    </w:p>
    <w:p w14:paraId="0DEBC3CC" w14:textId="77777777" w:rsidR="00420EB4" w:rsidRDefault="00420EB4" w:rsidP="00420EB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d14c8d2e5b3f7a9a0f2b3c8d1e2f3a7c6d5e4f2a1b9c3d7e8a0f1b2c3d4e5f6a</w:t>
      </w:r>
    </w:p>
    <w:p w14:paraId="1533A1CB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8"/>
          <w:szCs w:val="8"/>
        </w:rPr>
      </w:pPr>
    </w:p>
    <w:p w14:paraId="28C334A4" w14:textId="77777777" w:rsidR="00420EB4" w:rsidRPr="00420EB4" w:rsidRDefault="00420EB4" w:rsidP="00420EB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-Roman" w:hAnsi="Times-Roman" w:cs="Times-Roman"/>
          <w:kern w:val="0"/>
          <w:sz w:val="18"/>
          <w:szCs w:val="18"/>
        </w:rPr>
      </w:pPr>
      <w:r w:rsidRPr="00420EB4">
        <w:rPr>
          <w:rFonts w:ascii="Times-Roman" w:hAnsi="Times-Roman" w:cs="Times-Roman"/>
          <w:kern w:val="0"/>
          <w:sz w:val="18"/>
          <w:szCs w:val="18"/>
        </w:rPr>
        <w:t>Securely stored and used for signing transactions.</w:t>
      </w:r>
    </w:p>
    <w:p w14:paraId="4F11AA15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63C72EA6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1.4 Smart Contract Address Example</w:t>
      </w:r>
    </w:p>
    <w:p w14:paraId="6B55838C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sYnQ-CONTRACT-8a7b5c9f3d6e1a2b4c7d8f9e0a5b6c3d</w:t>
      </w:r>
    </w:p>
    <w:p w14:paraId="4AA48B9E" w14:textId="77777777" w:rsidR="00420EB4" w:rsidRDefault="00420EB4" w:rsidP="00420EB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Unique contract address format with </w:t>
      </w:r>
      <w:r w:rsidRPr="00420EB4">
        <w:rPr>
          <w:rFonts w:ascii="Courier New" w:hAnsi="Courier New" w:cs="Courier New"/>
          <w:kern w:val="0"/>
          <w:sz w:val="22"/>
          <w:szCs w:val="22"/>
        </w:rPr>
        <w:t>sYnQ-CONTRACT-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prefix.</w:t>
      </w:r>
    </w:p>
    <w:p w14:paraId="0CC5C81D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258D0CAF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1.5 Transaction Identifier Example</w:t>
      </w:r>
    </w:p>
    <w:p w14:paraId="2F2C58B6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Txn-sYnQ-abcdef1234567890abcdef1234567890</w:t>
      </w:r>
    </w:p>
    <w:p w14:paraId="53540E5D" w14:textId="77777777" w:rsidR="00420EB4" w:rsidRDefault="00420EB4" w:rsidP="00420EB4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Prefixed with </w:t>
      </w:r>
      <w:r w:rsidRPr="00420EB4">
        <w:rPr>
          <w:rFonts w:ascii="Courier New" w:hAnsi="Courier New" w:cs="Courier New"/>
          <w:kern w:val="0"/>
          <w:sz w:val="22"/>
          <w:szCs w:val="22"/>
        </w:rPr>
        <w:t>Txn-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denote transaction records.</w:t>
      </w:r>
    </w:p>
    <w:p w14:paraId="3CFE3CFE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5AB7F43A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1.6 Synergy Naming System (SNS) Example</w:t>
      </w:r>
    </w:p>
    <w:p w14:paraId="5E214B3B" w14:textId="77777777" w:rsidR="00420EB4" w:rsidRPr="00420EB4" w:rsidRDefault="00420EB4" w:rsidP="00420EB4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alice.syn</w:t>
      </w:r>
    </w:p>
    <w:p w14:paraId="3E50016E" w14:textId="77777777" w:rsidR="00420EB4" w:rsidRDefault="00420EB4" w:rsidP="00420EB4">
      <w:pPr>
        <w:numPr>
          <w:ilvl w:val="0"/>
          <w:numId w:val="6"/>
        </w:numPr>
        <w:pBdr>
          <w:bottom w:val="single" w:sz="12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Human-readable name resolving to a Synergy Network address.</w:t>
      </w:r>
    </w:p>
    <w:p w14:paraId="01C3A9E9" w14:textId="77777777" w:rsidR="00420EB4" w:rsidRPr="00420EB4" w:rsidRDefault="00420EB4" w:rsidP="00420EB4">
      <w:pPr>
        <w:pBdr>
          <w:bottom w:val="single" w:sz="12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</w:p>
    <w:p w14:paraId="2228B874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0E329ACD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2. Overview</w:t>
      </w:r>
    </w:p>
    <w:p w14:paraId="46695B67" w14:textId="666E9A1C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This document defines the unique address format for the Synergy Network. The goal is to create an address system that:</w:t>
      </w:r>
    </w:p>
    <w:p w14:paraId="52E44958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Differentiates from existing blockchains (e.g., Ethereum, Bitcoin, Solana).</w:t>
      </w:r>
    </w:p>
    <w:p w14:paraId="1ADEA763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Supports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human-readable identifiers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6AC84273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Ensures compatibility with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quantum-safe cryptography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1FAA2C8A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Allows seamless cross-chain transactions through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Universal Meta-Addresses (UMA)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5E7B8039" w14:textId="77777777" w:rsidR="00420EB4" w:rsidRPr="00420EB4" w:rsidRDefault="00420EB4" w:rsidP="00420EB4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Uses a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randomly chosen prefix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between </w:t>
      </w:r>
      <w:r w:rsidRPr="00420EB4">
        <w:rPr>
          <w:rFonts w:ascii="Courier New" w:hAnsi="Courier New" w:cs="Courier New"/>
          <w:kern w:val="0"/>
          <w:sz w:val="22"/>
          <w:szCs w:val="22"/>
        </w:rPr>
        <w:t>sYnQ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and </w:t>
      </w:r>
      <w:r w:rsidRPr="00420EB4">
        <w:rPr>
          <w:rFonts w:ascii="Courier New" w:hAnsi="Courier New" w:cs="Courier New"/>
          <w:kern w:val="0"/>
          <w:sz w:val="22"/>
          <w:szCs w:val="22"/>
        </w:rPr>
        <w:t>sYnU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42F2FF98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7F4451D7" w14:textId="77777777" w:rsidR="00420EB4" w:rsidRPr="00420EB4" w:rsidRDefault="00420EB4" w:rsidP="00420EB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3. Address Structure</w:t>
      </w:r>
    </w:p>
    <w:p w14:paraId="7B04AD52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Each Synergy Network address will have the following structure:</w:t>
      </w:r>
    </w:p>
    <w:p w14:paraId="7D7A2B88" w14:textId="175BC97F" w:rsid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2"/>
          <w:szCs w:val="22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sYnX-XXXXXXXXXXXXXXX</w:t>
      </w:r>
    </w:p>
    <w:p w14:paraId="52E4ED47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Where:</w:t>
      </w:r>
    </w:p>
    <w:p w14:paraId="336F93C9" w14:textId="77777777" w:rsidR="00420EB4" w:rsidRPr="00420EB4" w:rsidRDefault="00420EB4" w:rsidP="00420EB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sYnQ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or </w:t>
      </w:r>
      <w:r w:rsidRPr="00420EB4">
        <w:rPr>
          <w:rFonts w:ascii="Courier New" w:hAnsi="Courier New" w:cs="Courier New"/>
          <w:kern w:val="0"/>
          <w:sz w:val="22"/>
          <w:szCs w:val="22"/>
        </w:rPr>
        <w:t>sYnU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→ Randomly chosen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network prefix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(ensuring address uniqueness).</w:t>
      </w:r>
    </w:p>
    <w:p w14:paraId="5A855B70" w14:textId="77777777" w:rsidR="00420EB4" w:rsidRDefault="00420EB4" w:rsidP="00420EB4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Courier New" w:hAnsi="Courier New" w:cs="Courier New"/>
          <w:kern w:val="0"/>
          <w:sz w:val="22"/>
          <w:szCs w:val="22"/>
        </w:rPr>
        <w:t>X...X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→ Encoded hash of the public key (varies based on encoding scheme).</w:t>
      </w:r>
    </w:p>
    <w:p w14:paraId="742AA3BB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4911B439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Encoding Method: Bech32m (Selected)</w:t>
      </w:r>
    </w:p>
    <w:p w14:paraId="473BD50F" w14:textId="77777777" w:rsidR="00420EB4" w:rsidRPr="00420EB4" w:rsidRDefault="00420EB4" w:rsidP="00420EB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Example: </w:t>
      </w:r>
      <w:r w:rsidRPr="00420EB4">
        <w:rPr>
          <w:rFonts w:ascii="Courier New" w:hAnsi="Courier New" w:cs="Courier New"/>
          <w:kern w:val="0"/>
          <w:sz w:val="22"/>
          <w:szCs w:val="22"/>
        </w:rPr>
        <w:t>sYnQ1zxy8qhj4j59xp5lwkwpd5qws9aygz8pl9m3kmjx3</w:t>
      </w:r>
    </w:p>
    <w:p w14:paraId="5D697EEF" w14:textId="77777777" w:rsidR="00420EB4" w:rsidRPr="00420EB4" w:rsidRDefault="00420EB4" w:rsidP="00420EB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Character Length: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41 characters (fixed, if possible; otherwise, dynamically selected between 30-42).</w:t>
      </w:r>
    </w:p>
    <w:p w14:paraId="5955A000" w14:textId="1804F991" w:rsidR="00420EB4" w:rsidRPr="00420EB4" w:rsidRDefault="00420EB4" w:rsidP="00420EB4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Pros: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Error detection, case-insensitive, QR code friendly, optimized for SegWit and newer blockchain standards.</w:t>
      </w:r>
    </w:p>
    <w:p w14:paraId="7131D832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lastRenderedPageBreak/>
        <w:t>Address Length Considerations:</w:t>
      </w:r>
    </w:p>
    <w:p w14:paraId="203FDB9F" w14:textId="77777777" w:rsidR="00420EB4" w:rsidRPr="00420EB4" w:rsidRDefault="00420EB4" w:rsidP="00420EB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Target: 41 characters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(if adjustable within Bech32m standard).</w:t>
      </w:r>
    </w:p>
    <w:p w14:paraId="4CD913FD" w14:textId="77777777" w:rsidR="00420EB4" w:rsidRPr="00420EB4" w:rsidRDefault="00420EB4" w:rsidP="00420EB4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High entropy keyspace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prevent address collisions.</w:t>
      </w:r>
    </w:p>
    <w:p w14:paraId="3EE0B7B6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4DF4A30C" w14:textId="77777777" w:rsid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4. Address Generation Process</w:t>
      </w:r>
    </w:p>
    <w:p w14:paraId="0A887ABC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16"/>
          <w:szCs w:val="16"/>
        </w:rPr>
      </w:pPr>
    </w:p>
    <w:p w14:paraId="3D1FECB6" w14:textId="77777777" w:rsidR="00420EB4" w:rsidRPr="00420EB4" w:rsidRDefault="00420EB4" w:rsidP="00420EB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Generate a Quantum-Safe Key Pair</w:t>
      </w:r>
    </w:p>
    <w:p w14:paraId="0CC8C46F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Default: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Dilithium-3 (CRYSTALS PQC Standard)</w:t>
      </w:r>
    </w:p>
    <w:p w14:paraId="0D24804A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Alternative: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Kyber (for hybrid encryption key generation)</w:t>
      </w:r>
    </w:p>
    <w:p w14:paraId="1709C517" w14:textId="77777777" w:rsidR="00420EB4" w:rsidRPr="00420EB4" w:rsidRDefault="00420EB4" w:rsidP="00420EB4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left="1440"/>
        <w:rPr>
          <w:rFonts w:ascii="Times-Roman" w:hAnsi="Times-Roman" w:cs="Times-Roman"/>
          <w:kern w:val="0"/>
          <w:sz w:val="10"/>
          <w:szCs w:val="10"/>
        </w:rPr>
      </w:pPr>
    </w:p>
    <w:p w14:paraId="4C5A3F92" w14:textId="77777777" w:rsidR="00420EB4" w:rsidRPr="00420EB4" w:rsidRDefault="00420EB4" w:rsidP="00420EB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Compute Address Hash</w:t>
      </w:r>
    </w:p>
    <w:p w14:paraId="3D458FB8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Hash public key using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SHA3-256 or BLAKE3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(quantum-resistant choice).</w:t>
      </w:r>
    </w:p>
    <w:p w14:paraId="30A74ADB" w14:textId="77777777" w:rsid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Encode with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Bech32m (fixed 41-character length, if configurable)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5EA415CC" w14:textId="77777777" w:rsidR="00420EB4" w:rsidRPr="00420EB4" w:rsidRDefault="00420EB4" w:rsidP="00420EB4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left="1440"/>
        <w:rPr>
          <w:rFonts w:ascii="Times-Roman" w:hAnsi="Times-Roman" w:cs="Times-Roman"/>
          <w:kern w:val="0"/>
          <w:sz w:val="12"/>
          <w:szCs w:val="12"/>
        </w:rPr>
      </w:pPr>
    </w:p>
    <w:p w14:paraId="1CEF7233" w14:textId="77777777" w:rsidR="00420EB4" w:rsidRPr="00420EB4" w:rsidRDefault="00420EB4" w:rsidP="00420EB4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Assign a Prefix (sYnQ or sYnU) Randomly</w:t>
      </w:r>
    </w:p>
    <w:p w14:paraId="28FCE2AC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 a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secure random function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choose prefix.</w:t>
      </w:r>
    </w:p>
    <w:p w14:paraId="0890B9A7" w14:textId="77777777" w:rsidR="00420EB4" w:rsidRPr="00420EB4" w:rsidRDefault="00420EB4" w:rsidP="00420EB4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360" w:lineRule="auto"/>
        <w:ind w:hanging="144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Append encoded hash to finalize address.</w:t>
      </w:r>
    </w:p>
    <w:p w14:paraId="332EF4FD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14"/>
          <w:szCs w:val="14"/>
        </w:rPr>
      </w:pPr>
    </w:p>
    <w:p w14:paraId="2B796607" w14:textId="77777777" w:rsidR="00420EB4" w:rsidRDefault="00420EB4" w:rsidP="00420EB4">
      <w:pPr>
        <w:autoSpaceDE w:val="0"/>
        <w:autoSpaceDN w:val="0"/>
        <w:adjustRightInd w:val="0"/>
        <w:spacing w:after="0" w:line="48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5. Address Use Cases</w:t>
      </w:r>
    </w:p>
    <w:p w14:paraId="6B4BE565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5.1 Wallet Addresses</w:t>
      </w:r>
    </w:p>
    <w:p w14:paraId="59AC3F23" w14:textId="77777777" w:rsidR="00420EB4" w:rsidRPr="00420EB4" w:rsidRDefault="00420EB4" w:rsidP="00420EB4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Standard user accounts.</w:t>
      </w:r>
    </w:p>
    <w:p w14:paraId="3FFF0DB0" w14:textId="77777777" w:rsidR="00420EB4" w:rsidRDefault="00420EB4" w:rsidP="00420EB4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Supports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quantum-resistant signing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1C9E5D40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rFonts w:ascii="Times-Roman" w:hAnsi="Times-Roman" w:cs="Times-Roman"/>
          <w:kern w:val="0"/>
          <w:sz w:val="12"/>
          <w:szCs w:val="12"/>
        </w:rPr>
      </w:pPr>
    </w:p>
    <w:p w14:paraId="36BCE8F6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5.2 Token Contract Addresses</w:t>
      </w:r>
    </w:p>
    <w:p w14:paraId="0841FEE9" w14:textId="77777777" w:rsidR="00420EB4" w:rsidRPr="00420EB4" w:rsidRDefault="00420EB4" w:rsidP="00420EB4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Special format: </w:t>
      </w:r>
      <w:r w:rsidRPr="00420EB4">
        <w:rPr>
          <w:rFonts w:ascii="Courier New" w:hAnsi="Courier New" w:cs="Courier New"/>
          <w:kern w:val="0"/>
          <w:sz w:val="22"/>
          <w:szCs w:val="22"/>
        </w:rPr>
        <w:t>sYnQ-CONTRACT-XXXXX</w:t>
      </w:r>
    </w:p>
    <w:p w14:paraId="66DCE671" w14:textId="77777777" w:rsidR="00420EB4" w:rsidRDefault="00420EB4" w:rsidP="00420EB4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Prefixed to distinguish from regular addresses.</w:t>
      </w:r>
    </w:p>
    <w:p w14:paraId="0C1A403F" w14:textId="77777777" w:rsidR="00420EB4" w:rsidRPr="00420EB4" w:rsidRDefault="00420EB4" w:rsidP="00420EB4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rFonts w:ascii="Times-Roman" w:hAnsi="Times-Roman" w:cs="Times-Roman"/>
          <w:kern w:val="0"/>
          <w:sz w:val="20"/>
          <w:szCs w:val="20"/>
        </w:rPr>
      </w:pPr>
    </w:p>
    <w:p w14:paraId="438166ED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5.3 Transaction Identifiers</w:t>
      </w:r>
    </w:p>
    <w:p w14:paraId="56565ED3" w14:textId="77777777" w:rsidR="00420EB4" w:rsidRPr="00420EB4" w:rsidRDefault="00420EB4" w:rsidP="00420EB4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Uses a similar encoding but prefixed with </w:t>
      </w:r>
      <w:r w:rsidRPr="00420EB4">
        <w:rPr>
          <w:rFonts w:ascii="Courier New" w:hAnsi="Courier New" w:cs="Courier New"/>
          <w:kern w:val="0"/>
          <w:sz w:val="22"/>
          <w:szCs w:val="22"/>
        </w:rPr>
        <w:t>Txn-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4A809E7E" w14:textId="77777777" w:rsidR="00420EB4" w:rsidRPr="00420EB4" w:rsidRDefault="00420EB4" w:rsidP="00420EB4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Example: </w:t>
      </w:r>
      <w:r w:rsidRPr="00420EB4">
        <w:rPr>
          <w:rFonts w:ascii="Courier New" w:hAnsi="Courier New" w:cs="Courier New"/>
          <w:kern w:val="0"/>
          <w:sz w:val="22"/>
          <w:szCs w:val="22"/>
        </w:rPr>
        <w:t>Txn-sYnQ-abcdef123456</w:t>
      </w:r>
      <w:r w:rsidRPr="00420EB4">
        <w:rPr>
          <w:rFonts w:ascii="Times-Roman" w:hAnsi="Times-Roman" w:cs="Times-Roman"/>
          <w:kern w:val="0"/>
          <w:sz w:val="20"/>
          <w:szCs w:val="20"/>
        </w:rPr>
        <w:t>.</w:t>
      </w:r>
    </w:p>
    <w:p w14:paraId="434D1972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12"/>
          <w:szCs w:val="12"/>
        </w:rPr>
      </w:pPr>
    </w:p>
    <w:p w14:paraId="7FD603CD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6. Cross-Chain Compatibility &amp; Universal Meta-Addresses (UMA)</w:t>
      </w:r>
    </w:p>
    <w:p w14:paraId="505CC40F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To enable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atomic swaps and interoperability</w:t>
      </w:r>
      <w:r w:rsidRPr="00420EB4">
        <w:rPr>
          <w:rFonts w:ascii="Times-Roman" w:hAnsi="Times-Roman" w:cs="Times-Roman"/>
          <w:kern w:val="0"/>
          <w:sz w:val="20"/>
          <w:szCs w:val="20"/>
        </w:rPr>
        <w:t>, addresses must:</w:t>
      </w:r>
    </w:p>
    <w:p w14:paraId="11DA6591" w14:textId="77777777" w:rsidR="00420EB4" w:rsidRPr="00420EB4" w:rsidRDefault="00420EB4" w:rsidP="00420EB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Map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Synergy addresses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to external chains (Ethereum, Bitcoin, Solana, etc.).</w:t>
      </w:r>
    </w:p>
    <w:p w14:paraId="027737A8" w14:textId="77777777" w:rsidR="00420EB4" w:rsidRPr="00420EB4" w:rsidRDefault="00420EB4" w:rsidP="00420EB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Use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threshold cryptography (FROST/TSS)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for cross-chain transactions.</w:t>
      </w:r>
    </w:p>
    <w:p w14:paraId="329EE28D" w14:textId="77777777" w:rsidR="00420EB4" w:rsidRPr="00420EB4" w:rsidRDefault="00420EB4" w:rsidP="00420EB4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 xml:space="preserve">Support </w:t>
      </w:r>
      <w:r w:rsidRPr="00420EB4">
        <w:rPr>
          <w:rFonts w:ascii="Times-Bold" w:hAnsi="Times-Bold" w:cs="Times-Bold"/>
          <w:b/>
          <w:bCs/>
          <w:kern w:val="0"/>
          <w:sz w:val="20"/>
          <w:szCs w:val="20"/>
        </w:rPr>
        <w:t>Synergy Naming System (SNS)</w:t>
      </w:r>
      <w:r w:rsidRPr="00420EB4">
        <w:rPr>
          <w:rFonts w:ascii="Times-Roman" w:hAnsi="Times-Roman" w:cs="Times-Roman"/>
          <w:kern w:val="0"/>
          <w:sz w:val="20"/>
          <w:szCs w:val="20"/>
        </w:rPr>
        <w:t xml:space="preserve"> for human-readable names (</w:t>
      </w:r>
      <w:r w:rsidRPr="00420EB4">
        <w:rPr>
          <w:rFonts w:ascii="Courier New" w:hAnsi="Courier New" w:cs="Courier New"/>
          <w:kern w:val="0"/>
          <w:sz w:val="22"/>
          <w:szCs w:val="22"/>
        </w:rPr>
        <w:t>alice.syn</w:t>
      </w:r>
      <w:r w:rsidRPr="00420EB4">
        <w:rPr>
          <w:rFonts w:ascii="Times-Roman" w:hAnsi="Times-Roman" w:cs="Times-Roman"/>
          <w:kern w:val="0"/>
          <w:sz w:val="20"/>
          <w:szCs w:val="20"/>
        </w:rPr>
        <w:t>).</w:t>
      </w:r>
    </w:p>
    <w:p w14:paraId="14660FBF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12"/>
          <w:szCs w:val="12"/>
        </w:rPr>
      </w:pPr>
    </w:p>
    <w:p w14:paraId="2A76D8AC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Bold" w:hAnsi="Times-Bold" w:cs="Times-Bold"/>
          <w:b/>
          <w:bCs/>
          <w:kern w:val="0"/>
        </w:rPr>
      </w:pPr>
      <w:r w:rsidRPr="00420EB4">
        <w:rPr>
          <w:rFonts w:ascii="Times-Bold" w:hAnsi="Times-Bold" w:cs="Times-Bold"/>
          <w:b/>
          <w:bCs/>
          <w:kern w:val="0"/>
        </w:rPr>
        <w:t>7. Next Steps</w:t>
      </w:r>
    </w:p>
    <w:p w14:paraId="2C63007F" w14:textId="77777777" w:rsidR="00420EB4" w:rsidRPr="00420EB4" w:rsidRDefault="00420EB4" w:rsidP="00420EB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Implement Bech32m encoding in the Synergy Wallet with 41-character target length.</w:t>
      </w:r>
    </w:p>
    <w:p w14:paraId="6D16E2F3" w14:textId="77777777" w:rsidR="00420EB4" w:rsidRPr="00420EB4" w:rsidRDefault="00420EB4" w:rsidP="00420EB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Develop UMA resolution logic for cross-chain compatibility.</w:t>
      </w:r>
    </w:p>
    <w:p w14:paraId="220D63D0" w14:textId="77777777" w:rsidR="00420EB4" w:rsidRPr="00420EB4" w:rsidRDefault="00420EB4" w:rsidP="00420EB4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Finalize security benchmarking for quantum-safe cryptography.</w:t>
      </w:r>
    </w:p>
    <w:p w14:paraId="76BAECD0" w14:textId="77777777" w:rsidR="00420EB4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color w:val="6D6D6D"/>
          <w:kern w:val="0"/>
          <w:sz w:val="20"/>
          <w:szCs w:val="20"/>
        </w:rPr>
      </w:pPr>
    </w:p>
    <w:p w14:paraId="100CCE3A" w14:textId="11E6E63A" w:rsidR="006E4A9B" w:rsidRPr="00420EB4" w:rsidRDefault="00420EB4" w:rsidP="00420EB4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kern w:val="0"/>
          <w:sz w:val="20"/>
          <w:szCs w:val="20"/>
        </w:rPr>
      </w:pPr>
      <w:r w:rsidRPr="00420EB4">
        <w:rPr>
          <w:rFonts w:ascii="Times-Roman" w:hAnsi="Times-Roman" w:cs="Times-Roman"/>
          <w:kern w:val="0"/>
          <w:sz w:val="20"/>
          <w:szCs w:val="20"/>
        </w:rPr>
        <w:t>This document will be updated as the address format evolves based on implementation and testing feedback.</w:t>
      </w:r>
    </w:p>
    <w:sectPr w:rsidR="006E4A9B" w:rsidRPr="00420EB4" w:rsidSect="00420EB4">
      <w:pgSz w:w="12240" w:h="15840"/>
      <w:pgMar w:top="765" w:right="1440" w:bottom="47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49533628">
    <w:abstractNumId w:val="0"/>
  </w:num>
  <w:num w:numId="2" w16cid:durableId="574051202">
    <w:abstractNumId w:val="1"/>
  </w:num>
  <w:num w:numId="3" w16cid:durableId="1450272512">
    <w:abstractNumId w:val="2"/>
  </w:num>
  <w:num w:numId="4" w16cid:durableId="896818962">
    <w:abstractNumId w:val="3"/>
  </w:num>
  <w:num w:numId="5" w16cid:durableId="1870335351">
    <w:abstractNumId w:val="4"/>
  </w:num>
  <w:num w:numId="6" w16cid:durableId="1094401843">
    <w:abstractNumId w:val="5"/>
  </w:num>
  <w:num w:numId="7" w16cid:durableId="1473862115">
    <w:abstractNumId w:val="6"/>
  </w:num>
  <w:num w:numId="8" w16cid:durableId="817500941">
    <w:abstractNumId w:val="7"/>
  </w:num>
  <w:num w:numId="9" w16cid:durableId="327826373">
    <w:abstractNumId w:val="8"/>
  </w:num>
  <w:num w:numId="10" w16cid:durableId="1164510607">
    <w:abstractNumId w:val="9"/>
  </w:num>
  <w:num w:numId="11" w16cid:durableId="1902600065">
    <w:abstractNumId w:val="10"/>
  </w:num>
  <w:num w:numId="12" w16cid:durableId="864099675">
    <w:abstractNumId w:val="11"/>
  </w:num>
  <w:num w:numId="13" w16cid:durableId="1869176851">
    <w:abstractNumId w:val="12"/>
  </w:num>
  <w:num w:numId="14" w16cid:durableId="126629016">
    <w:abstractNumId w:val="13"/>
  </w:num>
  <w:num w:numId="15" w16cid:durableId="1681546618">
    <w:abstractNumId w:val="14"/>
  </w:num>
  <w:num w:numId="16" w16cid:durableId="13521039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4"/>
    <w:rsid w:val="00156AFD"/>
    <w:rsid w:val="00345178"/>
    <w:rsid w:val="003D2463"/>
    <w:rsid w:val="00420EB4"/>
    <w:rsid w:val="00676CCE"/>
    <w:rsid w:val="006B4CB6"/>
    <w:rsid w:val="006E4A9B"/>
    <w:rsid w:val="009601F6"/>
    <w:rsid w:val="00A84109"/>
    <w:rsid w:val="00D925E1"/>
    <w:rsid w:val="00E9611F"/>
    <w:rsid w:val="00F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5B5D8"/>
  <w15:chartTrackingRefBased/>
  <w15:docId w15:val="{3EA320A3-FBD6-724C-A847-BDA113F0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2</cp:revision>
  <dcterms:created xsi:type="dcterms:W3CDTF">2025-04-11T09:42:00Z</dcterms:created>
  <dcterms:modified xsi:type="dcterms:W3CDTF">2025-04-11T09:42:00Z</dcterms:modified>
</cp:coreProperties>
</file>