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ubuntu-desktop-operator-guide"/>
    <w:p>
      <w:pPr>
        <w:pStyle w:val="Heading1"/>
      </w:pPr>
      <w:r>
        <w:t xml:space="preserve">Ubuntu Desktop Operator Guide</w:t>
      </w:r>
    </w:p>
    <w:p>
      <w:pPr>
        <w:pStyle w:val="FirstParagraph"/>
      </w:pPr>
      <w:r>
        <w:t xml:space="preserve">This guide covers the Ubuntu/Debian desktop GUI install and update path. Complete the</w:t>
      </w:r>
      <w:r>
        <w:t xml:space="preserve"> </w:t>
      </w:r>
      <w:hyperlink r:id="rId9">
        <w:r>
          <w:rPr>
            <w:rStyle w:val="Hyperlink"/>
          </w:rPr>
          <w:t xml:space="preserve">shared validator lifecycle</w:t>
        </w:r>
      </w:hyperlink>
      <w:r>
        <w:t xml:space="preserve"> </w:t>
      </w:r>
      <w:r>
        <w:t xml:space="preserve">after installation.</w:t>
      </w:r>
    </w:p>
    <w:bookmarkStart w:id="10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Ubuntu 22.04 LTS or newer, or a compatible Debian-based desktop distribution. Ubuntu 24.04 LTS is recommended.</w:t>
      </w:r>
    </w:p>
    <w:p>
      <w:pPr>
        <w:pStyle w:val="Compact"/>
        <w:numPr>
          <w:ilvl w:val="0"/>
          <w:numId w:val="1001"/>
        </w:numPr>
      </w:pPr>
      <w:r>
        <w:t xml:space="preserve">A graphical desktop or remote desktop session. The Control Panel is an Electron desktop application.</w:t>
      </w:r>
    </w:p>
    <w:p>
      <w:pPr>
        <w:pStyle w:val="Compact"/>
        <w:numPr>
          <w:ilvl w:val="0"/>
          <w:numId w:val="1001"/>
        </w:numPr>
      </w:pPr>
      <w:r>
        <w:t xml:space="preserve">At least 4 GB RAM and 500 MB free for the application; a validator needs additional SSD space for chain state, logs, evidence, and backups.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sudo</w:t>
      </w:r>
      <w:r>
        <w:t xml:space="preserve"> </w:t>
      </w:r>
      <w:r>
        <w:t xml:space="preserve">access for package installation and firewall changes.</w:t>
      </w:r>
    </w:p>
    <w:p>
      <w:pPr>
        <w:pStyle w:val="Compact"/>
        <w:numPr>
          <w:ilvl w:val="0"/>
          <w:numId w:val="1001"/>
        </w:numPr>
      </w:pPr>
      <w:r>
        <w:t xml:space="preserve">Stable internet, automatic NTP time synchronization, and a coordinator-issued one-time onboarding token. Validator P2P runs over the private Synergy validator network.</w:t>
      </w:r>
    </w:p>
    <w:p>
      <w:pPr>
        <w:pStyle w:val="FirstParagraph"/>
      </w:pPr>
      <w:r>
        <w:t xml:space="preserve">Install the runtime libraries used by the published desktop package when they are not already present: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libgtk-3-0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libwebkit2gtk-4.1-0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libayatana-appindicator3-1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librsvg2-2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libssl3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libfuse2</w:t>
      </w:r>
    </w:p>
    <w:p>
      <w:pPr>
        <w:pStyle w:val="FirstParagraph"/>
      </w:pPr>
      <w:r>
        <w:t xml:space="preserve">The Control Panel</w:t>
      </w:r>
      <w:r>
        <w:t xml:space="preserve"> </w:t>
      </w:r>
      <w:r>
        <w:rPr>
          <w:b/>
          <w:bCs/>
        </w:rPr>
        <w:t xml:space="preserve">Run Device Check</w:t>
      </w:r>
      <w:r>
        <w:t xml:space="preserve"> </w:t>
      </w:r>
      <w:r>
        <w:t xml:space="preserve">is authoritative for this host's detected OS, architecture, CPU, memory, disk, command, port, internet, and write permissions.</w:t>
      </w:r>
    </w:p>
    <w:bookmarkEnd w:id="10"/>
    <w:bookmarkStart w:id="12" w:name="install-the-deb"/>
    <w:p>
      <w:pPr>
        <w:pStyle w:val="Heading2"/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.deb</w:t>
      </w:r>
    </w:p>
    <w:p>
      <w:pPr>
        <w:pStyle w:val="Compact"/>
        <w:numPr>
          <w:ilvl w:val="0"/>
          <w:numId w:val="1002"/>
        </w:numPr>
      </w:pPr>
      <w:r>
        <w:t xml:space="preserve">Download the latest</w:t>
      </w:r>
      <w:r>
        <w:t xml:space="preserve"> </w:t>
      </w:r>
      <w:r>
        <w:rPr>
          <w:rStyle w:val="VerbatimChar"/>
        </w:rPr>
        <w:t xml:space="preserve">synergy-node-control-panel_&lt;version&gt;_amd64.deb</w:t>
      </w:r>
      <w:r>
        <w:t xml:space="preserve"> </w:t>
      </w:r>
      <w:r>
        <w:t xml:space="preserve">from the official</w:t>
      </w:r>
      <w:r>
        <w:t xml:space="preserve"> </w:t>
      </w:r>
      <w:hyperlink r:id="rId11">
        <w:r>
          <w:rPr>
            <w:rStyle w:val="Hyperlink"/>
          </w:rPr>
          <w:t xml:space="preserve">releases page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Install the package: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synergy-node-control-panel_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-f</w:t>
      </w:r>
    </w:p>
    <w:p>
      <w:pPr>
        <w:pStyle w:val="Compact"/>
        <w:numPr>
          <w:ilvl w:val="0"/>
          <w:numId w:val="1003"/>
        </w:numPr>
      </w:pPr>
      <w:r>
        <w:t xml:space="preserve">Launch it from the desktop application menu or run:</w:t>
      </w:r>
    </w:p>
    <w:p>
      <w:pPr>
        <w:pStyle w:val="SourceCode"/>
      </w:pPr>
      <w:r>
        <w:rPr>
          <w:rStyle w:val="ExtensionTok"/>
        </w:rPr>
        <w:t xml:space="preserve">synergy-node-control-panel</w:t>
      </w:r>
    </w:p>
    <w:p>
      <w:pPr>
        <w:pStyle w:val="Compact"/>
        <w:numPr>
          <w:ilvl w:val="0"/>
          <w:numId w:val="1004"/>
        </w:numPr>
      </w:pPr>
      <w:r>
        <w:t xml:space="preserve">Confirm the version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 run</w:t>
      </w:r>
      <w:r>
        <w:t xml:space="preserve"> </w:t>
      </w:r>
      <w:r>
        <w:rPr>
          <w:b/>
          <w:bCs/>
        </w:rPr>
        <w:t xml:space="preserve">Run Device Check</w:t>
      </w:r>
      <w:r>
        <w:t xml:space="preserve"> </w:t>
      </w:r>
      <w:r>
        <w:t xml:space="preserve">before provisioning.</w:t>
      </w:r>
    </w:p>
    <w:p>
      <w:pPr>
        <w:pStyle w:val="FirstParagraph"/>
      </w:pPr>
      <w:r>
        <w:t xml:space="preserve">Keep validator P2P, RPC, WebSocket, metrics, and the Control Panel service on localhost or an approved private network. Do not expose validator port</w:t>
      </w:r>
      <w:r>
        <w:t xml:space="preserve"> </w:t>
      </w:r>
      <w:r>
        <w:rPr>
          <w:rStyle w:val="VerbatimChar"/>
        </w:rPr>
        <w:t xml:space="preserve">5622/tcp</w:t>
      </w:r>
      <w:r>
        <w:t xml:space="preserve"> </w:t>
      </w:r>
      <w:r>
        <w:t xml:space="preserve">publicly; public service traffic reaches validators through the relayer tier.</w:t>
      </w:r>
    </w:p>
    <w:bookmarkEnd w:id="12"/>
    <w:bookmarkStart w:id="13" w:name="update"/>
    <w:p>
      <w:pPr>
        <w:pStyle w:val="Heading2"/>
      </w:pPr>
      <w:r>
        <w:t xml:space="preserve">Update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Settings &gt; Updates &gt; Check Now</w:t>
      </w:r>
      <w:r>
        <w:t xml:space="preserve">. When a native update is available, choose</w:t>
      </w:r>
      <w:r>
        <w:t xml:space="preserve"> </w:t>
      </w:r>
      <w:r>
        <w:rPr>
          <w:b/>
          <w:bCs/>
        </w:rPr>
        <w:t xml:space="preserve">Install Update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.deb</w:t>
      </w:r>
      <w:r>
        <w:t xml:space="preserve"> </w:t>
      </w:r>
      <w:r>
        <w:t xml:space="preserve">and AppImage Linux installs may not support native in-app updates. When the UI reports that the Linux install type does not support native updates, download the current package and install it over the existing package: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synergy-node-control-panel_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-f</w:t>
      </w:r>
    </w:p>
    <w:p>
      <w:pPr>
        <w:pStyle w:val="Compact"/>
        <w:numPr>
          <w:ilvl w:val="0"/>
          <w:numId w:val="1006"/>
        </w:numPr>
      </w:pPr>
      <w:r>
        <w:t xml:space="preserve">The update changes the application package, not the validator workspace. Do not use</w:t>
      </w:r>
      <w:r>
        <w:t xml:space="preserve"> </w:t>
      </w:r>
      <w:r>
        <w:rPr>
          <w:b/>
          <w:bCs/>
        </w:rPr>
        <w:t xml:space="preserve">Erase All Node Files</w:t>
      </w:r>
      <w:r>
        <w:t xml:space="preserve"> </w:t>
      </w:r>
      <w:r>
        <w:t xml:space="preserve">during an application update.</w:t>
      </w:r>
    </w:p>
    <w:bookmarkEnd w:id="13"/>
    <w:bookmarkStart w:id="14" w:name="wallet-connection-persistence"/>
    <w:p>
      <w:pPr>
        <w:pStyle w:val="Heading2"/>
      </w:pPr>
      <w:r>
        <w:t xml:space="preserve">Wallet Connection Persistence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Connect Synergy Wallet</w:t>
      </w:r>
      <w:r>
        <w:t xml:space="preserve"> </w:t>
      </w:r>
      <w:r>
        <w:t xml:space="preserve">in the setup or Rewards surface, scan with Synergy Wallet mobile, and approve. The current approved session is restored from browser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until expiry.</w:t>
      </w:r>
      <w:r>
        <w:t xml:space="preserve"> </w:t>
      </w:r>
      <w:r>
        <w:rPr>
          <w:b/>
          <w:bCs/>
        </w:rPr>
        <w:t xml:space="preserve">Disconnect</w:t>
      </w:r>
      <w:r>
        <w:t xml:space="preserve"> </w:t>
      </w:r>
      <w:r>
        <w:t xml:space="preserve">clears it.</w:t>
      </w:r>
    </w:p>
    <w:p>
      <w:pPr>
        <w:pStyle w:val="BodyText"/>
      </w:pPr>
      <w:r>
        <w:t xml:space="preserve">No private key is imported into the desktop app. A new QR approval is required after expiry, storage reset, or a failed pairing origin check. Re-run</w:t>
      </w:r>
      <w:r>
        <w:t xml:space="preserve"> </w:t>
      </w:r>
      <w:r>
        <w:rPr>
          <w:b/>
          <w:bCs/>
        </w:rPr>
        <w:t xml:space="preserve">Refresh Eligibility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Verify Bond</w:t>
      </w:r>
      <w:r>
        <w:t xml:space="preserve"> </w:t>
      </w:r>
      <w:r>
        <w:t xml:space="preserve">after reconnecting.</w:t>
      </w:r>
    </w:p>
    <w:bookmarkEnd w:id="14"/>
    <w:bookmarkStart w:id="16" w:name="continue"/>
    <w:p>
      <w:pPr>
        <w:pStyle w:val="Heading2"/>
      </w:pPr>
      <w:r>
        <w:t xml:space="preserve">Continue</w:t>
      </w:r>
    </w:p>
    <w:p>
      <w:pPr>
        <w:pStyle w:val="FirstParagraph"/>
      </w:pPr>
      <w:r>
        <w:t xml:space="preserve">Follow</w:t>
      </w:r>
      <w:r>
        <w:t xml:space="preserve"> </w:t>
      </w:r>
      <w:hyperlink r:id="rId9">
        <w:r>
          <w:rPr>
            <w:rStyle w:val="Hyperlink"/>
          </w:rPr>
          <w:t xml:space="preserve">Validator lifecycle</w:t>
        </w:r>
      </w:hyperlink>
      <w:r>
        <w:t xml:space="preserve">. For a local Ubuntu validator, choose</w:t>
      </w:r>
      <w:r>
        <w:t xml:space="preserve"> </w:t>
      </w:r>
      <w:r>
        <w:rPr>
          <w:b/>
          <w:bCs/>
        </w:rPr>
        <w:t xml:space="preserve">This computer</w:t>
      </w:r>
      <w:r>
        <w:t xml:space="preserve"> </w:t>
      </w:r>
      <w:r>
        <w:t xml:space="preserve">and keep the generated workspace on a durable SSD. For a server without a GUI, use</w:t>
      </w:r>
      <w:r>
        <w:t xml:space="preserve"> </w:t>
      </w:r>
      <w:hyperlink r:id="rId15">
        <w:r>
          <w:rPr>
            <w:rStyle w:val="Hyperlink"/>
          </w:rPr>
          <w:t xml:space="preserve">Headless Ubuntu/Linux</w:t>
        </w:r>
      </w:hyperlink>
      <w:r>
        <w:t xml:space="preserve"> </w:t>
      </w:r>
      <w:r>
        <w:t xml:space="preserve">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terminal opens a real shell on this desktop and may request the Linux user's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password for an approved administrative command. Hover briefly over an Operations action to read what it does before selecting it. See</w:t>
      </w:r>
      <w:r>
        <w:t xml:space="preserve"> </w:t>
      </w:r>
      <w:r>
        <w:rPr>
          <w:b/>
          <w:bCs/>
        </w:rPr>
        <w:t xml:space="preserve">Operations Screen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Integrated Host Terminal</w:t>
      </w:r>
      <w:r>
        <w:t xml:space="preserve"> </w:t>
      </w:r>
      <w:r>
        <w:t xml:space="preserve">in the shared lifecycle guide.</w:t>
      </w:r>
    </w:p>
    <w:bookmarkEnd w:id="16"/>
    <w:bookmarkStart w:id="17" w:name="ubuntu-checks"/>
    <w:p>
      <w:pPr>
        <w:pStyle w:val="Heading2"/>
      </w:pPr>
      <w:r>
        <w:t xml:space="preserve">Ubuntu Checks</w:t>
      </w:r>
    </w:p>
    <w:p>
      <w:pPr>
        <w:pStyle w:val="FirstParagraph"/>
      </w:pPr>
      <w:r>
        <w:t xml:space="preserve">Verify the public chain height: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https://testnet-core-rpc.synergy-network.io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'{"jsonrpc":"2.0","id":1,"method":"synergy_blockNumber","params":[]}'</w:t>
      </w:r>
    </w:p>
    <w:p>
      <w:pPr>
        <w:pStyle w:val="FirstParagraph"/>
      </w:pPr>
      <w:r>
        <w:t xml:space="preserve">Use the local RPC endpoint shown in the generated</w:t>
      </w:r>
      <w:r>
        <w:t xml:space="preserve"> </w:t>
      </w:r>
      <w:r>
        <w:rPr>
          <w:rStyle w:val="VerbatimChar"/>
        </w:rPr>
        <w:t xml:space="preserve">node.toml</w:t>
      </w:r>
      <w:r>
        <w:t xml:space="preserve">; the default is</w:t>
      </w:r>
      <w:r>
        <w:t xml:space="preserve"> </w:t>
      </w:r>
      <w:r>
        <w:rPr>
          <w:rStyle w:val="VerbatimChar"/>
        </w:rPr>
        <w:t xml:space="preserve">127.0.0.1:5640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http://127.0.0.1:5640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'{"jsonrpc":"2.0","id":1,"method":"synergy_blockNumber","params":[]}'</w:t>
      </w:r>
    </w:p>
    <w:bookmarkEnd w:id="17"/>
    <w:bookmarkEnd w:id="18"/>
    <w:sectPr>
      <w:pgSz w:h="15840" w:orient="portrait" w:w="12240"/>
      <w:pgMar w:bottom="1440" w:footer="720" w:gutter="0" w:header="72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120" w:line="240" w:lineRule="atLeast"/>
      </w:pPr>
    </w:pPrDefault>
  </w:docDefaults>
  <w:style w:styleId="Hyperlink" w:type="character">
    <w:name w:val="Hyperlink"/>
    <w:rPr>
      <w:color w:val="0000FF"/>
      <w:u w:val="single"/>
    </w:r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eadless-ubuntu-linux.md" TargetMode="External" /><Relationship Type="http://schemas.openxmlformats.org/officeDocument/2006/relationships/hyperlink" Id="rId11" Target="https://github.com/synergy-network-hq/synergy-node-control-panel-releases/releases" TargetMode="External" /><Relationship Type="http://schemas.openxmlformats.org/officeDocument/2006/relationships/hyperlink" Id="rId9" Target="validator-lifecyc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eadless-ubuntu-linux.md" TargetMode="External" /><Relationship Type="http://schemas.openxmlformats.org/officeDocument/2006/relationships/hyperlink" Id="rId11" Target="https://github.com/synergy-network-hq/synergy-node-control-panel-releases/releases" TargetMode="External" /><Relationship Type="http://schemas.openxmlformats.org/officeDocument/2006/relationships/hyperlink" Id="rId9" Target="validator-lifecyc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2026-07-14T02:18:08Z</dcterms:created>
  <dcterms:modified xsi:type="dcterms:W3CDTF">2026-07-14T02:18:08Z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