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Synergy Network Token System</w:t>
      </w:r>
    </w:p>
    <w:p>
      <w:pPr>
        <w:pStyle w:val="Heading2"/>
        <w:spacing w:lineRule="auto"/>
      </w:pPr>
      <w:r>
        <w:rPr/>
        <w:t xml:space="preserve">Overview</w:t>
      </w:r>
    </w:p>
    <w:p>
      <w:pPr>
        <w:spacing w:lineRule="auto"/>
      </w:pPr>
      <w:r>
        <w:rPr/>
        <w:t xml:space="preserve">The Synergy Network features a comprehensive token system that supports multiple token types, staking, and advanced token operations. The system is designed to be flexible and extensible while maintaining security and performance.</w:t>
      </w:r>
    </w:p>
    <w:p>
      <w:pPr>
        <w:pStyle w:val="Heading2"/>
        <w:spacing w:lineRule="auto"/>
      </w:pPr>
      <w:r>
        <w:rPr/>
        <w:t xml:space="preserve">Token Structure</w:t>
      </w:r>
    </w:p>
    <w:p>
      <w:pPr>
        <w:pStyle w:val="Heading3"/>
        <w:spacing w:lineRule="auto"/>
      </w:pPr>
      <w:r>
        <w:rPr/>
        <w:t xml:space="preserve">Token Properties</w:t>
      </w:r>
    </w:p>
    <w:p>
      <w:pPr>
        <w:spacing w:lineRule="auto"/>
      </w:pPr>
      <w:r>
        <w:rPr/>
        <w:t xml:space="preserve">Each token in the Synergy Network has the following properties: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Symbol</w:t>
      </w:r>
      <w:r>
        <w:rPr/>
        <w:t xml:space="preserve">: Unique identifier (e.g., "SNRG", "USDS")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Name</w:t>
      </w:r>
      <w:r>
        <w:rPr/>
        <w:t xml:space="preserve">: Human-readable name (e.g., "Synergy Coin", "Synergy USD")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Decimals</w:t>
      </w:r>
      <w:r>
        <w:rPr/>
        <w:t xml:space="preserve">: Number of decimal places (9 is Synergy Network default)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Total Supply</w:t>
      </w:r>
      <w:r>
        <w:rPr/>
        <w:t xml:space="preserve">: Current circulating supply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Max Supply</w:t>
      </w:r>
      <w:r>
        <w:rPr/>
        <w:t xml:space="preserve">: Maximum possible supply (optional)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Mintable</w:t>
      </w:r>
      <w:r>
        <w:rPr/>
        <w:t xml:space="preserve">: Whether new tokens can be created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Burnable</w:t>
      </w:r>
      <w:r>
        <w:rPr/>
        <w:t xml:space="preserve">: Whether tokens can be destroyed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Creator</w:t>
      </w:r>
      <w:r>
        <w:rPr/>
        <w:t xml:space="preserve">: Address that created the token</w:t>
      </w:r>
    </w:p>
    <w:p>
      <w:pPr>
        <w:pStyle w:val="Heading3"/>
        <w:spacing w:lineRule="auto"/>
      </w:pPr>
      <w:r>
        <w:rPr/>
        <w:t xml:space="preserve">Native Token: SNRG</w:t>
      </w:r>
    </w:p>
    <w:p>
      <w:pPr>
        <w:spacing w:lineRule="auto"/>
      </w:pPr>
      <w:r>
        <w:rPr/>
        <w:t xml:space="preserve">The Synergy Network has a native token called Synergy Coin (SNRG):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Symbol</w:t>
      </w:r>
      <w:r>
        <w:rPr/>
        <w:t xml:space="preserve">: SNRG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Name</w:t>
      </w:r>
      <w:r>
        <w:rPr/>
        <w:t xml:space="preserve">: SynergyCoin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Decimals</w:t>
      </w:r>
      <w:r>
        <w:rPr/>
        <w:t xml:space="preserve">: 9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Max Supply</w:t>
      </w:r>
      <w:r>
        <w:rPr/>
        <w:t xml:space="preserve">: 12,000,000,000 SNRG (12 billion)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Mintable</w:t>
      </w:r>
      <w:r>
        <w:rPr/>
        <w:t xml:space="preserve">: No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Burnable</w:t>
      </w:r>
      <w:r>
        <w:rPr/>
        <w:t xml:space="preserve">: Yes</w:t>
      </w:r>
    </w:p>
    <w:p>
      <w:pPr>
        <w:pStyle w:val="Heading2"/>
        <w:spacing w:lineRule="auto"/>
      </w:pPr>
      <w:r>
        <w:rPr/>
        <w:t xml:space="preserve">Token Operations</w:t>
      </w:r>
    </w:p>
    <w:p>
      <w:pPr>
        <w:pStyle w:val="Heading3"/>
        <w:spacing w:lineRule="auto"/>
      </w:pPr>
      <w:r>
        <w:rPr/>
        <w:t xml:space="preserve">Creating Tokens</w:t>
      </w:r>
    </w:p>
    <w:p>
      <w:pPr>
        <w:spacing w:lineRule="auto"/>
      </w:pPr>
      <w:r>
        <w:rPr/>
        <w:t xml:space="preserve">Users can create new tokens on the network: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"jsonrpc"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"2.0"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"method"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"synergy_createToken"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"params"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"MYTOKEN"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"My Token"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18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1000000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"sYn..."</w:t>
      </w:r>
      <w:r>
        <w:rPr>
          <w:rFonts w:ascii="Courier" w:hAnsi="Courier"/>
        </w:rPr>
        <w:t xml:space="preserve">]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Parameters:</w:t>
      </w:r>
    </w:p>
    <w:p>
      <w:pPr>
        <w:numPr>
          <w:ilvl w:val="0"/>
          <w:numId w:val="3"/>
        </w:numPr>
        <w:spacing w:lineRule="auto"/>
      </w:pPr>
      <w:r>
        <w:rPr/>
        <w:t xml:space="preserve">symbol</w:t>
      </w:r>
      <w:r>
        <w:rPr/>
        <w:t xml:space="preserve">: Token symbol (unique)</w:t>
      </w:r>
    </w:p>
    <w:p>
      <w:pPr>
        <w:numPr>
          <w:ilvl w:val="0"/>
          <w:numId w:val="3"/>
        </w:numPr>
        <w:spacing w:lineRule="auto"/>
      </w:pPr>
      <w:r>
        <w:rPr/>
        <w:t xml:space="preserve">name</w:t>
      </w:r>
      <w:r>
        <w:rPr/>
        <w:t xml:space="preserve">: Token name</w:t>
      </w:r>
    </w:p>
    <w:p>
      <w:pPr>
        <w:numPr>
          <w:ilvl w:val="0"/>
          <w:numId w:val="3"/>
        </w:numPr>
        <w:spacing w:lineRule="auto"/>
      </w:pPr>
      <w:r>
        <w:rPr/>
        <w:t xml:space="preserve">decimals</w:t>
      </w:r>
      <w:r>
        <w:rPr/>
        <w:t xml:space="preserve">: Number of decimal places</w:t>
      </w:r>
    </w:p>
    <w:p>
      <w:pPr>
        <w:numPr>
          <w:ilvl w:val="0"/>
          <w:numId w:val="3"/>
        </w:numPr>
        <w:spacing w:lineRule="auto"/>
      </w:pPr>
      <w:r>
        <w:rPr/>
        <w:t xml:space="preserve">total_supply</w:t>
      </w:r>
      <w:r>
        <w:rPr/>
        <w:t xml:space="preserve">: Initial supply</w:t>
      </w:r>
    </w:p>
    <w:p>
      <w:pPr>
        <w:numPr>
          <w:ilvl w:val="0"/>
          <w:numId w:val="3"/>
        </w:numPr>
        <w:spacing w:lineRule="auto"/>
      </w:pPr>
      <w:r>
        <w:rPr/>
        <w:t xml:space="preserve">creator</w:t>
      </w:r>
      <w:r>
        <w:rPr/>
        <w:t xml:space="preserve">: Creator address</w:t>
      </w:r>
    </w:p>
    <w:p>
      <w:pPr>
        <w:pStyle w:val="Heading3"/>
        <w:spacing w:lineRule="auto"/>
      </w:pPr>
      <w:r>
        <w:rPr/>
        <w:t xml:space="preserve">Minting Tokens</w:t>
      </w:r>
    </w:p>
    <w:p>
      <w:pPr>
        <w:spacing w:lineRule="auto"/>
      </w:pPr>
      <w:r>
        <w:rPr/>
        <w:t xml:space="preserve">Authorized users can mint new tokens: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"jsonrpc"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"2.0"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"method"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"synergy_mintTokens"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"params"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"sYn..."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"SNRG"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1000000</w:t>
      </w:r>
      <w:r>
        <w:rPr>
          <w:rFonts w:ascii="Courier" w:hAnsi="Courier"/>
        </w:rPr>
        <w:t xml:space="preserve">]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Parameters:</w:t>
      </w:r>
    </w:p>
    <w:p>
      <w:pPr>
        <w:numPr>
          <w:ilvl w:val="0"/>
          <w:numId w:val="4"/>
        </w:numPr>
        <w:spacing w:lineRule="auto"/>
      </w:pPr>
      <w:r>
        <w:rPr/>
        <w:t xml:space="preserve">to</w:t>
      </w:r>
      <w:r>
        <w:rPr/>
        <w:t xml:space="preserve">: Recipient address</w:t>
      </w:r>
    </w:p>
    <w:p>
      <w:pPr>
        <w:numPr>
          <w:ilvl w:val="0"/>
          <w:numId w:val="4"/>
        </w:numPr>
        <w:spacing w:lineRule="auto"/>
      </w:pPr>
      <w:r>
        <w:rPr/>
        <w:t xml:space="preserve">token_symbol</w:t>
      </w:r>
      <w:r>
        <w:rPr/>
        <w:t xml:space="preserve">: Token to mint</w:t>
      </w:r>
    </w:p>
    <w:p>
      <w:pPr>
        <w:numPr>
          <w:ilvl w:val="0"/>
          <w:numId w:val="4"/>
        </w:numPr>
        <w:spacing w:lineRule="auto"/>
      </w:pPr>
      <w:r>
        <w:rPr/>
        <w:t xml:space="preserve">amount</w:t>
      </w:r>
      <w:r>
        <w:rPr/>
        <w:t xml:space="preserve">: Amount to mint</w:t>
      </w:r>
    </w:p>
    <w:p>
      <w:pPr>
        <w:pStyle w:val="Heading3"/>
        <w:spacing w:lineRule="auto"/>
      </w:pPr>
      <w:r>
        <w:rPr/>
        <w:t xml:space="preserve">Burning Tokens</w:t>
      </w:r>
    </w:p>
    <w:p>
      <w:pPr>
        <w:spacing w:lineRule="auto"/>
      </w:pPr>
      <w:r>
        <w:rPr/>
        <w:t xml:space="preserve">Token holders can burn their tokens: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"jsonrpc"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"2.0"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"method"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"synergy_burnTokens"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"params"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"sYn..."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"SNRG"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1000000</w:t>
      </w:r>
      <w:r>
        <w:rPr>
          <w:rFonts w:ascii="Courier" w:hAnsi="Courier"/>
        </w:rPr>
        <w:t xml:space="preserve">]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Parameters:</w:t>
      </w:r>
    </w:p>
    <w:p>
      <w:pPr>
        <w:numPr>
          <w:ilvl w:val="0"/>
          <w:numId w:val="5"/>
        </w:numPr>
        <w:spacing w:lineRule="auto"/>
      </w:pPr>
      <w:r>
        <w:rPr/>
        <w:t xml:space="preserve">from</w:t>
      </w:r>
      <w:r>
        <w:rPr/>
        <w:t xml:space="preserve">: Address burning tokens</w:t>
      </w:r>
    </w:p>
    <w:p>
      <w:pPr>
        <w:numPr>
          <w:ilvl w:val="0"/>
          <w:numId w:val="5"/>
        </w:numPr>
        <w:spacing w:lineRule="auto"/>
      </w:pPr>
      <w:r>
        <w:rPr/>
        <w:t xml:space="preserve">token_symbol</w:t>
      </w:r>
      <w:r>
        <w:rPr/>
        <w:t xml:space="preserve">: Token to burn</w:t>
      </w:r>
    </w:p>
    <w:p>
      <w:pPr>
        <w:numPr>
          <w:ilvl w:val="0"/>
          <w:numId w:val="5"/>
        </w:numPr>
        <w:spacing w:lineRule="auto"/>
      </w:pPr>
      <w:r>
        <w:rPr/>
        <w:t xml:space="preserve">amount</w:t>
      </w:r>
      <w:r>
        <w:rPr/>
        <w:t xml:space="preserve">: Amount to burn</w:t>
      </w:r>
    </w:p>
    <w:p>
      <w:pPr>
        <w:pStyle w:val="Heading3"/>
        <w:spacing w:lineRule="auto"/>
      </w:pPr>
      <w:r>
        <w:rPr/>
        <w:t xml:space="preserve">Transferring Tokens</w:t>
      </w:r>
    </w:p>
    <w:p>
      <w:pPr>
        <w:spacing w:lineRule="auto"/>
      </w:pPr>
      <w:r>
        <w:rPr/>
        <w:t xml:space="preserve">Users can transfer tokens between addresses: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"jsonrpc"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"2.0"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"method"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"synergy_transferTokens"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"params"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"sYn..."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"sYn..."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"SNRG"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1000</w:t>
      </w:r>
      <w:r>
        <w:rPr>
          <w:rFonts w:ascii="Courier" w:hAnsi="Courier"/>
        </w:rPr>
        <w:t xml:space="preserve">]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Parameters:</w:t>
      </w:r>
    </w:p>
    <w:p>
      <w:pPr>
        <w:numPr>
          <w:ilvl w:val="0"/>
          <w:numId w:val="6"/>
        </w:numPr>
        <w:spacing w:lineRule="auto"/>
      </w:pPr>
      <w:r>
        <w:rPr/>
        <w:t xml:space="preserve">from</w:t>
      </w:r>
      <w:r>
        <w:rPr/>
        <w:t xml:space="preserve">: Sender address</w:t>
      </w:r>
    </w:p>
    <w:p>
      <w:pPr>
        <w:numPr>
          <w:ilvl w:val="0"/>
          <w:numId w:val="6"/>
        </w:numPr>
        <w:spacing w:lineRule="auto"/>
      </w:pPr>
      <w:r>
        <w:rPr/>
        <w:t xml:space="preserve">to</w:t>
      </w:r>
      <w:r>
        <w:rPr/>
        <w:t xml:space="preserve">: Recipient address</w:t>
      </w:r>
    </w:p>
    <w:p>
      <w:pPr>
        <w:numPr>
          <w:ilvl w:val="0"/>
          <w:numId w:val="6"/>
        </w:numPr>
        <w:spacing w:lineRule="auto"/>
      </w:pPr>
      <w:r>
        <w:rPr/>
        <w:t xml:space="preserve">token_symbol</w:t>
      </w:r>
      <w:r>
        <w:rPr/>
        <w:t xml:space="preserve">: Token to transfer</w:t>
      </w:r>
    </w:p>
    <w:p>
      <w:pPr>
        <w:numPr>
          <w:ilvl w:val="0"/>
          <w:numId w:val="6"/>
        </w:numPr>
        <w:spacing w:lineRule="auto"/>
      </w:pPr>
      <w:r>
        <w:rPr/>
        <w:t xml:space="preserve">amount</w:t>
      </w:r>
      <w:r>
        <w:rPr/>
        <w:t xml:space="preserve">: Amount to transfer</w:t>
      </w:r>
    </w:p>
    <w:p>
      <w:pPr>
        <w:pStyle w:val="Heading2"/>
        <w:spacing w:lineRule="auto"/>
      </w:pPr>
      <w:r>
        <w:rPr/>
        <w:t xml:space="preserve">Balance Management</w:t>
      </w:r>
    </w:p>
    <w:p>
      <w:pPr>
        <w:pStyle w:val="Heading3"/>
        <w:spacing w:lineRule="auto"/>
      </w:pPr>
      <w:r>
        <w:rPr/>
        <w:t xml:space="preserve">Checking Balances</w:t>
      </w:r>
    </w:p>
    <w:p>
      <w:pPr>
        <w:spacing w:lineRule="auto"/>
      </w:pPr>
      <w:r>
        <w:rPr/>
        <w:t xml:space="preserve">Query token balances for an address: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"jsonrpc"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"2.0"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"method"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"synergy_getTokenBalance"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"params"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"sYn..."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"SNRG"</w:t>
      </w:r>
      <w:r>
        <w:rPr>
          <w:rFonts w:ascii="Courier" w:hAnsi="Courier"/>
        </w:rPr>
        <w:t xml:space="preserve">]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/>
        <w:t xml:space="preserve">Returns: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"balance"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1000000</w:t>
      </w:r>
      <w:r>
        <w:rPr>
          <w:rFonts w:ascii="Courier" w:hAnsi="Courier"/>
        </w:rPr>
        <w:t xml:space="preserve">}</w:t>
      </w:r>
    </w:p>
    <w:p>
      <w:pPr>
        <w:pStyle w:val="Heading3"/>
        <w:spacing w:lineRule="auto"/>
      </w:pPr>
      <w:r>
        <w:rPr/>
        <w:t xml:space="preserve">All Balances</w:t>
      </w:r>
    </w:p>
    <w:p>
      <w:pPr>
        <w:spacing w:lineRule="auto"/>
      </w:pPr>
      <w:r>
        <w:rPr/>
        <w:t xml:space="preserve">Get all token balances for an address: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"jsonrpc"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"2.0"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"method"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"synergy_getAllBalances"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"params"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"sYn..."</w:t>
      </w:r>
      <w:r>
        <w:rPr>
          <w:rFonts w:ascii="Courier" w:hAnsi="Courier"/>
        </w:rPr>
        <w:t xml:space="preserve">]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/>
        <w:t xml:space="preserve">Returns: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"SNRG"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1000000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"USDS"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50000</w:t>
      </w:r>
      <w:r>
        <w:rPr>
          <w:rFonts w:ascii="Courier" w:hAnsi="Courier"/>
        </w:rPr>
        <w:t xml:space="preserve">}</w:t>
      </w:r>
    </w:p>
    <w:p>
      <w:pPr>
        <w:pStyle w:val="Heading2"/>
        <w:spacing w:lineRule="auto"/>
      </w:pPr>
      <w:r>
        <w:rPr/>
        <w:t xml:space="preserve">Staking System</w:t>
      </w:r>
    </w:p>
    <w:p>
      <w:pPr>
        <w:pStyle w:val="Heading3"/>
        <w:spacing w:lineRule="auto"/>
      </w:pPr>
      <w:r>
        <w:rPr/>
        <w:t xml:space="preserve">Staking Tokens</w:t>
      </w:r>
    </w:p>
    <w:p>
      <w:pPr>
        <w:spacing w:lineRule="auto"/>
      </w:pPr>
      <w:r>
        <w:rPr/>
        <w:t xml:space="preserve">Stake tokens to validators to earn rewards: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"jsonrpc"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"2.0"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"method"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"synergy_stakeTokensDirect"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"params"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"sYn..."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"sYn..."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"SNRG"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1000000</w:t>
      </w:r>
      <w:r>
        <w:rPr>
          <w:rFonts w:ascii="Courier" w:hAnsi="Courier"/>
        </w:rPr>
        <w:t xml:space="preserve">]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Parameters:</w:t>
      </w:r>
    </w:p>
    <w:p>
      <w:pPr>
        <w:numPr>
          <w:ilvl w:val="0"/>
          <w:numId w:val="7"/>
        </w:numPr>
        <w:spacing w:lineRule="auto"/>
      </w:pPr>
      <w:r>
        <w:rPr/>
        <w:t xml:space="preserve">staker</w:t>
      </w:r>
      <w:r>
        <w:rPr/>
        <w:t xml:space="preserve">: Staker address</w:t>
      </w:r>
    </w:p>
    <w:p>
      <w:pPr>
        <w:numPr>
          <w:ilvl w:val="0"/>
          <w:numId w:val="7"/>
        </w:numPr>
        <w:spacing w:lineRule="auto"/>
      </w:pPr>
      <w:r>
        <w:rPr/>
        <w:t xml:space="preserve">validator</w:t>
      </w:r>
      <w:r>
        <w:rPr/>
        <w:t xml:space="preserve">: Validator address</w:t>
      </w:r>
    </w:p>
    <w:p>
      <w:pPr>
        <w:numPr>
          <w:ilvl w:val="0"/>
          <w:numId w:val="7"/>
        </w:numPr>
        <w:spacing w:lineRule="auto"/>
      </w:pPr>
      <w:r>
        <w:rPr/>
        <w:t xml:space="preserve">token_symbol</w:t>
      </w:r>
      <w:r>
        <w:rPr/>
        <w:t xml:space="preserve">: Token to stake</w:t>
      </w:r>
    </w:p>
    <w:p>
      <w:pPr>
        <w:numPr>
          <w:ilvl w:val="0"/>
          <w:numId w:val="7"/>
        </w:numPr>
        <w:spacing w:lineRule="auto"/>
      </w:pPr>
      <w:r>
        <w:rPr/>
        <w:t xml:space="preserve">amount</w:t>
      </w:r>
      <w:r>
        <w:rPr/>
        <w:t xml:space="preserve">: Amount to stake</w:t>
      </w:r>
    </w:p>
    <w:p>
      <w:pPr>
        <w:pStyle w:val="Heading3"/>
        <w:spacing w:lineRule="auto"/>
      </w:pPr>
      <w:r>
        <w:rPr/>
        <w:t xml:space="preserve">Unstaking Tokens</w:t>
      </w:r>
    </w:p>
    <w:p>
      <w:pPr>
        <w:spacing w:lineRule="auto"/>
      </w:pPr>
      <w:r>
        <w:rPr/>
        <w:t xml:space="preserve">Withdraw staked tokens: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"jsonrpc"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"2.0"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"method"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"synergy_unstakeTokens"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"params"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"sYn..."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"sYn..."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"SNRG"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500000</w:t>
      </w:r>
      <w:r>
        <w:rPr>
          <w:rFonts w:ascii="Courier" w:hAnsi="Courier"/>
        </w:rPr>
        <w:t xml:space="preserve">]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Parameters:</w:t>
      </w:r>
    </w:p>
    <w:p>
      <w:pPr>
        <w:numPr>
          <w:ilvl w:val="0"/>
          <w:numId w:val="8"/>
        </w:numPr>
        <w:spacing w:lineRule="auto"/>
      </w:pPr>
      <w:r>
        <w:rPr/>
        <w:t xml:space="preserve">staker</w:t>
      </w:r>
      <w:r>
        <w:rPr/>
        <w:t xml:space="preserve">: Staker address</w:t>
      </w:r>
    </w:p>
    <w:p>
      <w:pPr>
        <w:numPr>
          <w:ilvl w:val="0"/>
          <w:numId w:val="8"/>
        </w:numPr>
        <w:spacing w:lineRule="auto"/>
      </w:pPr>
      <w:r>
        <w:rPr/>
        <w:t xml:space="preserve">validator</w:t>
      </w:r>
      <w:r>
        <w:rPr/>
        <w:t xml:space="preserve">: Validator address</w:t>
      </w:r>
    </w:p>
    <w:p>
      <w:pPr>
        <w:numPr>
          <w:ilvl w:val="0"/>
          <w:numId w:val="8"/>
        </w:numPr>
        <w:spacing w:lineRule="auto"/>
      </w:pPr>
      <w:r>
        <w:rPr/>
        <w:t xml:space="preserve">token_symbol</w:t>
      </w:r>
      <w:r>
        <w:rPr/>
        <w:t xml:space="preserve">: Token to unstake</w:t>
      </w:r>
    </w:p>
    <w:p>
      <w:pPr>
        <w:numPr>
          <w:ilvl w:val="0"/>
          <w:numId w:val="8"/>
        </w:numPr>
        <w:spacing w:lineRule="auto"/>
      </w:pPr>
      <w:r>
        <w:rPr/>
        <w:t xml:space="preserve">amount</w:t>
      </w:r>
      <w:r>
        <w:rPr/>
        <w:t xml:space="preserve">: Amount to unstake</w:t>
      </w:r>
    </w:p>
    <w:p>
      <w:pPr>
        <w:pStyle w:val="Heading3"/>
        <w:spacing w:lineRule="auto"/>
      </w:pPr>
      <w:r>
        <w:rPr/>
        <w:t xml:space="preserve">Staking Information</w:t>
      </w:r>
    </w:p>
    <w:p>
      <w:pPr>
        <w:spacing w:lineRule="auto"/>
      </w:pPr>
      <w:r>
        <w:rPr/>
        <w:t xml:space="preserve">Query staking information: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"jsonrpc"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"2.0"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"method"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"synergy_getStakingInfo"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"params"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"sYn..."</w:t>
      </w:r>
      <w:r>
        <w:rPr>
          <w:rFonts w:ascii="Courier" w:hAnsi="Courier"/>
        </w:rPr>
        <w:t xml:space="preserve">]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/>
        <w:t xml:space="preserve">Returns:</w:t>
      </w:r>
    </w:p>
    <w:p>
      <w:pPr>
        <w:spacing w:lineRule="auto"/>
      </w:pP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"validator_address"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"sYn..."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"staker_address"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"sYn..."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"amount"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1000000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"stake_start"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1640995200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"stake_end"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"rewards_earned"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50000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"is_active"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]</w:t>
      </w:r>
    </w:p>
    <w:p>
      <w:pPr>
        <w:pStyle w:val="Heading2"/>
        <w:spacing w:lineRule="auto"/>
      </w:pPr>
      <w:r>
        <w:rPr/>
        <w:t xml:space="preserve">Transfer History</w:t>
      </w:r>
    </w:p>
    <w:p>
      <w:pPr>
        <w:pStyle w:val="Heading3"/>
        <w:spacing w:lineRule="auto"/>
      </w:pPr>
      <w:r>
        <w:rPr/>
        <w:t xml:space="preserve">Transaction History</w:t>
      </w:r>
    </w:p>
    <w:p>
      <w:pPr>
        <w:spacing w:lineRule="auto"/>
      </w:pPr>
      <w:r>
        <w:rPr/>
        <w:t xml:space="preserve">Get transfer history for an address: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"jsonrpc"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"2.0"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"method"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"synergy_getTransferHistory"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"params"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"sYn..."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50</w:t>
      </w:r>
      <w:r>
        <w:rPr>
          <w:rFonts w:ascii="Courier" w:hAnsi="Courier"/>
        </w:rPr>
        <w:t xml:space="preserve">]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/>
        <w:t xml:space="preserve">Returns:</w:t>
      </w:r>
    </w:p>
    <w:p>
      <w:pPr>
        <w:spacing w:lineRule="auto"/>
      </w:pP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"from"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"sYn..."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"to"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"sYn..."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"token_symbol"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"SNRG"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"amount"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1000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"fee"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1000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"timestamp"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1640995200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"tx_hash"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"..."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"block_height"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123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]</w:t>
      </w:r>
    </w:p>
    <w:p>
      <w:pPr>
        <w:pStyle w:val="Heading2"/>
        <w:spacing w:lineRule="auto"/>
      </w:pPr>
      <w:r>
        <w:rPr/>
        <w:t xml:space="preserve">Token Statistics</w:t>
      </w:r>
    </w:p>
    <w:p>
      <w:pPr>
        <w:pStyle w:val="Heading3"/>
        <w:spacing w:lineRule="auto"/>
      </w:pPr>
      <w:r>
        <w:rPr/>
        <w:t xml:space="preserve">Token Information</w:t>
      </w:r>
    </w:p>
    <w:p>
      <w:pPr>
        <w:spacing w:lineRule="auto"/>
      </w:pPr>
      <w:r>
        <w:rPr/>
        <w:t xml:space="preserve">Get detailed information about all tokens: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"jsonrpc"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"2.0"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"method"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"synergy_getTokens"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"params"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]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/>
        <w:t xml:space="preserve">Returns:</w:t>
      </w:r>
    </w:p>
    <w:p>
      <w:pPr>
        <w:spacing w:lineRule="auto"/>
      </w:pP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"symbol"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"SNRG"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"name"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"Synergy Coin"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"decimals"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9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"total_supply"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12000000000000000000000000000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"max_supply"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12000000000000000000000000000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"mintable"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"burnable"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"created_at"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1640995200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"creator"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"genesis"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]</w:t>
      </w:r>
    </w:p>
    <w:p>
      <w:pPr>
        <w:pStyle w:val="Heading3"/>
        <w:spacing w:lineRule="auto"/>
      </w:pPr>
      <w:r>
        <w:rPr/>
        <w:t xml:space="preserve">Token Statistics</w:t>
      </w:r>
    </w:p>
    <w:p>
      <w:pPr>
        <w:spacing w:lineRule="auto"/>
      </w:pPr>
      <w:r>
        <w:rPr/>
        <w:t xml:space="preserve">Get comprehensive token statistics: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"jsonrpc"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"2.0"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"method"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"synergy_getTokenStats"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"params"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]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/>
        <w:t xml:space="preserve">Returns:</w:t>
      </w:r>
    </w:p>
    <w:p>
      <w:pPr>
        <w:spacing w:lineRule="auto"/>
      </w:pP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"symbol"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"SNRG"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"name"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"Synergy Coin"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"total_supply"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12000000000000000000000000000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"total_staked"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500000000000000000000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"holders"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25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]</w:t>
      </w:r>
    </w:p>
    <w:p>
      <w:pPr>
        <w:pStyle w:val="Heading2"/>
        <w:spacing w:lineRule="auto"/>
      </w:pPr>
      <w:r>
        <w:rPr/>
        <w:t xml:space="preserve">Security Features</w:t>
      </w:r>
    </w:p>
    <w:p>
      <w:pPr>
        <w:pStyle w:val="Heading3"/>
        <w:spacing w:lineRule="auto"/>
      </w:pPr>
      <w:r>
        <w:rPr/>
        <w:t xml:space="preserve">Balance Validation</w:t>
      </w:r>
    </w:p>
    <w:p>
      <w:pPr>
        <w:spacing w:lineRule="auto"/>
      </w:pPr>
      <w:r>
        <w:rPr/>
        <w:t xml:space="preserve">All token operations include balance validation to prevent:</w:t>
      </w:r>
    </w:p>
    <w:p>
      <w:pPr>
        <w:numPr>
          <w:ilvl w:val="0"/>
          <w:numId w:val="9"/>
        </w:numPr>
        <w:spacing w:lineRule="auto"/>
      </w:pPr>
      <w:r>
        <w:rPr/>
        <w:t xml:space="preserve">Insufficient funds errors</w:t>
      </w:r>
    </w:p>
    <w:p>
      <w:pPr>
        <w:numPr>
          <w:ilvl w:val="0"/>
          <w:numId w:val="9"/>
        </w:numPr>
        <w:spacing w:lineRule="auto"/>
      </w:pPr>
      <w:r>
        <w:rPr/>
        <w:t xml:space="preserve">Double-spending</w:t>
      </w:r>
    </w:p>
    <w:p>
      <w:pPr>
        <w:numPr>
          <w:ilvl w:val="0"/>
          <w:numId w:val="9"/>
        </w:numPr>
        <w:spacing w:lineRule="auto"/>
      </w:pPr>
      <w:r>
        <w:rPr/>
        <w:t xml:space="preserve">Invalid token operations</w:t>
      </w:r>
    </w:p>
    <w:p>
      <w:pPr>
        <w:pStyle w:val="Heading3"/>
        <w:spacing w:lineRule="auto"/>
      </w:pPr>
      <w:r>
        <w:rPr/>
        <w:t xml:space="preserve">Access Control</w:t>
      </w:r>
    </w:p>
    <w:p>
      <w:pPr>
        <w:numPr>
          <w:ilvl w:val="0"/>
          <w:numId w:val="10"/>
        </w:numPr>
        <w:spacing w:lineRule="auto"/>
      </w:pPr>
      <w:r>
        <w:rPr/>
        <w:t xml:space="preserve">Only authorized addresses can mint tokens</w:t>
      </w:r>
    </w:p>
    <w:p>
      <w:pPr>
        <w:numPr>
          <w:ilvl w:val="0"/>
          <w:numId w:val="10"/>
        </w:numPr>
        <w:spacing w:lineRule="auto"/>
      </w:pPr>
      <w:r>
        <w:rPr/>
        <w:t xml:space="preserve">Burn operations require sufficient balance</w:t>
      </w:r>
    </w:p>
    <w:p>
      <w:pPr>
        <w:numPr>
          <w:ilvl w:val="0"/>
          <w:numId w:val="10"/>
        </w:numPr>
        <w:spacing w:lineRule="auto"/>
      </w:pPr>
      <w:r>
        <w:rPr/>
        <w:t xml:space="preserve">Transfer operations validate sender balance</w:t>
      </w:r>
    </w:p>
    <w:p>
      <w:pPr>
        <w:pStyle w:val="Heading3"/>
        <w:spacing w:lineRule="auto"/>
      </w:pPr>
      <w:r>
        <w:rPr/>
        <w:t xml:space="preserve">State Management</w:t>
      </w:r>
    </w:p>
    <w:p>
      <w:pPr>
        <w:spacing w:lineRule="auto"/>
      </w:pPr>
      <w:r>
        <w:rPr/>
        <w:t xml:space="preserve">Token state is managed through:</w:t>
      </w:r>
    </w:p>
    <w:p>
      <w:pPr>
        <w:numPr>
          <w:ilvl w:val="0"/>
          <w:numId w:val="11"/>
        </w:numPr>
        <w:spacing w:lineRule="auto"/>
      </w:pPr>
      <w:r>
        <w:rPr/>
        <w:t xml:space="preserve">Persistent storage across node restarts</w:t>
      </w:r>
    </w:p>
    <w:p>
      <w:pPr>
        <w:numPr>
          <w:ilvl w:val="0"/>
          <w:numId w:val="11"/>
        </w:numPr>
        <w:spacing w:lineRule="auto"/>
      </w:pPr>
      <w:r>
        <w:rPr/>
        <w:t xml:space="preserve">Atomic operations to prevent corruption</w:t>
      </w:r>
    </w:p>
    <w:p>
      <w:pPr>
        <w:numPr>
          <w:ilvl w:val="0"/>
          <w:numId w:val="11"/>
        </w:numPr>
        <w:spacing w:lineRule="auto"/>
      </w:pPr>
      <w:r>
        <w:rPr/>
        <w:t xml:space="preserve">Rollback capabilities for failed operations</w:t>
      </w:r>
    </w:p>
    <w:p>
      <w:pPr>
        <w:pStyle w:val="Heading2"/>
        <w:spacing w:lineRule="auto"/>
      </w:pPr>
      <w:r>
        <w:rPr/>
        <w:t xml:space="preserve">Use Cases</w:t>
      </w:r>
    </w:p>
    <w:p>
      <w:pPr>
        <w:pStyle w:val="Heading3"/>
        <w:spacing w:lineRule="auto"/>
      </w:pPr>
      <w:r>
        <w:rPr/>
        <w:t xml:space="preserve">DeFi Applications</w:t>
      </w:r>
    </w:p>
    <w:p>
      <w:pPr>
        <w:spacing w:lineRule="auto"/>
      </w:pPr>
      <w:r>
        <w:rPr/>
        <w:t xml:space="preserve">The token system supports:</w:t>
      </w:r>
    </w:p>
    <w:p>
      <w:pPr>
        <w:numPr>
          <w:ilvl w:val="0"/>
          <w:numId w:val="12"/>
        </w:numPr>
        <w:spacing w:lineRule="auto"/>
      </w:pPr>
      <w:r>
        <w:rPr/>
        <w:t xml:space="preserve">Creating custom tokens for DApps</w:t>
      </w:r>
    </w:p>
    <w:p>
      <w:pPr>
        <w:numPr>
          <w:ilvl w:val="0"/>
          <w:numId w:val="12"/>
        </w:numPr>
        <w:spacing w:lineRule="auto"/>
      </w:pPr>
      <w:r>
        <w:rPr/>
        <w:t xml:space="preserve">Staking mechanisms for yield farming</w:t>
      </w:r>
    </w:p>
    <w:p>
      <w:pPr>
        <w:numPr>
          <w:ilvl w:val="0"/>
          <w:numId w:val="12"/>
        </w:numPr>
        <w:spacing w:lineRule="auto"/>
      </w:pPr>
      <w:r>
        <w:rPr/>
        <w:t xml:space="preserve">Token swaps and liquidity pools</w:t>
      </w:r>
    </w:p>
    <w:p>
      <w:pPr>
        <w:pStyle w:val="Heading3"/>
        <w:spacing w:lineRule="auto"/>
      </w:pPr>
      <w:r>
        <w:rPr/>
        <w:t xml:space="preserve">Gaming and NFTs</w:t>
      </w:r>
    </w:p>
    <w:p>
      <w:pPr>
        <w:numPr>
          <w:ilvl w:val="0"/>
          <w:numId w:val="13"/>
        </w:numPr>
        <w:spacing w:lineRule="auto"/>
      </w:pPr>
      <w:r>
        <w:rPr/>
        <w:t xml:space="preserve">In-game currencies</w:t>
      </w:r>
    </w:p>
    <w:p>
      <w:pPr>
        <w:numPr>
          <w:ilvl w:val="0"/>
          <w:numId w:val="13"/>
        </w:numPr>
        <w:spacing w:lineRule="auto"/>
      </w:pPr>
      <w:r>
        <w:rPr/>
        <w:t xml:space="preserve">NFT marketplaces</w:t>
      </w:r>
    </w:p>
    <w:p>
      <w:pPr>
        <w:numPr>
          <w:ilvl w:val="0"/>
          <w:numId w:val="13"/>
        </w:numPr>
        <w:spacing w:lineRule="auto"/>
      </w:pPr>
      <w:r>
        <w:rPr/>
        <w:t xml:space="preserve">Gaming rewards and achievements</w:t>
      </w:r>
    </w:p>
    <w:p>
      <w:pPr>
        <w:pStyle w:val="Heading3"/>
        <w:spacing w:lineRule="auto"/>
      </w:pPr>
      <w:r>
        <w:rPr/>
        <w:t xml:space="preserve">Enterprise Solutions</w:t>
      </w:r>
    </w:p>
    <w:p>
      <w:pPr>
        <w:numPr>
          <w:ilvl w:val="0"/>
          <w:numId w:val="14"/>
        </w:numPr>
        <w:spacing w:lineRule="auto"/>
      </w:pPr>
      <w:r>
        <w:rPr/>
        <w:t xml:space="preserve">Corporate tokens</w:t>
      </w:r>
    </w:p>
    <w:p>
      <w:pPr>
        <w:numPr>
          <w:ilvl w:val="0"/>
          <w:numId w:val="14"/>
        </w:numPr>
        <w:spacing w:lineRule="auto"/>
      </w:pPr>
      <w:r>
        <w:rPr/>
        <w:t xml:space="preserve">Supply chain tracking</w:t>
      </w:r>
    </w:p>
    <w:p>
      <w:pPr>
        <w:numPr>
          <w:ilvl w:val="0"/>
          <w:numId w:val="14"/>
        </w:numPr>
        <w:spacing w:lineRule="auto"/>
      </w:pPr>
      <w:r>
        <w:rPr/>
        <w:t xml:space="preserve">Digital asset management</w:t>
      </w:r>
    </w:p>
    <w:p>
      <w:pPr>
        <w:pStyle w:val="Heading2"/>
        <w:spacing w:lineRule="auto"/>
      </w:pPr>
      <w:r>
        <w:rPr/>
        <w:t xml:space="preserve">Best Practices</w:t>
      </w:r>
    </w:p>
    <w:p>
      <w:pPr>
        <w:pStyle w:val="Heading3"/>
        <w:spacing w:lineRule="auto"/>
      </w:pPr>
      <w:r>
        <w:rPr/>
        <w:t xml:space="preserve">Token Creation</w:t>
      </w:r>
    </w:p>
    <w:p>
      <w:pPr>
        <w:numPr>
          <w:ilvl w:val="0"/>
          <w:numId w:val="15"/>
        </w:numPr>
        <w:spacing w:lineRule="auto"/>
      </w:pPr>
      <w:r>
        <w:rPr/>
        <w:t xml:space="preserve">Choose appropriate decimal places (18 is standard)</w:t>
      </w:r>
    </w:p>
    <w:p>
      <w:pPr>
        <w:numPr>
          <w:ilvl w:val="0"/>
          <w:numId w:val="15"/>
        </w:numPr>
        <w:spacing w:lineRule="auto"/>
      </w:pPr>
      <w:r>
        <w:rPr/>
        <w:t xml:space="preserve">Set reasonable max supply limits</w:t>
      </w:r>
    </w:p>
    <w:p>
      <w:pPr>
        <w:numPr>
          <w:ilvl w:val="0"/>
          <w:numId w:val="15"/>
        </w:numPr>
        <w:spacing w:lineRule="auto"/>
      </w:pPr>
      <w:r>
        <w:rPr/>
        <w:t xml:space="preserve">Consider making tokens mintable for future expansion</w:t>
      </w:r>
    </w:p>
    <w:p>
      <w:pPr>
        <w:numPr>
          <w:ilvl w:val="0"/>
          <w:numId w:val="15"/>
        </w:numPr>
        <w:spacing w:lineRule="auto"/>
      </w:pPr>
      <w:r>
        <w:rPr/>
        <w:t xml:space="preserve">Use descriptive names and symbols</w:t>
      </w:r>
    </w:p>
    <w:p>
      <w:pPr>
        <w:pStyle w:val="Heading3"/>
        <w:spacing w:lineRule="auto"/>
      </w:pPr>
      <w:r>
        <w:rPr/>
        <w:t xml:space="preserve">Staking</w:t>
      </w:r>
    </w:p>
    <w:p>
      <w:pPr>
        <w:numPr>
          <w:ilvl w:val="0"/>
          <w:numId w:val="16"/>
        </w:numPr>
        <w:spacing w:lineRule="auto"/>
      </w:pPr>
      <w:r>
        <w:rPr/>
        <w:t xml:space="preserve">Research validators before staking</w:t>
      </w:r>
    </w:p>
    <w:p>
      <w:pPr>
        <w:numPr>
          <w:ilvl w:val="0"/>
          <w:numId w:val="16"/>
        </w:numPr>
        <w:spacing w:lineRule="auto"/>
      </w:pPr>
      <w:r>
        <w:rPr/>
        <w:t xml:space="preserve">Consider lock-up periods</w:t>
      </w:r>
    </w:p>
    <w:p>
      <w:pPr>
        <w:numPr>
          <w:ilvl w:val="0"/>
          <w:numId w:val="16"/>
        </w:numPr>
        <w:spacing w:lineRule="auto"/>
      </w:pPr>
      <w:r>
        <w:rPr/>
        <w:t xml:space="preserve">Monitor reward distribution</w:t>
      </w:r>
    </w:p>
    <w:p>
      <w:pPr>
        <w:numPr>
          <w:ilvl w:val="0"/>
          <w:numId w:val="16"/>
        </w:numPr>
        <w:spacing w:lineRule="auto"/>
      </w:pPr>
      <w:r>
        <w:rPr/>
        <w:t xml:space="preserve">Diversify across multiple validators</w:t>
      </w:r>
    </w:p>
    <w:p>
      <w:pPr>
        <w:pStyle w:val="Heading3"/>
        <w:spacing w:lineRule="auto"/>
      </w:pPr>
      <w:r>
        <w:rPr/>
        <w:t xml:space="preserve">Security</w:t>
      </w:r>
    </w:p>
    <w:p>
      <w:pPr>
        <w:numPr>
          <w:ilvl w:val="0"/>
          <w:numId w:val="17"/>
        </w:numPr>
        <w:spacing w:lineRule="auto"/>
      </w:pPr>
      <w:r>
        <w:rPr/>
        <w:t xml:space="preserve">Never share private keys</w:t>
      </w:r>
    </w:p>
    <w:p>
      <w:pPr>
        <w:numPr>
          <w:ilvl w:val="0"/>
          <w:numId w:val="17"/>
        </w:numPr>
        <w:spacing w:lineRule="auto"/>
      </w:pPr>
      <w:r>
        <w:rPr/>
        <w:t xml:space="preserve">Verify all transaction details before signing</w:t>
      </w:r>
    </w:p>
    <w:p>
      <w:pPr>
        <w:numPr>
          <w:ilvl w:val="0"/>
          <w:numId w:val="17"/>
        </w:numPr>
        <w:spacing w:lineRule="auto"/>
      </w:pPr>
      <w:r>
        <w:rPr/>
        <w:t xml:space="preserve">Use hardware wallets for large amounts</w:t>
      </w:r>
    </w:p>
    <w:p>
      <w:pPr>
        <w:numPr>
          <w:ilvl w:val="0"/>
          <w:numId w:val="17"/>
        </w:numPr>
        <w:spacing w:lineRule="auto"/>
      </w:pPr>
      <w:r>
        <w:rPr/>
        <w:t xml:space="preserve">Keep software updated</w:t>
      </w:r>
    </w:p>
    <w:p>
      <w:pPr>
        <w:pStyle w:val="Heading2"/>
        <w:spacing w:lineRule="auto"/>
      </w:pPr>
      <w:r>
        <w:rPr/>
        <w:t xml:space="preserve">Troubleshooting</w:t>
      </w:r>
    </w:p>
    <w:p>
      <w:pPr>
        <w:pStyle w:val="Heading3"/>
        <w:spacing w:lineRule="auto"/>
      </w:pPr>
      <w:r>
        <w:rPr/>
        <w:t xml:space="preserve">Common Issues</w:t>
      </w:r>
    </w:p>
    <w:p>
      <w:pPr>
        <w:spacing w:lineRule="auto"/>
      </w:pPr>
      <w:r>
        <w:rPr>
          <w:b/>
        </w:rPr>
        <w:t xml:space="preserve">"Insufficient balance"</w:t>
      </w:r>
      <w:r>
        <w:rPr/>
        <w:t xml:space="preserve">: Ensure you have enough tokens for the operation </w:t>
      </w:r>
      <w:r>
        <w:rPr>
          <w:b/>
        </w:rPr>
        <w:t xml:space="preserve">"Token not found"</w:t>
      </w:r>
      <w:r>
        <w:rPr/>
        <w:t xml:space="preserve">: Verify the token symbol is correct </w:t>
      </w:r>
      <w:r>
        <w:rPr>
          <w:b/>
        </w:rPr>
        <w:t xml:space="preserve">"Unauthorized"</w:t>
      </w:r>
      <w:r>
        <w:rPr/>
        <w:t xml:space="preserve">: Check if you have permission for the operation </w:t>
      </w:r>
      <w:r>
        <w:rPr>
          <w:b/>
        </w:rPr>
        <w:t xml:space="preserve">"Network error"</w:t>
      </w:r>
      <w:r>
        <w:rPr/>
        <w:t xml:space="preserve">: Verify node connectivity</w:t>
      </w:r>
    </w:p>
    <w:p>
      <w:pPr>
        <w:pStyle w:val="Heading3"/>
        <w:spacing w:lineRule="auto"/>
      </w:pPr>
      <w:r>
        <w:rPr/>
        <w:t xml:space="preserve">Getting Help</w:t>
      </w:r>
    </w:p>
    <w:p>
      <w:pPr>
        <w:spacing w:lineRule="auto"/>
      </w:pPr>
      <w:r>
        <w:rPr/>
        <w:t xml:space="preserve">For technical support:</w:t>
      </w:r>
    </w:p>
    <w:p>
      <w:pPr>
        <w:numPr>
          <w:ilvl w:val="0"/>
          <w:numId w:val="18"/>
        </w:numPr>
        <w:spacing w:lineRule="auto"/>
      </w:pPr>
      <w:r>
        <w:rPr/>
        <w:t xml:space="preserve">Check the troubleshooting guide</w:t>
      </w:r>
    </w:p>
    <w:p>
      <w:pPr>
        <w:numPr>
          <w:ilvl w:val="0"/>
          <w:numId w:val="18"/>
        </w:numPr>
        <w:spacing w:lineRule="auto"/>
      </w:pPr>
      <w:r>
        <w:rPr/>
        <w:t xml:space="preserve">Review API documentation</w:t>
      </w:r>
    </w:p>
    <w:p>
      <w:pPr>
        <w:numPr>
          <w:ilvl w:val="0"/>
          <w:numId w:val="18"/>
        </w:numPr>
        <w:spacing w:lineRule="auto"/>
      </w:pPr>
      <w:r>
        <w:rPr/>
        <w:t xml:space="preserve">Contact the development team</w:t>
      </w:r>
    </w:p>
    <w:p>
      <w:pPr>
        <w:pStyle w:val="Heading2"/>
        <w:spacing w:lineRule="auto"/>
      </w:pPr>
      <w:r>
        <w:rPr/>
        <w:t xml:space="preserve">Future Enhancements</w:t>
      </w:r>
    </w:p>
    <w:p>
      <w:pPr>
        <w:spacing w:lineRule="auto"/>
      </w:pPr>
      <w:r>
        <w:rPr/>
        <w:t xml:space="preserve">Planned features for the token system:</w:t>
      </w:r>
    </w:p>
    <w:p>
      <w:pPr>
        <w:numPr>
          <w:ilvl w:val="0"/>
          <w:numId w:val="19"/>
        </w:numPr>
        <w:spacing w:lineRule="auto"/>
      </w:pPr>
      <w:r>
        <w:rPr/>
        <w:t xml:space="preserve">Cross-chain token transfers</w:t>
      </w:r>
    </w:p>
    <w:p>
      <w:pPr>
        <w:numPr>
          <w:ilvl w:val="0"/>
          <w:numId w:val="19"/>
        </w:numPr>
        <w:spacing w:lineRule="auto"/>
      </w:pPr>
      <w:r>
        <w:rPr/>
        <w:t xml:space="preserve">Advanced staking mechanisms</w:t>
      </w:r>
    </w:p>
    <w:p>
      <w:pPr>
        <w:numPr>
          <w:ilvl w:val="0"/>
          <w:numId w:val="19"/>
        </w:numPr>
        <w:spacing w:lineRule="auto"/>
      </w:pPr>
      <w:r>
        <w:rPr/>
        <w:t xml:space="preserve">Token governance features</w:t>
      </w:r>
    </w:p>
    <w:p>
      <w:pPr>
        <w:numPr>
          <w:ilvl w:val="0"/>
          <w:numId w:val="19"/>
        </w:numPr>
        <w:spacing w:lineRule="auto"/>
      </w:pPr>
      <w:r>
        <w:rPr/>
        <w:t xml:space="preserve">Automated market makers</w:t>
      </w:r>
    </w:p>
    <w:p>
      <w:pPr>
        <w:numPr>
          <w:ilvl w:val="0"/>
          <w:numId w:val="19"/>
        </w:numPr>
        <w:spacing w:lineRule="auto"/>
      </w:pPr>
      <w:r>
        <w:rPr/>
        <w:t xml:space="preserve">Layer 2 scaling solutions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6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7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2025-12-05T01:16:47.066Z</dcterms:created>
  <dcterms:modified xsi:type="dcterms:W3CDTF">2025-12-05T01:16:47.066Z</dcterms:modified>
</cp:coreProperties>
</file>