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Node Role Functions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numPr>
          <w:ilvl w:val="0"/>
          <w:numId w:val="1"/>
        </w:numPr>
        <w:spacing w:lineRule="auto"/>
      </w:pPr>
      <w:r>
        <w:rPr/>
        <w:t xml:space="preserve">This document lists the functions assigned to all 19 specialized Synergy node roles.</w:t>
      </w:r>
    </w:p>
    <w:p>
      <w:pPr>
        <w:numPr>
          <w:ilvl w:val="0"/>
          <w:numId w:val="1"/>
        </w:numPr>
        <w:spacing w:lineRule="auto"/>
      </w:pPr>
      <w:r>
        <w:rPr/>
        <w:t xml:space="preserve">It distinguishes between:</w:t>
      </w:r>
    </w:p>
    <w:p>
      <w:pPr>
        <w:numPr>
          <w:ilvl w:val="0"/>
          <w:numId w:val="1"/>
        </w:numPr>
        <w:spacing w:lineRule="auto"/>
      </w:pPr>
      <w:r>
        <w:rPr/>
        <w:t xml:space="preserve">Shared</w:t>
      </w:r>
      <w:r>
        <w:rPr/>
        <w:t xml:space="preserve">: functions present in every specialized node binary.</w:t>
      </w:r>
    </w:p>
    <w:p>
      <w:pPr>
        <w:numPr>
          <w:ilvl w:val="0"/>
          <w:numId w:val="1"/>
        </w:numPr>
        <w:spacing w:lineRule="auto"/>
      </w:pPr>
      <w:r>
        <w:rPr/>
        <w:t xml:space="preserve">Shared subset</w:t>
      </w:r>
      <w:r>
        <w:rPr/>
        <w:t xml:space="preserve">: functions shared by more than one role, but not by all 19 roles.</w:t>
      </w:r>
    </w:p>
    <w:p>
      <w:pPr>
        <w:numPr>
          <w:ilvl w:val="0"/>
          <w:numId w:val="1"/>
        </w:numPr>
        <w:spacing w:lineRule="auto"/>
      </w:pPr>
      <w:r>
        <w:rPr/>
        <w:t xml:space="preserve">Role-specific</w:t>
      </w:r>
      <w:r>
        <w:rPr/>
        <w:t xml:space="preserve">: functions assigned to a single role or to a narrow class of roles.</w:t>
      </w:r>
    </w:p>
    <w:p>
      <w:pPr>
        <w:numPr>
          <w:ilvl w:val="0"/>
          <w:numId w:val="1"/>
        </w:numPr>
        <w:spacing w:lineRule="auto"/>
      </w:pPr>
      <w:r>
        <w:rPr/>
        <w:t xml:space="preserve">Current runtime note</w:t>
      </w:r>
      <w:r>
        <w:rPr/>
        <w:t xml:space="preserve">: what the current role-bound runtime actually starts or enforces today.</w:t>
      </w:r>
    </w:p>
    <w:p>
      <w:pPr>
        <w:numPr>
          <w:ilvl w:val="0"/>
          <w:numId w:val="1"/>
        </w:numPr>
        <w:spacing w:lineRule="auto"/>
      </w:pPr>
      <w:r>
        <w:rPr/>
        <w:t xml:space="preserve">Source of truth for role surfaces: </w:t>
      </w:r>
      <w:r>
        <w:rPr/>
        <w:t xml:space="preserve">src/role_profiles.rs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Source of truth for current role-bound startup behavior: </w:t>
      </w:r>
      <w:r>
        <w:rPr/>
        <w:t xml:space="preserve">src/role_runtime.rs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Bootnodes are not a separate node role in the 19-role taxonomy. A bootnode is a node started with </w:t>
      </w:r>
      <w:r>
        <w:rPr/>
        <w:t xml:space="preserve">bootstrap_only = true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Seed servers are services, not node binaries.</w:t>
      </w:r>
    </w:p>
    <w:p>
      <w:pPr>
        <w:pStyle w:val="Heading2"/>
        <w:spacing w:lineRule="auto"/>
      </w:pPr>
      <w:r>
        <w:rPr/>
        <w:t xml:space="preserve">Shared Functions Across All 19 Specialized Binaries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load configuration from </w:t>
      </w:r>
      <w:r>
        <w:rPr/>
        <w:t xml:space="preserve">node.toml</w:t>
      </w:r>
      <w:r>
        <w:rPr/>
        <w:t xml:space="preserve"> and compatible template inputs.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validate </w:t>
      </w:r>
      <w:r>
        <w:rPr/>
        <w:t xml:space="preserve">identity.role</w:t>
      </w:r>
      <w:r>
        <w:rPr/>
        <w:t xml:space="preserve"> and </w:t>
      </w:r>
      <w:r>
        <w:rPr/>
        <w:t xml:space="preserve">role.compiled_profile</w:t>
      </w:r>
      <w:r>
        <w:rPr/>
        <w:t xml:space="preserve"> before startup.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refuse startup when the binary role and the config role do not match.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initialize logging, log rotation, and console/file log output.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create and manage data, chain, log, and PID-file paths.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initialize wallet/testnet state and restore token state when present.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expose the same lifecycle CLI commands: </w:t>
      </w:r>
      <w:r>
        <w:rPr/>
        <w:t xml:space="preserve">init</w:t>
      </w:r>
      <w:r>
        <w:rPr/>
        <w:t xml:space="preserve">, </w:t>
      </w:r>
      <w:r>
        <w:rPr/>
        <w:t xml:space="preserve">start</w:t>
      </w:r>
      <w:r>
        <w:rPr/>
        <w:t xml:space="preserve">, </w:t>
      </w:r>
      <w:r>
        <w:rPr/>
        <w:t xml:space="preserve">stop</w:t>
      </w:r>
      <w:r>
        <w:rPr/>
        <w:t xml:space="preserve">, </w:t>
      </w:r>
      <w:r>
        <w:rPr/>
        <w:t xml:space="preserve">restart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logs</w:t>
      </w:r>
      <w:r>
        <w:rPr/>
        <w:t xml:space="preserve">, </w:t>
      </w:r>
      <w:r>
        <w:rPr/>
        <w:t xml:space="preserve">keygen</w:t>
      </w:r>
      <w:r>
        <w:rPr/>
        <w:t xml:space="preserve">, </w:t>
      </w:r>
      <w:r>
        <w:rPr/>
        <w:t xml:space="preserve">register</w:t>
      </w:r>
      <w:r>
        <w:rPr/>
        <w:t xml:space="preserve">, </w:t>
      </w:r>
      <w:r>
        <w:rPr/>
        <w:t xml:space="preserve">sync</w:t>
      </w:r>
      <w:r>
        <w:rPr/>
        <w:t xml:space="preserve">, </w:t>
      </w:r>
      <w:r>
        <w:rPr/>
        <w:t xml:space="preserve">list-templates</w:t>
      </w:r>
      <w:r>
        <w:rPr/>
        <w:t xml:space="preserve">, </w:t>
      </w:r>
      <w:r>
        <w:rPr/>
        <w:t xml:space="preserve">version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emit </w:t>
      </w:r>
      <w:r>
        <w:rPr/>
        <w:t xml:space="preserve">data/role-runtime.json</w:t>
      </w:r>
      <w:r>
        <w:rPr/>
        <w:t xml:space="preserve"> describing the active binary, role, and enabled surfaces.</w:t>
      </w:r>
    </w:p>
    <w:p>
      <w:pPr>
        <w:pStyle w:val="Heading2"/>
        <w:spacing w:lineRule="auto"/>
      </w:pPr>
      <w:r>
        <w:rPr/>
        <w:t xml:space="preserve">Shared Conditional Functions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P2P bootstrap and peer discovery are shared by roles whose profile requires P2P, plus any node run in </w:t>
      </w:r>
      <w:r>
        <w:rPr/>
        <w:t xml:space="preserve">bootstrap_only</w:t>
      </w:r>
      <w:r>
        <w:rPr/>
        <w:t xml:space="preserve"> mode.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bootstrap sources are shared across P2P-capable roles: hardcoded bootnodes, </w:t>
      </w:r>
      <w:r>
        <w:rPr/>
        <w:t xml:space="preserve">_dnsaddr.bootstrap</w:t>
      </w:r>
      <w:r>
        <w:rPr/>
        <w:t xml:space="preserve"> TXT records, and seed-service fallbacks.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chain sync is shared by P2P-capable roles that are not running in </w:t>
      </w:r>
      <w:r>
        <w:rPr/>
        <w:t xml:space="preserve">bootstrap_only</w:t>
      </w:r>
      <w:r>
        <w:rPr/>
        <w:t xml:space="preserve"> mode.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local RPC/WS/GRPC startup is shared only by roles whose bounded profile exposes RPC-class surfaces.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PoSy consensus startup is shared only by roles whose bounded profile includes </w:t>
      </w:r>
      <w:r>
        <w:rPr/>
        <w:t xml:space="preserve">consensus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PQC-managed local role services are shared by Committee, Audit Validator, Oracle, Aegis Cryptography, Governance Auditor, Treasury Controller, and Security Council nodes.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governance-manager startup is shared by Governance Auditor, Treasury Controller, and Security Council nodes.</w:t>
      </w:r>
    </w:p>
    <w:p>
      <w:pPr>
        <w:pStyle w:val="Heading2"/>
        <w:spacing w:lineRule="auto"/>
      </w:pPr>
      <w:r>
        <w:rPr/>
        <w:t xml:space="preserve">Class I: Consensus Nodes</w:t>
      </w:r>
    </w:p>
    <w:p>
      <w:pPr>
        <w:pStyle w:val="Heading3"/>
        <w:spacing w:lineRule="auto"/>
      </w:pPr>
      <w:r>
        <w:rPr/>
        <w:t xml:space="preserve">Validator Node</w:t>
      </w:r>
    </w:p>
    <w:p>
      <w:pPr>
        <w:numPr>
          <w:ilvl w:val="0"/>
          <w:numId w:val="4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4"/>
        </w:numPr>
        <w:spacing w:lineRule="auto"/>
      </w:pPr>
      <w:r>
        <w:rPr/>
        <w:t xml:space="preserve">Shared subset</w:t>
      </w:r>
      <w:r>
        <w:rPr/>
        <w:t xml:space="preserve">: P2P bootstrap, peer discovery, and chain sync.</w:t>
      </w:r>
    </w:p>
    <w:p>
      <w:pPr>
        <w:numPr>
          <w:ilvl w:val="0"/>
          <w:numId w:val="4"/>
        </w:numPr>
        <w:spacing w:lineRule="auto"/>
      </w:pPr>
      <w:r>
        <w:rPr/>
        <w:t xml:space="preserve">Shared subset</w:t>
      </w:r>
      <w:r>
        <w:rPr/>
        <w:t xml:space="preserve">: local RPC/WS startup.</w:t>
      </w:r>
    </w:p>
    <w:p>
      <w:pPr>
        <w:numPr>
          <w:ilvl w:val="0"/>
          <w:numId w:val="4"/>
        </w:numPr>
        <w:spacing w:lineRule="auto"/>
      </w:pPr>
      <w:r>
        <w:rPr/>
        <w:t xml:space="preserve">Shared subset</w:t>
      </w:r>
      <w:r>
        <w:rPr/>
        <w:t xml:space="preserve">: PoSy consensus engine startup.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propose, vote, and commit blocks under Proof of Synergy.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run mempool, state-transition, and validator execution duties.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optionally self-register and self-stake when validator auto-registration is enabled.</w:t>
      </w:r>
    </w:p>
    <w:p>
      <w:pPr>
        <w:numPr>
          <w:ilvl w:val="0"/>
          <w:numId w:val="4"/>
        </w:numPr>
        <w:spacing w:lineRule="auto"/>
      </w:pPr>
      <w:r>
        <w:rPr/>
        <w:t xml:space="preserve">Current runtime note</w:t>
      </w:r>
      <w:r>
        <w:rPr/>
        <w:t xml:space="preserve">: the binary starts P2P, sync, RPC, and consensus when the config allows it.</w:t>
      </w:r>
    </w:p>
    <w:p>
      <w:pPr>
        <w:pStyle w:val="Heading3"/>
        <w:spacing w:lineRule="auto"/>
      </w:pPr>
      <w:r>
        <w:rPr/>
        <w:t xml:space="preserve">Committee Node</w:t>
      </w:r>
    </w:p>
    <w:p>
      <w:pPr>
        <w:numPr>
          <w:ilvl w:val="0"/>
          <w:numId w:val="5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5"/>
        </w:numPr>
        <w:spacing w:lineRule="auto"/>
      </w:pPr>
      <w:r>
        <w:rPr/>
        <w:t xml:space="preserve">Shared subset</w:t>
      </w:r>
      <w:r>
        <w:rPr/>
        <w:t xml:space="preserve">: P2P bootstrap and chain sync.</w:t>
      </w:r>
    </w:p>
    <w:p>
      <w:pPr>
        <w:numPr>
          <w:ilvl w:val="0"/>
          <w:numId w:val="5"/>
        </w:numPr>
        <w:spacing w:lineRule="auto"/>
      </w:pPr>
      <w:r>
        <w:rPr/>
        <w:t xml:space="preserve">Shared subset</w:t>
      </w:r>
      <w:r>
        <w:rPr/>
        <w:t xml:space="preserve">: PoSy consensus engine startup.</w:t>
      </w:r>
    </w:p>
    <w:p>
      <w:pPr>
        <w:numPr>
          <w:ilvl w:val="0"/>
          <w:numId w:val="5"/>
        </w:numPr>
        <w:spacing w:lineRule="auto"/>
      </w:pPr>
      <w:r>
        <w:rPr/>
        <w:t xml:space="preserve">Shared subset</w:t>
      </w:r>
      <w:r>
        <w:rPr/>
        <w:t xml:space="preserve">: Aegis-verifier surface shared with Validator.</w:t>
      </w:r>
    </w:p>
    <w:p>
      <w:pPr>
        <w:numPr>
          <w:ilvl w:val="0"/>
          <w:numId w:val="5"/>
        </w:numPr>
        <w:spacing w:lineRule="auto"/>
      </w:pPr>
      <w:r>
        <w:rPr/>
        <w:t xml:space="preserve">Role-specific</w:t>
      </w:r>
      <w:r>
        <w:rPr/>
        <w:t xml:space="preserve">: committee synchronization and epoch-rotation listening.</w:t>
      </w:r>
    </w:p>
    <w:p>
      <w:pPr>
        <w:numPr>
          <w:ilvl w:val="0"/>
          <w:numId w:val="5"/>
        </w:numPr>
        <w:spacing w:lineRule="auto"/>
      </w:pPr>
      <w:r>
        <w:rPr/>
        <w:t xml:space="preserve">Role-specific</w:t>
      </w:r>
      <w:r>
        <w:rPr/>
        <w:t xml:space="preserve">: validator rotation and cluster coordination.</w:t>
      </w:r>
    </w:p>
    <w:p>
      <w:pPr>
        <w:numPr>
          <w:ilvl w:val="0"/>
          <w:numId w:val="5"/>
        </w:numPr>
        <w:spacing w:lineRule="auto"/>
      </w:pPr>
      <w:r>
        <w:rPr/>
        <w:t xml:space="preserve">Current runtime note</w:t>
      </w:r>
      <w:r>
        <w:rPr/>
        <w:t xml:space="preserve">: the binary instantiates </w:t>
      </w:r>
      <w:r>
        <w:rPr/>
        <w:t xml:space="preserve">EntropyBeacon</w:t>
      </w:r>
      <w:r>
        <w:rPr/>
        <w:t xml:space="preserve"> and </w:t>
      </w:r>
      <w:r>
        <w:rPr/>
        <w:t xml:space="preserve">ValidatorRotation</w:t>
      </w:r>
      <w:r>
        <w:rPr/>
        <w:t xml:space="preserve"> and performs validator rotation at startup.</w:t>
      </w:r>
    </w:p>
    <w:p>
      <w:pPr>
        <w:pStyle w:val="Heading3"/>
        <w:spacing w:lineRule="auto"/>
      </w:pPr>
      <w:r>
        <w:rPr/>
        <w:t xml:space="preserve">Archive Validator Node</w:t>
      </w:r>
    </w:p>
    <w:p>
      <w:pPr>
        <w:numPr>
          <w:ilvl w:val="0"/>
          <w:numId w:val="6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6"/>
        </w:numPr>
        <w:spacing w:lineRule="auto"/>
      </w:pPr>
      <w:r>
        <w:rPr/>
        <w:t xml:space="preserve">Shared subset</w:t>
      </w:r>
      <w:r>
        <w:rPr/>
        <w:t xml:space="preserve">: P2P bootstrap and chain sync.</w:t>
      </w:r>
    </w:p>
    <w:p>
      <w:pPr>
        <w:numPr>
          <w:ilvl w:val="0"/>
          <w:numId w:val="6"/>
        </w:numPr>
        <w:spacing w:lineRule="auto"/>
      </w:pPr>
      <w:r>
        <w:rPr/>
        <w:t xml:space="preserve">Shared subset</w:t>
      </w:r>
      <w:r>
        <w:rPr/>
        <w:t xml:space="preserve">: read-oriented RPC surface.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maintain full historical chain state.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build proofs and snapshots from retained history.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support archive and snapshot retention functions that are not validator-authority functions.</w:t>
      </w:r>
    </w:p>
    <w:p>
      <w:pPr>
        <w:numPr>
          <w:ilvl w:val="0"/>
          <w:numId w:val="6"/>
        </w:numPr>
        <w:spacing w:lineRule="auto"/>
      </w:pPr>
      <w:r>
        <w:rPr/>
        <w:t xml:space="preserve">Current runtime note</w:t>
      </w:r>
      <w:r>
        <w:rPr/>
        <w:t xml:space="preserve">: the binary is role-bounded and excludes consensus startup, but deeper archive-local managers are still represented as bounded service surfaces rather than separate local service objects.</w:t>
      </w:r>
    </w:p>
    <w:p>
      <w:pPr>
        <w:pStyle w:val="Heading3"/>
        <w:spacing w:lineRule="auto"/>
      </w:pPr>
      <w:r>
        <w:rPr/>
        <w:t xml:space="preserve">Audit Validator Node</w:t>
      </w:r>
    </w:p>
    <w:p>
      <w:pPr>
        <w:numPr>
          <w:ilvl w:val="0"/>
          <w:numId w:val="7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7"/>
        </w:numPr>
        <w:spacing w:lineRule="auto"/>
      </w:pPr>
      <w:r>
        <w:rPr/>
        <w:t xml:space="preserve">Shared subset</w:t>
      </w:r>
      <w:r>
        <w:rPr/>
        <w:t xml:space="preserve">: P2P bootstrap and chain sync.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independently verify consensus outputs and quorum-certificate integrity.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run state-diff and divergence-detection functions.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emit alerting and audit-oriented validation outputs.</w:t>
      </w:r>
    </w:p>
    <w:p>
      <w:pPr>
        <w:numPr>
          <w:ilvl w:val="0"/>
          <w:numId w:val="7"/>
        </w:numPr>
        <w:spacing w:lineRule="auto"/>
      </w:pPr>
      <w:r>
        <w:rPr/>
        <w:t xml:space="preserve">Current runtime note</w:t>
      </w:r>
      <w:r>
        <w:rPr/>
        <w:t xml:space="preserve">: the binary starts </w:t>
      </w:r>
      <w:r>
        <w:rPr/>
        <w:t xml:space="preserve">CartelDetectionEngine</w:t>
      </w:r>
      <w:r>
        <w:rPr/>
        <w:t xml:space="preserve"> and </w:t>
      </w:r>
      <w:r>
        <w:rPr/>
        <w:t xml:space="preserve">WhistleblowerSystem</w:t>
      </w:r>
      <w:r>
        <w:rPr/>
        <w:t xml:space="preserve"> as audit-local services.</w:t>
      </w:r>
    </w:p>
    <w:p>
      <w:pPr>
        <w:pStyle w:val="Heading2"/>
        <w:spacing w:lineRule="auto"/>
      </w:pPr>
      <w:r>
        <w:rPr/>
        <w:t xml:space="preserve">Class II: Interoperability Nodes</w:t>
      </w:r>
    </w:p>
    <w:p>
      <w:pPr>
        <w:pStyle w:val="Heading3"/>
        <w:spacing w:lineRule="auto"/>
      </w:pPr>
      <w:r>
        <w:rPr/>
        <w:t xml:space="preserve">Relayer Node</w:t>
      </w:r>
    </w:p>
    <w:p>
      <w:pPr>
        <w:numPr>
          <w:ilvl w:val="0"/>
          <w:numId w:val="8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8"/>
        </w:numPr>
        <w:spacing w:lineRule="auto"/>
      </w:pPr>
      <w:r>
        <w:rPr/>
        <w:t xml:space="preserve">Shared subset</w:t>
      </w:r>
      <w:r>
        <w:rPr/>
        <w:t xml:space="preserve">: P2P bootstrap and chain sync.</w:t>
      </w:r>
    </w:p>
    <w:p>
      <w:pPr>
        <w:numPr>
          <w:ilvl w:val="0"/>
          <w:numId w:val="8"/>
        </w:numPr>
        <w:spacing w:lineRule="auto"/>
      </w:pPr>
      <w:r>
        <w:rPr/>
        <w:t xml:space="preserve">Shared subset</w:t>
      </w:r>
      <w:r>
        <w:rPr/>
        <w:t xml:space="preserve">: WS/API-class surface for SXCP relay traffic.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relay SXCP attestations and interoperability events.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package attestations and maintain witness-registry-facing liveness.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maintain relayer heartbeat and relayer-set presence.</w:t>
      </w:r>
    </w:p>
    <w:p>
      <w:pPr>
        <w:numPr>
          <w:ilvl w:val="0"/>
          <w:numId w:val="8"/>
        </w:numPr>
        <w:spacing w:lineRule="auto"/>
      </w:pPr>
      <w:r>
        <w:rPr/>
        <w:t xml:space="preserve">Current runtime note</w:t>
      </w:r>
      <w:r>
        <w:rPr/>
        <w:t xml:space="preserve">: the binary registers itself with SXCP state and emits periodic relayer heartbeats in a background worker.</w:t>
      </w:r>
    </w:p>
    <w:p>
      <w:pPr>
        <w:pStyle w:val="Heading3"/>
        <w:spacing w:lineRule="auto"/>
      </w:pPr>
      <w:r>
        <w:rPr/>
        <w:t xml:space="preserve">Witness Node</w:t>
      </w:r>
    </w:p>
    <w:p>
      <w:pPr>
        <w:numPr>
          <w:ilvl w:val="0"/>
          <w:numId w:val="9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observe external systems and capture proof material.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submit witness attestations and signed receipts.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provide telemetry for external observation pipelines.</w:t>
      </w:r>
    </w:p>
    <w:p>
      <w:pPr>
        <w:numPr>
          <w:ilvl w:val="0"/>
          <w:numId w:val="9"/>
        </w:numPr>
        <w:spacing w:lineRule="auto"/>
      </w:pPr>
      <w:r>
        <w:rPr/>
        <w:t xml:space="preserve">Shared subset</w:t>
      </w:r>
      <w:r>
        <w:rPr/>
        <w:t xml:space="preserve">: attestation-oriented behavior shared with Relayer and Oracle, but without relay authority.</w:t>
      </w:r>
    </w:p>
    <w:p>
      <w:pPr>
        <w:numPr>
          <w:ilvl w:val="0"/>
          <w:numId w:val="9"/>
        </w:numPr>
        <w:spacing w:lineRule="auto"/>
      </w:pPr>
      <w:r>
        <w:rPr/>
        <w:t xml:space="preserve">Current runtime note</w:t>
      </w:r>
      <w:r>
        <w:rPr/>
        <w:t xml:space="preserve">: the binary is role-bounded and excludes validator, governance, and service-plane startup; witness-local managers are still represented as bounded service surfaces.</w:t>
      </w:r>
    </w:p>
    <w:p>
      <w:pPr>
        <w:pStyle w:val="Heading3"/>
        <w:spacing w:lineRule="auto"/>
      </w:pPr>
      <w:r>
        <w:rPr/>
        <w:t xml:space="preserve">Oracle Node</w:t>
      </w:r>
    </w:p>
    <w:p>
      <w:pPr>
        <w:numPr>
          <w:ilvl w:val="0"/>
          <w:numId w:val="10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fetch external data from oracle sources.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authenticate sources and normalize quoted data before submission.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submit attestation-ready oracle outputs.</w:t>
      </w:r>
    </w:p>
    <w:p>
      <w:pPr>
        <w:numPr>
          <w:ilvl w:val="0"/>
          <w:numId w:val="10"/>
        </w:numPr>
        <w:spacing w:lineRule="auto"/>
      </w:pPr>
      <w:r>
        <w:rPr/>
        <w:t xml:space="preserve">Shared subset</w:t>
      </w:r>
      <w:r>
        <w:rPr/>
        <w:t xml:space="preserve">: attestation behavior shared with Witness and Relayer.</w:t>
      </w:r>
    </w:p>
    <w:p>
      <w:pPr>
        <w:numPr>
          <w:ilvl w:val="0"/>
          <w:numId w:val="10"/>
        </w:numPr>
        <w:spacing w:lineRule="auto"/>
      </w:pPr>
      <w:r>
        <w:rPr/>
        <w:t xml:space="preserve">Current runtime note</w:t>
      </w:r>
      <w:r>
        <w:rPr/>
        <w:t xml:space="preserve">: the binary instantiates </w:t>
      </w:r>
      <w:r>
        <w:rPr/>
        <w:t xml:space="preserve">SynergyOracle</w:t>
      </w:r>
      <w:r>
        <w:rPr/>
        <w:t xml:space="preserve"> as its oracle-local service.</w:t>
      </w:r>
    </w:p>
    <w:p>
      <w:pPr>
        <w:pStyle w:val="Heading3"/>
        <w:spacing w:lineRule="auto"/>
      </w:pPr>
      <w:r>
        <w:rPr/>
        <w:t xml:space="preserve">UMA Coordinator Node</w:t>
      </w:r>
    </w:p>
    <w:p>
      <w:pPr>
        <w:numPr>
          <w:ilvl w:val="0"/>
          <w:numId w:val="11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orchestrate UMA identity refresh and mapping flows.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verify identity-to-network mappings.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maintain audit logging for UMA coordination.</w:t>
      </w:r>
    </w:p>
    <w:p>
      <w:pPr>
        <w:numPr>
          <w:ilvl w:val="0"/>
          <w:numId w:val="11"/>
        </w:numPr>
        <w:spacing w:lineRule="auto"/>
      </w:pPr>
      <w:r>
        <w:rPr/>
        <w:t xml:space="preserve">Shared subset</w:t>
      </w:r>
      <w:r>
        <w:rPr/>
        <w:t xml:space="preserve">: interoperability-plane posture shared with Oracle, Witness, Relayer, and Cross-Chain Verifier.</w:t>
      </w:r>
    </w:p>
    <w:p>
      <w:pPr>
        <w:numPr>
          <w:ilvl w:val="0"/>
          <w:numId w:val="11"/>
        </w:numPr>
        <w:spacing w:lineRule="auto"/>
      </w:pPr>
      <w:r>
        <w:rPr/>
        <w:t xml:space="preserve">Current runtime note</w:t>
      </w:r>
      <w:r>
        <w:rPr/>
        <w:t xml:space="preserve">: the binary is dedicated to the UMA profile and excludes other planes, but its coordinator-local service is currently represented as a bounded runtime surface placeholder.</w:t>
      </w:r>
    </w:p>
    <w:p>
      <w:pPr>
        <w:pStyle w:val="Heading3"/>
        <w:spacing w:lineRule="auto"/>
      </w:pPr>
      <w:r>
        <w:rPr/>
        <w:t xml:space="preserve">Cross-Chain Verifier Node</w:t>
      </w:r>
    </w:p>
    <w:p>
      <w:pPr>
        <w:numPr>
          <w:ilvl w:val="0"/>
          <w:numId w:val="12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verify cross-chain proofs and receipts.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check finality and bind verification scope to allowed domains.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issue verification receipts after proof acceptance.</w:t>
      </w:r>
    </w:p>
    <w:p>
      <w:pPr>
        <w:numPr>
          <w:ilvl w:val="0"/>
          <w:numId w:val="12"/>
        </w:numPr>
        <w:spacing w:lineRule="auto"/>
      </w:pPr>
      <w:r>
        <w:rPr/>
        <w:t xml:space="preserve">Shared subset</w:t>
      </w:r>
      <w:r>
        <w:rPr/>
        <w:t xml:space="preserve">: interoperability-plane verification shared with Relayer and UMA Coordinator, but with a verifier-only scope.</w:t>
      </w:r>
    </w:p>
    <w:p>
      <w:pPr>
        <w:numPr>
          <w:ilvl w:val="0"/>
          <w:numId w:val="12"/>
        </w:numPr>
        <w:spacing w:lineRule="auto"/>
      </w:pPr>
      <w:r>
        <w:rPr/>
        <w:t xml:space="preserve">Current runtime note</w:t>
      </w:r>
      <w:r>
        <w:rPr/>
        <w:t xml:space="preserve">: the binary is dedicated to the cross-chain verifier profile and excludes other planes, but its verifier-local service is currently represented as a bounded runtime surface placeholder.</w:t>
      </w:r>
    </w:p>
    <w:p>
      <w:pPr>
        <w:pStyle w:val="Heading2"/>
        <w:spacing w:lineRule="auto"/>
      </w:pPr>
      <w:r>
        <w:rPr/>
        <w:t xml:space="preserve">Class III: Execution, Data, and Cryptography Nodes</w:t>
      </w:r>
    </w:p>
    <w:p>
      <w:pPr>
        <w:pStyle w:val="Heading3"/>
        <w:spacing w:lineRule="auto"/>
      </w:pPr>
      <w:r>
        <w:rPr/>
        <w:t xml:space="preserve">SynQ Execution Node</w:t>
      </w:r>
    </w:p>
    <w:p>
      <w:pPr>
        <w:numPr>
          <w:ilvl w:val="0"/>
          <w:numId w:val="13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3"/>
        </w:numPr>
        <w:spacing w:lineRule="auto"/>
      </w:pPr>
      <w:r>
        <w:rPr/>
        <w:t xml:space="preserve">Role-specific</w:t>
      </w:r>
      <w:r>
        <w:rPr/>
        <w:t xml:space="preserve">: execute SynQ workloads inside the bounded SynQ execution plane.</w:t>
      </w:r>
    </w:p>
    <w:p>
      <w:pPr>
        <w:numPr>
          <w:ilvl w:val="0"/>
          <w:numId w:val="13"/>
        </w:numPr>
        <w:spacing w:lineRule="auto"/>
      </w:pPr>
      <w:r>
        <w:rPr/>
        <w:t xml:space="preserve">Role-specific</w:t>
      </w:r>
      <w:r>
        <w:rPr/>
        <w:t xml:space="preserve">: produce execution traces, determinism checks, and predeploy simulations.</w:t>
      </w:r>
    </w:p>
    <w:p>
      <w:pPr>
        <w:numPr>
          <w:ilvl w:val="0"/>
          <w:numId w:val="13"/>
        </w:numPr>
        <w:spacing w:lineRule="auto"/>
      </w:pPr>
      <w:r>
        <w:rPr/>
        <w:t xml:space="preserve">Shared subset</w:t>
      </w:r>
      <w:r>
        <w:rPr/>
        <w:t xml:space="preserve">: execution-data plane shared with Analytics/Simulation, Aegis Cryptography, and Data Availability.</w:t>
      </w:r>
    </w:p>
    <w:p>
      <w:pPr>
        <w:numPr>
          <w:ilvl w:val="0"/>
          <w:numId w:val="13"/>
        </w:numPr>
        <w:spacing w:lineRule="auto"/>
      </w:pPr>
      <w:r>
        <w:rPr/>
        <w:t xml:space="preserve">Current runtime note</w:t>
      </w:r>
      <w:r>
        <w:rPr/>
        <w:t xml:space="preserve">: the binary is dedicated to the SynQ execution profile and excludes other planes, but the execution-local service is currently represented as a bounded runtime surface placeholder.</w:t>
      </w:r>
    </w:p>
    <w:p>
      <w:pPr>
        <w:pStyle w:val="Heading3"/>
        <w:spacing w:lineRule="auto"/>
      </w:pPr>
      <w:r>
        <w:rPr/>
        <w:t xml:space="preserve">Analytics and Simulation Node</w:t>
      </w:r>
    </w:p>
    <w:p>
      <w:pPr>
        <w:numPr>
          <w:ilvl w:val="0"/>
          <w:numId w:val="14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4"/>
        </w:numPr>
        <w:spacing w:lineRule="auto"/>
      </w:pPr>
      <w:r>
        <w:rPr/>
        <w:t xml:space="preserve">Role-specific</w:t>
      </w:r>
      <w:r>
        <w:rPr/>
        <w:t xml:space="preserve">: run simulation workloads and risk-model computation.</w:t>
      </w:r>
    </w:p>
    <w:p>
      <w:pPr>
        <w:numPr>
          <w:ilvl w:val="0"/>
          <w:numId w:val="14"/>
        </w:numPr>
        <w:spacing w:lineRule="auto"/>
      </w:pPr>
      <w:r>
        <w:rPr/>
        <w:t xml:space="preserve">Role-specific</w:t>
      </w:r>
      <w:r>
        <w:rPr/>
        <w:t xml:space="preserve">: perform anomaly detection and analytics reporting.</w:t>
      </w:r>
    </w:p>
    <w:p>
      <w:pPr>
        <w:numPr>
          <w:ilvl w:val="0"/>
          <w:numId w:val="14"/>
        </w:numPr>
        <w:spacing w:lineRule="auto"/>
      </w:pPr>
      <w:r>
        <w:rPr/>
        <w:t xml:space="preserve">Shared subset</w:t>
      </w:r>
      <w:r>
        <w:rPr/>
        <w:t xml:space="preserve">: execution-data plane shared with SynQ Execution and Data Availability, but without consensus or interoperability authority.</w:t>
      </w:r>
    </w:p>
    <w:p>
      <w:pPr>
        <w:numPr>
          <w:ilvl w:val="0"/>
          <w:numId w:val="14"/>
        </w:numPr>
        <w:spacing w:lineRule="auto"/>
      </w:pPr>
      <w:r>
        <w:rPr/>
        <w:t xml:space="preserve">Current runtime note</w:t>
      </w:r>
      <w:r>
        <w:rPr/>
        <w:t xml:space="preserve">: the binary is dedicated to the analytics/simulation profile and excludes other planes, but the analytics-local service is currently represented as a bounded runtime surface placeholder.</w:t>
      </w:r>
    </w:p>
    <w:p>
      <w:pPr>
        <w:pStyle w:val="Heading3"/>
        <w:spacing w:lineRule="auto"/>
      </w:pPr>
      <w:r>
        <w:rPr/>
        <w:t xml:space="preserve">Aegis Cryptography Node</w:t>
      </w:r>
    </w:p>
    <w:p>
      <w:pPr>
        <w:numPr>
          <w:ilvl w:val="0"/>
          <w:numId w:val="15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5"/>
        </w:numPr>
        <w:spacing w:lineRule="auto"/>
      </w:pPr>
      <w:r>
        <w:rPr/>
        <w:t xml:space="preserve">Shared subset</w:t>
      </w:r>
      <w:r>
        <w:rPr/>
        <w:t xml:space="preserve">: PQC key-management posture shared with Committee, Audit Validator, Oracle, and governance/security nodes.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run Aegis verification and KMS-bridge functions.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manage key lifecycle and attestation-signing duties.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provide audit-log output for cryptographic authority events.</w:t>
      </w:r>
    </w:p>
    <w:p>
      <w:pPr>
        <w:numPr>
          <w:ilvl w:val="0"/>
          <w:numId w:val="15"/>
        </w:numPr>
        <w:spacing w:lineRule="auto"/>
      </w:pPr>
      <w:r>
        <w:rPr/>
        <w:t xml:space="preserve">Current runtime note</w:t>
      </w:r>
      <w:r>
        <w:rPr/>
        <w:t xml:space="preserve">: the binary keeps a dedicated </w:t>
      </w:r>
      <w:r>
        <w:rPr/>
        <w:t xml:space="preserve">PQCManager</w:t>
      </w:r>
      <w:r>
        <w:rPr/>
        <w:t xml:space="preserve"> alive and binds itself to the Aegis-only service surface; deeper Aegis service orchestration is still represented as a bounded runtime surface placeholder.</w:t>
      </w:r>
    </w:p>
    <w:p>
      <w:pPr>
        <w:pStyle w:val="Heading3"/>
        <w:spacing w:lineRule="auto"/>
      </w:pPr>
      <w:r>
        <w:rPr/>
        <w:t xml:space="preserve">Data-Availability Node</w:t>
      </w:r>
    </w:p>
    <w:p>
      <w:pPr>
        <w:numPr>
          <w:ilvl w:val="0"/>
          <w:numId w:val="16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6"/>
        </w:numPr>
        <w:spacing w:lineRule="auto"/>
      </w:pPr>
      <w:r>
        <w:rPr/>
        <w:t xml:space="preserve">Role-specific</w:t>
      </w:r>
      <w:r>
        <w:rPr/>
        <w:t xml:space="preserve">: maintain data-availability storage and shard-serving functions.</w:t>
      </w:r>
    </w:p>
    <w:p>
      <w:pPr>
        <w:numPr>
          <w:ilvl w:val="0"/>
          <w:numId w:val="16"/>
        </w:numPr>
        <w:spacing w:lineRule="auto"/>
      </w:pPr>
      <w:r>
        <w:rPr/>
        <w:t xml:space="preserve">Role-specific</w:t>
      </w:r>
      <w:r>
        <w:rPr/>
        <w:t xml:space="preserve">: maintain proof indexing and availability-audit outputs.</w:t>
      </w:r>
    </w:p>
    <w:p>
      <w:pPr>
        <w:numPr>
          <w:ilvl w:val="0"/>
          <w:numId w:val="16"/>
        </w:numPr>
        <w:spacing w:lineRule="auto"/>
      </w:pPr>
      <w:r>
        <w:rPr/>
        <w:t xml:space="preserve">Shared subset</w:t>
      </w:r>
      <w:r>
        <w:rPr/>
        <w:t xml:space="preserve">: execution-data plane shared with SynQ Execution and Analytics/Simulation, but specialized for storage and proof availability.</w:t>
      </w:r>
    </w:p>
    <w:p>
      <w:pPr>
        <w:numPr>
          <w:ilvl w:val="0"/>
          <w:numId w:val="16"/>
        </w:numPr>
        <w:spacing w:lineRule="auto"/>
      </w:pPr>
      <w:r>
        <w:rPr/>
        <w:t xml:space="preserve">Current runtime note</w:t>
      </w:r>
      <w:r>
        <w:rPr/>
        <w:t xml:space="preserve">: the binary is dedicated to the data-availability profile and excludes other planes, but the DA-local service is currently represented as a bounded runtime surface placeholder.</w:t>
      </w:r>
    </w:p>
    <w:p>
      <w:pPr>
        <w:pStyle w:val="Heading2"/>
        <w:spacing w:lineRule="auto"/>
      </w:pPr>
      <w:r>
        <w:rPr/>
        <w:t xml:space="preserve">Class IV: Governance and Security Nodes</w:t>
      </w:r>
    </w:p>
    <w:p>
      <w:pPr>
        <w:pStyle w:val="Heading3"/>
        <w:spacing w:lineRule="auto"/>
      </w:pPr>
      <w:r>
        <w:rPr/>
        <w:t xml:space="preserve">Governance Auditor Node</w:t>
      </w:r>
    </w:p>
    <w:p>
      <w:pPr>
        <w:numPr>
          <w:ilvl w:val="0"/>
          <w:numId w:val="17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7"/>
        </w:numPr>
        <w:spacing w:lineRule="auto"/>
      </w:pPr>
      <w:r>
        <w:rPr/>
        <w:t xml:space="preserve">Shared subset</w:t>
      </w:r>
      <w:r>
        <w:rPr/>
        <w:t xml:space="preserve">: governance-manager startup shared with Treasury Controller and Security Council.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</w:t>
      </w:r>
      <w:r>
        <w:rPr/>
        <w:t xml:space="preserve">: audit governance proposals, vote integrity, and review scope.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</w:t>
      </w:r>
      <w:r>
        <w:rPr/>
        <w:t xml:space="preserve">: produce reporting and signed governance-review artifacts.</w:t>
      </w:r>
    </w:p>
    <w:p>
      <w:pPr>
        <w:numPr>
          <w:ilvl w:val="0"/>
          <w:numId w:val="17"/>
        </w:numPr>
        <w:spacing w:lineRule="auto"/>
      </w:pPr>
      <w:r>
        <w:rPr/>
        <w:t xml:space="preserve">Current runtime note</w:t>
      </w:r>
      <w:r>
        <w:rPr/>
        <w:t xml:space="preserve">: the binary instantiates </w:t>
      </w:r>
      <w:r>
        <w:rPr/>
        <w:t xml:space="preserve">DAOGovernance</w:t>
      </w:r>
      <w:r>
        <w:rPr/>
        <w:t xml:space="preserve"> as the bounded governance manager for this role.</w:t>
      </w:r>
    </w:p>
    <w:p>
      <w:pPr>
        <w:pStyle w:val="Heading3"/>
        <w:spacing w:lineRule="auto"/>
      </w:pPr>
      <w:r>
        <w:rPr/>
        <w:t xml:space="preserve">Treasury Controller Node</w:t>
      </w:r>
    </w:p>
    <w:p>
      <w:pPr>
        <w:numPr>
          <w:ilvl w:val="0"/>
          <w:numId w:val="18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8"/>
        </w:numPr>
        <w:spacing w:lineRule="auto"/>
      </w:pPr>
      <w:r>
        <w:rPr/>
        <w:t xml:space="preserve">Shared subset</w:t>
      </w:r>
      <w:r>
        <w:rPr/>
        <w:t xml:space="preserve">: governance-manager startup shared with Governance Auditor and Security Council.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execute treasury policy within bounded treasury scope.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coordinate multisig/disbursement control and treasury audit functions.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enforce dual-control posture for treasury actions.</w:t>
      </w:r>
    </w:p>
    <w:p>
      <w:pPr>
        <w:numPr>
          <w:ilvl w:val="0"/>
          <w:numId w:val="18"/>
        </w:numPr>
        <w:spacing w:lineRule="auto"/>
      </w:pPr>
      <w:r>
        <w:rPr/>
        <w:t xml:space="preserve">Current runtime note</w:t>
      </w:r>
      <w:r>
        <w:rPr/>
        <w:t xml:space="preserve">: the binary instantiates the shared </w:t>
      </w:r>
      <w:r>
        <w:rPr/>
        <w:t xml:space="preserve">DAOGovernance</w:t>
      </w:r>
      <w:r>
        <w:rPr/>
        <w:t xml:space="preserve"> manager but remains role-bound to treasury-only service surfaces.</w:t>
      </w:r>
    </w:p>
    <w:p>
      <w:pPr>
        <w:pStyle w:val="Heading3"/>
        <w:spacing w:lineRule="auto"/>
      </w:pPr>
      <w:r>
        <w:rPr/>
        <w:t xml:space="preserve">Security Council Node</w:t>
      </w:r>
    </w:p>
    <w:p>
      <w:pPr>
        <w:numPr>
          <w:ilvl w:val="0"/>
          <w:numId w:val="19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19"/>
        </w:numPr>
        <w:spacing w:lineRule="auto"/>
      </w:pPr>
      <w:r>
        <w:rPr/>
        <w:t xml:space="preserve">Shared subset</w:t>
      </w:r>
      <w:r>
        <w:rPr/>
        <w:t xml:space="preserve">: governance-manager startup shared with Governance Auditor and Treasury Controller.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apply emergency-scope and containment policy.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perform incident logging and bounded emergency authorization.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enforce dual-authorization posture for emergency actions.</w:t>
      </w:r>
    </w:p>
    <w:p>
      <w:pPr>
        <w:numPr>
          <w:ilvl w:val="0"/>
          <w:numId w:val="19"/>
        </w:numPr>
        <w:spacing w:lineRule="auto"/>
      </w:pPr>
      <w:r>
        <w:rPr/>
        <w:t xml:space="preserve">Current runtime note</w:t>
      </w:r>
      <w:r>
        <w:rPr/>
        <w:t xml:space="preserve">: the binary instantiates the shared </w:t>
      </w:r>
      <w:r>
        <w:rPr/>
        <w:t xml:space="preserve">DAOGovernance</w:t>
      </w:r>
      <w:r>
        <w:rPr/>
        <w:t xml:space="preserve"> manager but remains role-bound to security-council service surfaces.</w:t>
      </w:r>
    </w:p>
    <w:p>
      <w:pPr>
        <w:pStyle w:val="Heading2"/>
        <w:spacing w:lineRule="auto"/>
      </w:pPr>
      <w:r>
        <w:rPr/>
        <w:t xml:space="preserve">Class V: Service and Access Nodes</w:t>
      </w:r>
    </w:p>
    <w:p>
      <w:pPr>
        <w:pStyle w:val="Heading3"/>
        <w:spacing w:lineRule="auto"/>
      </w:pPr>
      <w:r>
        <w:rPr/>
        <w:t xml:space="preserve">RPC Gateway Node</w:t>
      </w:r>
    </w:p>
    <w:p>
      <w:pPr>
        <w:numPr>
          <w:ilvl w:val="0"/>
          <w:numId w:val="20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20"/>
        </w:numPr>
        <w:spacing w:lineRule="auto"/>
      </w:pPr>
      <w:r>
        <w:rPr/>
        <w:t xml:space="preserve">Shared subset</w:t>
      </w:r>
      <w:r>
        <w:rPr/>
        <w:t xml:space="preserve">: RPC/WS startup shared with other RPC-capable roles.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expose gateway, upstream routing, and request-entry surfaces.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apply rate limiting, authentication/authorization, and edge-cache behavior.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provide public access without inheriting validator or governance authority.</w:t>
      </w:r>
    </w:p>
    <w:p>
      <w:pPr>
        <w:numPr>
          <w:ilvl w:val="0"/>
          <w:numId w:val="20"/>
        </w:numPr>
        <w:spacing w:lineRule="auto"/>
      </w:pPr>
      <w:r>
        <w:rPr/>
        <w:t xml:space="preserve">Current runtime note</w:t>
      </w:r>
      <w:r>
        <w:rPr/>
        <w:t xml:space="preserve">: the binary is role-bounded and allows RPC-class startup, but gateway-local management is currently represented as a bounded runtime surface placeholder.</w:t>
      </w:r>
    </w:p>
    <w:p>
      <w:pPr>
        <w:pStyle w:val="Heading3"/>
        <w:spacing w:lineRule="auto"/>
      </w:pPr>
      <w:r>
        <w:rPr/>
        <w:t xml:space="preserve">Indexer and Explorer Node</w:t>
      </w:r>
    </w:p>
    <w:p>
      <w:pPr>
        <w:numPr>
          <w:ilvl w:val="0"/>
          <w:numId w:val="21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21"/>
        </w:numPr>
        <w:spacing w:lineRule="auto"/>
      </w:pPr>
      <w:r>
        <w:rPr/>
        <w:t xml:space="preserve">Role-specific</w:t>
      </w:r>
      <w:r>
        <w:rPr/>
        <w:t xml:space="preserve">: ingest chain data for index construction.</w:t>
      </w:r>
    </w:p>
    <w:p>
      <w:pPr>
        <w:numPr>
          <w:ilvl w:val="0"/>
          <w:numId w:val="21"/>
        </w:numPr>
        <w:spacing w:lineRule="auto"/>
      </w:pPr>
      <w:r>
        <w:rPr/>
        <w:t xml:space="preserve">Role-specific</w:t>
      </w:r>
      <w:r>
        <w:rPr/>
        <w:t xml:space="preserve">: expose query API, search, and explorer-backend functions.</w:t>
      </w:r>
    </w:p>
    <w:p>
      <w:pPr>
        <w:numPr>
          <w:ilvl w:val="0"/>
          <w:numId w:val="21"/>
        </w:numPr>
        <w:spacing w:lineRule="auto"/>
      </w:pPr>
      <w:r>
        <w:rPr/>
        <w:t xml:space="preserve">Shared subset</w:t>
      </w:r>
      <w:r>
        <w:rPr/>
        <w:t xml:space="preserve">: service-access plane shared with RPC Gateway and Observer/Light, but specialized for indexing and query.</w:t>
      </w:r>
    </w:p>
    <w:p>
      <w:pPr>
        <w:numPr>
          <w:ilvl w:val="0"/>
          <w:numId w:val="21"/>
        </w:numPr>
        <w:spacing w:lineRule="auto"/>
      </w:pPr>
      <w:r>
        <w:rPr/>
        <w:t xml:space="preserve">Current runtime note</w:t>
      </w:r>
      <w:r>
        <w:rPr/>
        <w:t xml:space="preserve">: the binary is role-bounded and excludes consensus and governance planes, but indexer-local management is currently represented as a bounded runtime surface placeholder.</w:t>
      </w:r>
    </w:p>
    <w:p>
      <w:pPr>
        <w:pStyle w:val="Heading3"/>
        <w:spacing w:lineRule="auto"/>
      </w:pPr>
      <w:r>
        <w:rPr/>
        <w:t xml:space="preserve">Observer / Light Node</w:t>
      </w:r>
    </w:p>
    <w:p>
      <w:pPr>
        <w:numPr>
          <w:ilvl w:val="0"/>
          <w:numId w:val="22"/>
        </w:numPr>
        <w:spacing w:lineRule="auto"/>
      </w:pPr>
      <w:r>
        <w:rPr/>
        <w:t xml:space="preserve">Shared</w:t>
      </w:r>
      <w:r>
        <w:rPr/>
        <w:t xml:space="preserve">: config/profile validation, logging, data-path setup, runtime reporting, and CLI lifecycle commands.</w:t>
      </w:r>
    </w:p>
    <w:p>
      <w:pPr>
        <w:numPr>
          <w:ilvl w:val="0"/>
          <w:numId w:val="22"/>
        </w:numPr>
        <w:spacing w:lineRule="auto"/>
      </w:pPr>
      <w:r>
        <w:rPr/>
        <w:t xml:space="preserve">Role-specific</w:t>
      </w:r>
      <w:r>
        <w:rPr/>
        <w:t xml:space="preserve">: perform header sync and light-proof verification.</w:t>
      </w:r>
    </w:p>
    <w:p>
      <w:pPr>
        <w:numPr>
          <w:ilvl w:val="0"/>
          <w:numId w:val="22"/>
        </w:numPr>
        <w:spacing w:lineRule="auto"/>
      </w:pPr>
      <w:r>
        <w:rPr/>
        <w:t xml:space="preserve">Role-specific</w:t>
      </w:r>
      <w:r>
        <w:rPr/>
        <w:t xml:space="preserve">: provide wallet-feed and read-only observer outputs.</w:t>
      </w:r>
    </w:p>
    <w:p>
      <w:pPr>
        <w:numPr>
          <w:ilvl w:val="0"/>
          <w:numId w:val="22"/>
        </w:numPr>
        <w:spacing w:lineRule="auto"/>
      </w:pPr>
      <w:r>
        <w:rPr/>
        <w:t xml:space="preserve">Shared subset</w:t>
      </w:r>
      <w:r>
        <w:rPr/>
        <w:t xml:space="preserve">: service-access plane shared with RPC Gateway and Indexer/Explorer, but specialized for minimal-state verification.</w:t>
      </w:r>
    </w:p>
    <w:p>
      <w:pPr>
        <w:numPr>
          <w:ilvl w:val="0"/>
          <w:numId w:val="22"/>
        </w:numPr>
        <w:spacing w:lineRule="auto"/>
      </w:pPr>
      <w:r>
        <w:rPr/>
        <w:t xml:space="preserve">Current runtime note</w:t>
      </w:r>
      <w:r>
        <w:rPr/>
        <w:t xml:space="preserve">: the binary is role-bounded and excludes consensus, treasury, and interoperability planes, but observer-local management is currently represented as a bounded runtime surface placeholder.</w:t>
      </w:r>
    </w:p>
    <w:p>
      <w:pPr>
        <w:pStyle w:val="Heading2"/>
        <w:spacing w:lineRule="auto"/>
      </w:pPr>
      <w:r>
        <w:rPr/>
        <w:t xml:space="preserve">Shared-Function Cross Reference</w:t>
      </w:r>
    </w:p>
    <w:p>
      <w:pPr>
        <w:numPr>
          <w:ilvl w:val="0"/>
          <w:numId w:val="23"/>
        </w:numPr>
        <w:spacing w:lineRule="auto"/>
      </w:pPr>
      <w:r>
        <w:rPr/>
        <w:t xml:space="preserve">Consensus startup</w:t>
      </w:r>
      <w:r>
        <w:rPr/>
        <w:t xml:space="preserve">: Validator, Committee.</w:t>
      </w:r>
    </w:p>
    <w:p>
      <w:pPr>
        <w:numPr>
          <w:ilvl w:val="0"/>
          <w:numId w:val="23"/>
        </w:numPr>
        <w:spacing w:lineRule="auto"/>
      </w:pPr>
      <w:r>
        <w:rPr/>
        <w:t xml:space="preserve">P2P bootstrap and sync</w:t>
      </w:r>
      <w:r>
        <w:rPr/>
        <w:t xml:space="preserve">: Validator, Committee, Archive Validator, Audit Validator, Relayer, plus any binary started in </w:t>
      </w:r>
      <w:r>
        <w:rPr/>
        <w:t xml:space="preserve">bootstrap_only</w:t>
      </w:r>
      <w:r>
        <w:rPr/>
        <w:t xml:space="preserve"> mode.</w:t>
      </w:r>
    </w:p>
    <w:p>
      <w:pPr>
        <w:numPr>
          <w:ilvl w:val="0"/>
          <w:numId w:val="23"/>
        </w:numPr>
        <w:spacing w:lineRule="auto"/>
      </w:pPr>
      <w:r>
        <w:rPr/>
        <w:t xml:space="preserve">RPC/WS-class startup</w:t>
      </w:r>
      <w:r>
        <w:rPr/>
        <w:t xml:space="preserve">: Validator, Archive Validator, Relayer, RPC Gateway.</w:t>
      </w:r>
    </w:p>
    <w:p>
      <w:pPr>
        <w:numPr>
          <w:ilvl w:val="0"/>
          <w:numId w:val="23"/>
        </w:numPr>
        <w:spacing w:lineRule="auto"/>
      </w:pPr>
      <w:r>
        <w:rPr/>
        <w:t xml:space="preserve">PQC-managed local services</w:t>
      </w:r>
      <w:r>
        <w:rPr/>
        <w:t xml:space="preserve">: Committee, Audit Validator, Oracle, Aegis Cryptography, Governance Auditor, Treasury Controller, Security Council.</w:t>
      </w:r>
    </w:p>
    <w:p>
      <w:pPr>
        <w:numPr>
          <w:ilvl w:val="0"/>
          <w:numId w:val="23"/>
        </w:numPr>
        <w:spacing w:lineRule="auto"/>
      </w:pPr>
      <w:r>
        <w:rPr/>
        <w:t xml:space="preserve">Governance manager</w:t>
      </w:r>
      <w:r>
        <w:rPr/>
        <w:t xml:space="preserve">: Governance Auditor, Treasury Controller, Security Council.</w:t>
      </w:r>
    </w:p>
    <w:p>
      <w:pPr>
        <w:numPr>
          <w:ilvl w:val="0"/>
          <w:numId w:val="23"/>
        </w:numPr>
        <w:spacing w:lineRule="auto"/>
      </w:pPr>
      <w:r>
        <w:rPr/>
        <w:t xml:space="preserve">Telemetry / metrics posture</w:t>
      </w:r>
      <w:r>
        <w:rPr/>
        <w:t xml:space="preserve">: all roles, though the exposed ports differ by profile.</w:t>
      </w:r>
    </w:p>
    <w:p>
      <w:pPr>
        <w:pStyle w:val="Heading2"/>
        <w:spacing w:lineRule="auto"/>
      </w:pPr>
      <w:r>
        <w:rPr/>
        <w:t xml:space="preserve">Current State Note</w:t>
      </w:r>
    </w:p>
    <w:p>
      <w:pPr>
        <w:numPr>
          <w:ilvl w:val="0"/>
          <w:numId w:val="24"/>
        </w:numPr>
        <w:spacing w:lineRule="auto"/>
      </w:pPr>
      <w:r>
        <w:rPr/>
        <w:t xml:space="preserve">The 19 binaries are now dedicated, role-bound executables.</w:t>
      </w:r>
    </w:p>
    <w:p>
      <w:pPr>
        <w:numPr>
          <w:ilvl w:val="0"/>
          <w:numId w:val="24"/>
        </w:numPr>
        <w:spacing w:lineRule="auto"/>
      </w:pPr>
      <w:r>
        <w:rPr/>
        <w:t xml:space="preserve">The role boundary is enforced at startup by profile validation and by excluding unrelated planes.</w:t>
      </w:r>
    </w:p>
    <w:p>
      <w:pPr>
        <w:numPr>
          <w:ilvl w:val="0"/>
          <w:numId w:val="24"/>
        </w:numPr>
        <w:spacing w:lineRule="auto"/>
      </w:pPr>
      <w:r>
        <w:rPr/>
        <w:t xml:space="preserve">Some roles already start dedicated local managers today.</w:t>
      </w:r>
    </w:p>
    <w:p>
      <w:pPr>
        <w:numPr>
          <w:ilvl w:val="0"/>
          <w:numId w:val="24"/>
        </w:numPr>
        <w:spacing w:lineRule="auto"/>
      </w:pPr>
      <w:r>
        <w:rPr/>
        <w:t xml:space="preserve">Some roles currently expose a bounded role surface and dedicated binary without yet having a separate long-lived local service manager behind every declared function.</w:t>
      </w:r>
    </w:p>
    <w:p>
      <w:pPr>
        <w:numPr>
          <w:ilvl w:val="0"/>
          <w:numId w:val="24"/>
        </w:numPr>
        <w:spacing w:lineRule="auto"/>
      </w:pPr>
      <w:r>
        <w:rPr/>
        <w:t xml:space="preserve">When this document says a function is role-specific, that means it belongs to that role's bounded surface even if the deeper subsystem is still being hardened behind that binary.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2026-03-15T07:53:05.909Z</dcterms:created>
  <dcterms:modified xsi:type="dcterms:W3CDTF">2026-03-15T07:53:05.909Z</dcterms:modified>
</cp:coreProperties>
</file>