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B3C111" w14:textId="1D54AA2E" w:rsidR="007136F2" w:rsidRPr="007136F2" w:rsidRDefault="007136F2" w:rsidP="000643D6">
      <w:pPr>
        <w:jc w:val="both"/>
        <w:rPr>
          <w:b/>
          <w:bCs/>
          <w:sz w:val="26"/>
          <w:szCs w:val="26"/>
        </w:rPr>
      </w:pPr>
      <w:r w:rsidRPr="007136F2">
        <w:rPr>
          <w:b/>
          <w:bCs/>
          <w:sz w:val="26"/>
          <w:szCs w:val="26"/>
        </w:rPr>
        <w:t>What a Political System Might Look Like Under the Theory of Telic Coherence</w:t>
      </w:r>
    </w:p>
    <w:p w14:paraId="4E571059" w14:textId="77777777" w:rsidR="007136F2" w:rsidRDefault="007136F2" w:rsidP="000643D6">
      <w:pPr>
        <w:jc w:val="both"/>
      </w:pPr>
    </w:p>
    <w:p w14:paraId="3A0E05FB" w14:textId="641E4665" w:rsidR="007136F2" w:rsidRPr="007136F2" w:rsidRDefault="007136F2" w:rsidP="000643D6">
      <w:pPr>
        <w:jc w:val="both"/>
        <w:rPr>
          <w:b/>
          <w:bCs/>
        </w:rPr>
      </w:pPr>
      <w:r w:rsidRPr="007136F2">
        <w:rPr>
          <w:b/>
          <w:bCs/>
        </w:rPr>
        <w:t>David M. Garrett</w:t>
      </w:r>
    </w:p>
    <w:p w14:paraId="26A765BB" w14:textId="77777777" w:rsidR="007136F2" w:rsidRDefault="007136F2" w:rsidP="000643D6">
      <w:pPr>
        <w:jc w:val="both"/>
      </w:pPr>
    </w:p>
    <w:p w14:paraId="1FFE3B18" w14:textId="3FB07636" w:rsidR="00CD2309" w:rsidRDefault="00CD2309" w:rsidP="000643D6">
      <w:pPr>
        <w:jc w:val="both"/>
      </w:pPr>
      <w:r w:rsidRPr="00CD2309">
        <w:t>Below is a </w:t>
      </w:r>
      <w:r w:rsidRPr="00CD2309">
        <w:rPr>
          <w:b/>
          <w:bCs/>
        </w:rPr>
        <w:t>formal political philosophy paper</w:t>
      </w:r>
      <w:r w:rsidRPr="00CD2309">
        <w:t>, written in an academic register and explicitly engaging </w:t>
      </w:r>
      <w:r w:rsidRPr="00CD2309">
        <w:rPr>
          <w:b/>
          <w:bCs/>
        </w:rPr>
        <w:t>Jason Brennan</w:t>
      </w:r>
      <w:r w:rsidRPr="00CD2309">
        <w:t>, Mosca, and democratic oligarchy, while grounding the argument in </w:t>
      </w:r>
      <w:r w:rsidRPr="00CD2309">
        <w:rPr>
          <w:b/>
          <w:bCs/>
        </w:rPr>
        <w:t>your System</w:t>
      </w:r>
      <w:r w:rsidRPr="00CD2309">
        <w:t> (Telic Coherence, constraint realism, proportional culpability, and anti-immunization).</w:t>
      </w:r>
    </w:p>
    <w:p w14:paraId="701D3F6B" w14:textId="77777777" w:rsidR="000643D6" w:rsidRPr="00CD2309" w:rsidRDefault="000643D6" w:rsidP="000643D6">
      <w:pPr>
        <w:jc w:val="both"/>
      </w:pPr>
    </w:p>
    <w:p w14:paraId="772DCDA0" w14:textId="77777777" w:rsidR="00CD2309" w:rsidRPr="00CD2309" w:rsidRDefault="00CD2309" w:rsidP="000643D6">
      <w:pPr>
        <w:jc w:val="both"/>
      </w:pPr>
      <w:r w:rsidRPr="00CD2309">
        <w:t>I have written it as a </w:t>
      </w:r>
      <w:r w:rsidRPr="00CD2309">
        <w:rPr>
          <w:b/>
          <w:bCs/>
        </w:rPr>
        <w:t>submission-ready draft</w:t>
      </w:r>
      <w:r w:rsidRPr="00CD2309">
        <w:t>. Citations are kept to standard philosophical references; these can be expanded or formatted to a specific journal style later.</w:t>
      </w:r>
    </w:p>
    <w:p w14:paraId="33365F06" w14:textId="77777777" w:rsidR="00CD2309" w:rsidRPr="00CD2309" w:rsidRDefault="007E6FF4" w:rsidP="000643D6">
      <w:pPr>
        <w:jc w:val="both"/>
      </w:pPr>
      <w:r>
        <w:rPr>
          <w:noProof/>
        </w:rPr>
        <w:pict w14:anchorId="225F5DE3">
          <v:rect id="_x0000_i1035" alt="" style="width:468pt;height:.05pt;mso-width-percent:0;mso-height-percent:0;mso-width-percent:0;mso-height-percent:0" o:hralign="center" o:hrstd="t" o:hr="t" fillcolor="#a0a0a0" stroked="f"/>
        </w:pict>
      </w:r>
    </w:p>
    <w:p w14:paraId="47E8323C" w14:textId="77777777" w:rsidR="00CD2309" w:rsidRDefault="00CD2309" w:rsidP="000643D6">
      <w:pPr>
        <w:jc w:val="both"/>
        <w:rPr>
          <w:b/>
          <w:bCs/>
        </w:rPr>
      </w:pPr>
      <w:r w:rsidRPr="00CD2309">
        <w:rPr>
          <w:b/>
          <w:bCs/>
        </w:rPr>
        <w:t>Constraint Governance Beyond Democracy:</w:t>
      </w:r>
    </w:p>
    <w:p w14:paraId="620136F1" w14:textId="77777777" w:rsidR="000643D6" w:rsidRPr="00CD2309" w:rsidRDefault="000643D6" w:rsidP="000643D6">
      <w:pPr>
        <w:jc w:val="both"/>
        <w:rPr>
          <w:b/>
          <w:bCs/>
        </w:rPr>
      </w:pPr>
    </w:p>
    <w:p w14:paraId="31DC0575" w14:textId="77777777" w:rsidR="00CD2309" w:rsidRDefault="00CD2309" w:rsidP="000643D6">
      <w:pPr>
        <w:jc w:val="both"/>
        <w:rPr>
          <w:b/>
          <w:bCs/>
        </w:rPr>
      </w:pPr>
      <w:proofErr w:type="spellStart"/>
      <w:r w:rsidRPr="00CD2309">
        <w:rPr>
          <w:b/>
          <w:bCs/>
        </w:rPr>
        <w:t>Epistocracy</w:t>
      </w:r>
      <w:proofErr w:type="spellEnd"/>
      <w:r w:rsidRPr="00CD2309">
        <w:rPr>
          <w:b/>
          <w:bCs/>
        </w:rPr>
        <w:t>, Elite Realism, and Proportional Culpability</w:t>
      </w:r>
    </w:p>
    <w:p w14:paraId="666EA050" w14:textId="77777777" w:rsidR="000643D6" w:rsidRPr="00CD2309" w:rsidRDefault="000643D6" w:rsidP="000643D6">
      <w:pPr>
        <w:jc w:val="both"/>
        <w:rPr>
          <w:b/>
          <w:bCs/>
        </w:rPr>
      </w:pPr>
    </w:p>
    <w:p w14:paraId="60CA354A" w14:textId="77777777" w:rsidR="00CD2309" w:rsidRDefault="00CD2309" w:rsidP="000643D6">
      <w:pPr>
        <w:jc w:val="both"/>
        <w:rPr>
          <w:b/>
          <w:bCs/>
        </w:rPr>
      </w:pPr>
      <w:r w:rsidRPr="00CD2309">
        <w:rPr>
          <w:b/>
          <w:bCs/>
        </w:rPr>
        <w:t>Abstract</w:t>
      </w:r>
    </w:p>
    <w:p w14:paraId="1D285FC1" w14:textId="77777777" w:rsidR="000643D6" w:rsidRPr="00CD2309" w:rsidRDefault="000643D6" w:rsidP="000643D6">
      <w:pPr>
        <w:jc w:val="both"/>
        <w:rPr>
          <w:b/>
          <w:bCs/>
        </w:rPr>
      </w:pPr>
    </w:p>
    <w:p w14:paraId="486B4547" w14:textId="77777777" w:rsidR="00CD2309" w:rsidRPr="00CD2309" w:rsidRDefault="00CD2309" w:rsidP="000643D6">
      <w:pPr>
        <w:jc w:val="both"/>
      </w:pPr>
      <w:r w:rsidRPr="00CD2309">
        <w:t xml:space="preserve">Contemporary democratic theory rests on the assumption that political equality confers legitimacy independently of competence or outcome. Recent critiques—most notably Jason Brennan’s defense of </w:t>
      </w:r>
      <w:proofErr w:type="spellStart"/>
      <w:r w:rsidRPr="00CD2309">
        <w:t>epistocracy</w:t>
      </w:r>
      <w:proofErr w:type="spellEnd"/>
      <w:r w:rsidRPr="00CD2309">
        <w:t xml:space="preserve">—have challenged this assumption by emphasizing the moral costs of voter ignorance. This paper advances that critique further by situating </w:t>
      </w:r>
      <w:proofErr w:type="spellStart"/>
      <w:r w:rsidRPr="00CD2309">
        <w:t>epistocracy</w:t>
      </w:r>
      <w:proofErr w:type="spellEnd"/>
      <w:r w:rsidRPr="00CD2309">
        <w:t xml:space="preserve"> within a broader framework of </w:t>
      </w:r>
      <w:r w:rsidRPr="00CD2309">
        <w:rPr>
          <w:i/>
          <w:iCs/>
        </w:rPr>
        <w:t>constraint governance</w:t>
      </w:r>
      <w:r w:rsidRPr="00CD2309">
        <w:t xml:space="preserve">: a political system in which authority, responsibility, and culpability scale with causal power under real-world constraints. Drawing on elite theory (Mosca), analyses of democratic oligarchy, and a coherence-based epistemology, the paper argues that classical democracy fails not merely on epistemic grounds but on moral ones. The alternative proposed is not technocracy or rule by experts per se, but a constrained </w:t>
      </w:r>
      <w:proofErr w:type="spellStart"/>
      <w:r w:rsidRPr="00CD2309">
        <w:t>epistocratic</w:t>
      </w:r>
      <w:proofErr w:type="spellEnd"/>
      <w:r w:rsidRPr="00CD2309">
        <w:t xml:space="preserve"> republic in which political power is corrigible, non-insulated, and burdened by disproportionate accountability for systemic harm.</w:t>
      </w:r>
    </w:p>
    <w:p w14:paraId="564D9620" w14:textId="77777777" w:rsidR="00CD2309" w:rsidRPr="00CD2309" w:rsidRDefault="007E6FF4" w:rsidP="000643D6">
      <w:pPr>
        <w:jc w:val="both"/>
      </w:pPr>
      <w:r>
        <w:rPr>
          <w:noProof/>
        </w:rPr>
        <w:pict w14:anchorId="3FA19E50">
          <v:rect id="_x0000_i1034" alt="" style="width:468pt;height:.05pt;mso-width-percent:0;mso-height-percent:0;mso-width-percent:0;mso-height-percent:0" o:hralign="center" o:hrstd="t" o:hr="t" fillcolor="#a0a0a0" stroked="f"/>
        </w:pict>
      </w:r>
    </w:p>
    <w:p w14:paraId="79852196" w14:textId="77777777" w:rsidR="00CD2309" w:rsidRDefault="00CD2309" w:rsidP="000643D6">
      <w:pPr>
        <w:jc w:val="both"/>
        <w:rPr>
          <w:b/>
          <w:bCs/>
        </w:rPr>
      </w:pPr>
      <w:r w:rsidRPr="00CD2309">
        <w:rPr>
          <w:b/>
          <w:bCs/>
        </w:rPr>
        <w:t>1. Introduction: Democracy’s Moral Problem</w:t>
      </w:r>
    </w:p>
    <w:p w14:paraId="3D890BCF" w14:textId="77777777" w:rsidR="000643D6" w:rsidRPr="00CD2309" w:rsidRDefault="000643D6" w:rsidP="000643D6">
      <w:pPr>
        <w:jc w:val="both"/>
        <w:rPr>
          <w:b/>
          <w:bCs/>
        </w:rPr>
      </w:pPr>
    </w:p>
    <w:p w14:paraId="03668124" w14:textId="77777777" w:rsidR="00CD2309" w:rsidRDefault="00CD2309" w:rsidP="000643D6">
      <w:pPr>
        <w:jc w:val="both"/>
      </w:pPr>
      <w:r w:rsidRPr="00CD2309">
        <w:t>Modern democracies are widely defended on the grounds of fairness, consent, and legitimacy. Yet these defenses often obscure a deeper question: </w:t>
      </w:r>
      <w:r w:rsidRPr="00CD2309">
        <w:rPr>
          <w:b/>
          <w:bCs/>
        </w:rPr>
        <w:t>whether a decision-making system that predictably produces harm can remain morally justified simply because it is popular</w:t>
      </w:r>
      <w:r w:rsidRPr="00CD2309">
        <w:t>.</w:t>
      </w:r>
    </w:p>
    <w:p w14:paraId="53B81711" w14:textId="77777777" w:rsidR="000643D6" w:rsidRPr="00CD2309" w:rsidRDefault="000643D6" w:rsidP="000643D6">
      <w:pPr>
        <w:jc w:val="both"/>
      </w:pPr>
    </w:p>
    <w:p w14:paraId="0E74E91E" w14:textId="77777777" w:rsidR="00CD2309" w:rsidRDefault="00CD2309" w:rsidP="000643D6">
      <w:pPr>
        <w:jc w:val="both"/>
      </w:pPr>
      <w:r w:rsidRPr="00CD2309">
        <w:t>The familiar critique that voters are ignorant is not new. What is new—particularly in Brennan’s work—is the insistence that </w:t>
      </w:r>
      <w:r w:rsidRPr="00CD2309">
        <w:rPr>
          <w:b/>
          <w:bCs/>
        </w:rPr>
        <w:t>ignorant participation is not morally neutral</w:t>
      </w:r>
      <w:r w:rsidRPr="00CD2309">
        <w:t>. Voting is not merely expressive; it is a causal act with foreseeable consequences. If this is correct, then democratic theory must confront a problem it has long evaded: </w:t>
      </w:r>
      <w:r w:rsidRPr="00CD2309">
        <w:rPr>
          <w:i/>
          <w:iCs/>
        </w:rPr>
        <w:t>the moral status of political incompetence at scale</w:t>
      </w:r>
      <w:r w:rsidRPr="00CD2309">
        <w:t>.</w:t>
      </w:r>
    </w:p>
    <w:p w14:paraId="06208A33" w14:textId="77777777" w:rsidR="000643D6" w:rsidRPr="00CD2309" w:rsidRDefault="000643D6" w:rsidP="000643D6">
      <w:pPr>
        <w:jc w:val="both"/>
      </w:pPr>
    </w:p>
    <w:p w14:paraId="361FEFBA" w14:textId="77777777" w:rsidR="00CD2309" w:rsidRPr="00CD2309" w:rsidRDefault="00CD2309" w:rsidP="000643D6">
      <w:pPr>
        <w:jc w:val="both"/>
      </w:pPr>
      <w:r w:rsidRPr="00CD2309">
        <w:lastRenderedPageBreak/>
        <w:t xml:space="preserve">This paper argues that Brennan’s critique is correct but incomplete. </w:t>
      </w:r>
      <w:proofErr w:type="spellStart"/>
      <w:r w:rsidRPr="00CD2309">
        <w:t>Epistocracy</w:t>
      </w:r>
      <w:proofErr w:type="spellEnd"/>
      <w:r w:rsidRPr="00CD2309">
        <w:t xml:space="preserve"> addresses the epistemic failure of democracy, but not fully its </w:t>
      </w:r>
      <w:r w:rsidRPr="00CD2309">
        <w:rPr>
          <w:b/>
          <w:bCs/>
        </w:rPr>
        <w:t>structural failure to assign responsibility under constraint</w:t>
      </w:r>
      <w:r w:rsidRPr="00CD2309">
        <w:t>. To remedy this, we require a political framework that integrates epistemic competence with </w:t>
      </w:r>
      <w:r w:rsidRPr="00CD2309">
        <w:rPr>
          <w:b/>
          <w:bCs/>
        </w:rPr>
        <w:t>proportional culpability</w:t>
      </w:r>
      <w:r w:rsidRPr="00CD2309">
        <w:t>, </w:t>
      </w:r>
      <w:r w:rsidRPr="00CD2309">
        <w:rPr>
          <w:b/>
          <w:bCs/>
        </w:rPr>
        <w:t>systemic accountability</w:t>
      </w:r>
      <w:r w:rsidRPr="00CD2309">
        <w:t>, and </w:t>
      </w:r>
      <w:r w:rsidRPr="00CD2309">
        <w:rPr>
          <w:b/>
          <w:bCs/>
        </w:rPr>
        <w:t>non-immunized error correction</w:t>
      </w:r>
      <w:r w:rsidRPr="00CD2309">
        <w:t>. I refer to this framework as </w:t>
      </w:r>
      <w:r w:rsidRPr="00CD2309">
        <w:rPr>
          <w:b/>
          <w:bCs/>
        </w:rPr>
        <w:t>constraint governance</w:t>
      </w:r>
      <w:r w:rsidRPr="00CD2309">
        <w:t>.</w:t>
      </w:r>
    </w:p>
    <w:p w14:paraId="023C8585" w14:textId="77777777" w:rsidR="00CD2309" w:rsidRPr="00CD2309" w:rsidRDefault="007E6FF4" w:rsidP="000643D6">
      <w:pPr>
        <w:jc w:val="both"/>
      </w:pPr>
      <w:r>
        <w:rPr>
          <w:noProof/>
        </w:rPr>
        <w:pict w14:anchorId="36433C87">
          <v:rect id="_x0000_i1033" alt="" style="width:468pt;height:.05pt;mso-width-percent:0;mso-height-percent:0;mso-width-percent:0;mso-height-percent:0" o:hralign="center" o:hrstd="t" o:hr="t" fillcolor="#a0a0a0" stroked="f"/>
        </w:pict>
      </w:r>
    </w:p>
    <w:p w14:paraId="66DAF5B6" w14:textId="77777777" w:rsidR="00CD2309" w:rsidRDefault="00CD2309" w:rsidP="000643D6">
      <w:pPr>
        <w:jc w:val="both"/>
        <w:rPr>
          <w:b/>
          <w:bCs/>
        </w:rPr>
      </w:pPr>
      <w:r w:rsidRPr="00CD2309">
        <w:rPr>
          <w:b/>
          <w:bCs/>
        </w:rPr>
        <w:t xml:space="preserve">2. Brennan’s </w:t>
      </w:r>
      <w:proofErr w:type="spellStart"/>
      <w:r w:rsidRPr="00CD2309">
        <w:rPr>
          <w:b/>
          <w:bCs/>
        </w:rPr>
        <w:t>Epistocracy</w:t>
      </w:r>
      <w:proofErr w:type="spellEnd"/>
      <w:r w:rsidRPr="00CD2309">
        <w:rPr>
          <w:b/>
          <w:bCs/>
        </w:rPr>
        <w:t xml:space="preserve"> and the Moral Weight of Ignorance</w:t>
      </w:r>
    </w:p>
    <w:p w14:paraId="40401D6F" w14:textId="77777777" w:rsidR="000643D6" w:rsidRPr="00CD2309" w:rsidRDefault="000643D6" w:rsidP="000643D6">
      <w:pPr>
        <w:jc w:val="both"/>
        <w:rPr>
          <w:b/>
          <w:bCs/>
        </w:rPr>
      </w:pPr>
    </w:p>
    <w:p w14:paraId="79114260" w14:textId="77777777" w:rsidR="00CD2309" w:rsidRDefault="00CD2309" w:rsidP="000643D6">
      <w:pPr>
        <w:jc w:val="both"/>
      </w:pPr>
      <w:r w:rsidRPr="00CD2309">
        <w:t xml:space="preserve">Brennan’s central claim is deceptively simple: if citizens have a moral duty not to cause harm, and if ignorant voting predictably causes harm, then citizens who vote ignorantly act wrongly. From this premise, Brennan derives the permissibility—indeed, the desirability—of </w:t>
      </w:r>
      <w:proofErr w:type="spellStart"/>
      <w:r w:rsidRPr="00CD2309">
        <w:t>epistocratic</w:t>
      </w:r>
      <w:proofErr w:type="spellEnd"/>
      <w:r w:rsidRPr="00CD2309">
        <w:t xml:space="preserve"> institutions in which political power is weighted by knowledge or competence.</w:t>
      </w:r>
    </w:p>
    <w:p w14:paraId="40866734" w14:textId="77777777" w:rsidR="000643D6" w:rsidRPr="00CD2309" w:rsidRDefault="000643D6" w:rsidP="000643D6">
      <w:pPr>
        <w:jc w:val="both"/>
      </w:pPr>
    </w:p>
    <w:p w14:paraId="262C4600" w14:textId="77777777" w:rsidR="00CD2309" w:rsidRDefault="00CD2309" w:rsidP="000643D6">
      <w:pPr>
        <w:jc w:val="both"/>
      </w:pPr>
      <w:r w:rsidRPr="00CD2309">
        <w:t>This argument has three major strengths:</w:t>
      </w:r>
    </w:p>
    <w:p w14:paraId="40E26FF7" w14:textId="77777777" w:rsidR="000643D6" w:rsidRPr="00CD2309" w:rsidRDefault="000643D6" w:rsidP="000643D6">
      <w:pPr>
        <w:jc w:val="both"/>
      </w:pPr>
    </w:p>
    <w:p w14:paraId="0B8641D9" w14:textId="77777777" w:rsidR="00CD2309" w:rsidRPr="00CD2309" w:rsidRDefault="00CD2309" w:rsidP="000643D6">
      <w:pPr>
        <w:numPr>
          <w:ilvl w:val="0"/>
          <w:numId w:val="1"/>
        </w:numPr>
        <w:jc w:val="both"/>
      </w:pPr>
      <w:r w:rsidRPr="00CD2309">
        <w:rPr>
          <w:b/>
          <w:bCs/>
        </w:rPr>
        <w:t>It rejects the moral innocence of ignorance</w:t>
      </w:r>
      <w:r w:rsidRPr="00CD2309">
        <w:t>.</w:t>
      </w:r>
    </w:p>
    <w:p w14:paraId="3898DF20" w14:textId="77777777" w:rsidR="00CD2309" w:rsidRPr="00CD2309" w:rsidRDefault="00CD2309" w:rsidP="000643D6">
      <w:pPr>
        <w:numPr>
          <w:ilvl w:val="0"/>
          <w:numId w:val="1"/>
        </w:numPr>
        <w:jc w:val="both"/>
      </w:pPr>
      <w:r w:rsidRPr="00CD2309">
        <w:rPr>
          <w:b/>
          <w:bCs/>
        </w:rPr>
        <w:t>It treats political participation as a form of agency, not ritual</w:t>
      </w:r>
      <w:r w:rsidRPr="00CD2309">
        <w:t>.</w:t>
      </w:r>
    </w:p>
    <w:p w14:paraId="5BB4986E" w14:textId="77777777" w:rsidR="00CD2309" w:rsidRDefault="00CD2309" w:rsidP="000643D6">
      <w:pPr>
        <w:numPr>
          <w:ilvl w:val="0"/>
          <w:numId w:val="1"/>
        </w:numPr>
        <w:jc w:val="both"/>
      </w:pPr>
      <w:r w:rsidRPr="00CD2309">
        <w:rPr>
          <w:b/>
          <w:bCs/>
        </w:rPr>
        <w:t>It undermines the sacralization of democratic legitimacy</w:t>
      </w:r>
      <w:r w:rsidRPr="00CD2309">
        <w:t>.</w:t>
      </w:r>
    </w:p>
    <w:p w14:paraId="50FB2C06" w14:textId="77777777" w:rsidR="000643D6" w:rsidRPr="00CD2309" w:rsidRDefault="000643D6" w:rsidP="000643D6">
      <w:pPr>
        <w:ind w:left="720"/>
        <w:jc w:val="both"/>
      </w:pPr>
    </w:p>
    <w:p w14:paraId="3A488A94" w14:textId="77777777" w:rsidR="00CD2309" w:rsidRDefault="00CD2309" w:rsidP="000643D6">
      <w:pPr>
        <w:jc w:val="both"/>
      </w:pPr>
      <w:r w:rsidRPr="00CD2309">
        <w:t xml:space="preserve">However, Brennan’s framework retains an important limitation. </w:t>
      </w:r>
      <w:proofErr w:type="spellStart"/>
      <w:r w:rsidRPr="00CD2309">
        <w:t>Epistocracy</w:t>
      </w:r>
      <w:proofErr w:type="spellEnd"/>
      <w:r w:rsidRPr="00CD2309">
        <w:t>, as he presents it, focuses primarily on </w:t>
      </w:r>
      <w:r w:rsidRPr="00CD2309">
        <w:rPr>
          <w:b/>
          <w:bCs/>
        </w:rPr>
        <w:t>who should rule</w:t>
      </w:r>
      <w:r w:rsidRPr="00CD2309">
        <w:t>, not on </w:t>
      </w:r>
      <w:r w:rsidRPr="00CD2309">
        <w:rPr>
          <w:b/>
          <w:bCs/>
        </w:rPr>
        <w:t>how rulers themselves are constrained by the consequences of their rule</w:t>
      </w:r>
      <w:r w:rsidRPr="00CD2309">
        <w:t>. Knowledge is treated as a gatekeeper for authority, but insufficient attention is paid to the </w:t>
      </w:r>
      <w:r w:rsidRPr="00CD2309">
        <w:rPr>
          <w:i/>
          <w:iCs/>
        </w:rPr>
        <w:t>moral asymmetry between authority and harm</w:t>
      </w:r>
      <w:r w:rsidRPr="00CD2309">
        <w:t>.</w:t>
      </w:r>
    </w:p>
    <w:p w14:paraId="52BC00FE" w14:textId="77777777" w:rsidR="000643D6" w:rsidRPr="00CD2309" w:rsidRDefault="000643D6" w:rsidP="000643D6">
      <w:pPr>
        <w:jc w:val="both"/>
      </w:pPr>
    </w:p>
    <w:p w14:paraId="0BF928B6" w14:textId="77777777" w:rsidR="00CD2309" w:rsidRPr="00CD2309" w:rsidRDefault="00CD2309" w:rsidP="000643D6">
      <w:pPr>
        <w:jc w:val="both"/>
      </w:pPr>
      <w:r w:rsidRPr="00CD2309">
        <w:t>In short, Brennan is right that ignorance disqualifies. He is less explicit about the fact that </w:t>
      </w:r>
      <w:r w:rsidRPr="00CD2309">
        <w:rPr>
          <w:b/>
          <w:bCs/>
        </w:rPr>
        <w:t>competence does not absolve</w:t>
      </w:r>
      <w:r w:rsidRPr="00CD2309">
        <w:t>.</w:t>
      </w:r>
    </w:p>
    <w:p w14:paraId="709B7288" w14:textId="77777777" w:rsidR="00CD2309" w:rsidRPr="00CD2309" w:rsidRDefault="007E6FF4" w:rsidP="000643D6">
      <w:pPr>
        <w:jc w:val="both"/>
      </w:pPr>
      <w:r>
        <w:rPr>
          <w:noProof/>
        </w:rPr>
        <w:pict w14:anchorId="4C75DC3C">
          <v:rect id="_x0000_i1032" alt="" style="width:468pt;height:.05pt;mso-width-percent:0;mso-height-percent:0;mso-width-percent:0;mso-height-percent:0" o:hralign="center" o:hrstd="t" o:hr="t" fillcolor="#a0a0a0" stroked="f"/>
        </w:pict>
      </w:r>
    </w:p>
    <w:p w14:paraId="1685AFE3" w14:textId="77777777" w:rsidR="00CD2309" w:rsidRDefault="00CD2309" w:rsidP="000643D6">
      <w:pPr>
        <w:jc w:val="both"/>
        <w:rPr>
          <w:b/>
          <w:bCs/>
        </w:rPr>
      </w:pPr>
      <w:r w:rsidRPr="00CD2309">
        <w:rPr>
          <w:b/>
          <w:bCs/>
        </w:rPr>
        <w:t>3. Elite Realism and the Collapse of Democratic Romanticism</w:t>
      </w:r>
    </w:p>
    <w:p w14:paraId="4E9758CF" w14:textId="77777777" w:rsidR="000643D6" w:rsidRPr="00CD2309" w:rsidRDefault="000643D6" w:rsidP="000643D6">
      <w:pPr>
        <w:jc w:val="both"/>
        <w:rPr>
          <w:b/>
          <w:bCs/>
        </w:rPr>
      </w:pPr>
    </w:p>
    <w:p w14:paraId="21B96145" w14:textId="77777777" w:rsidR="00CD2309" w:rsidRDefault="00CD2309" w:rsidP="000643D6">
      <w:pPr>
        <w:jc w:val="both"/>
      </w:pPr>
      <w:r w:rsidRPr="00CD2309">
        <w:t>Elite theorists such as Gaetano Mosca argued that all political systems, regardless of ideology, are ruled by minorities. Democracy, on this view, does not abolish elites; it merely selects them through mass-mediated competition. Contemporary political science supports this conclusion: modern democracies function as </w:t>
      </w:r>
      <w:r w:rsidRPr="00CD2309">
        <w:rPr>
          <w:b/>
          <w:bCs/>
        </w:rPr>
        <w:t>elected oligarchies</w:t>
      </w:r>
      <w:r w:rsidRPr="00CD2309">
        <w:t>, in which real power is exercised by a narrow class of political, economic, and bureaucratic actors.</w:t>
      </w:r>
    </w:p>
    <w:p w14:paraId="58FDF8BD" w14:textId="77777777" w:rsidR="000643D6" w:rsidRPr="00CD2309" w:rsidRDefault="000643D6" w:rsidP="000643D6">
      <w:pPr>
        <w:jc w:val="both"/>
      </w:pPr>
    </w:p>
    <w:p w14:paraId="5FD56AAF" w14:textId="77777777" w:rsidR="00CD2309" w:rsidRDefault="00CD2309" w:rsidP="000643D6">
      <w:pPr>
        <w:jc w:val="both"/>
      </w:pPr>
      <w:r w:rsidRPr="00CD2309">
        <w:t>This observation has two implications that democratic theory often resists:</w:t>
      </w:r>
    </w:p>
    <w:p w14:paraId="7EDD1FFE" w14:textId="77777777" w:rsidR="000643D6" w:rsidRPr="00CD2309" w:rsidRDefault="000643D6" w:rsidP="000643D6">
      <w:pPr>
        <w:jc w:val="both"/>
      </w:pPr>
    </w:p>
    <w:p w14:paraId="196A9484" w14:textId="77777777" w:rsidR="00CD2309" w:rsidRPr="00CD2309" w:rsidRDefault="00CD2309" w:rsidP="000643D6">
      <w:pPr>
        <w:numPr>
          <w:ilvl w:val="0"/>
          <w:numId w:val="2"/>
        </w:numPr>
        <w:jc w:val="both"/>
      </w:pPr>
      <w:r w:rsidRPr="00CD2309">
        <w:rPr>
          <w:b/>
          <w:bCs/>
        </w:rPr>
        <w:t>Mass rule is a legitimizing fiction</w:t>
      </w:r>
      <w:r w:rsidRPr="00CD2309">
        <w:t>, not a descriptive reality.</w:t>
      </w:r>
    </w:p>
    <w:p w14:paraId="28D056BC" w14:textId="77777777" w:rsidR="00CD2309" w:rsidRDefault="00CD2309" w:rsidP="000643D6">
      <w:pPr>
        <w:numPr>
          <w:ilvl w:val="0"/>
          <w:numId w:val="2"/>
        </w:numPr>
        <w:jc w:val="both"/>
      </w:pPr>
      <w:r w:rsidRPr="00CD2309">
        <w:rPr>
          <w:b/>
          <w:bCs/>
        </w:rPr>
        <w:t>Responsibility is systematically diffused</w:t>
      </w:r>
      <w:r w:rsidRPr="00CD2309">
        <w:t>, allowing elites to appeal to “the will of the people” when outcomes fail.</w:t>
      </w:r>
    </w:p>
    <w:p w14:paraId="0EDF71CF" w14:textId="77777777" w:rsidR="000643D6" w:rsidRPr="00CD2309" w:rsidRDefault="000643D6" w:rsidP="000643D6">
      <w:pPr>
        <w:ind w:left="720"/>
        <w:jc w:val="both"/>
      </w:pPr>
    </w:p>
    <w:p w14:paraId="46338347" w14:textId="154ACAB5" w:rsidR="000643D6" w:rsidRPr="00CD2309" w:rsidRDefault="00CD2309" w:rsidP="000643D6">
      <w:pPr>
        <w:jc w:val="both"/>
      </w:pPr>
      <w:r w:rsidRPr="00CD2309">
        <w:t>From the standpoint of constraint governance, this diffusion of responsibility is not merely inefficient—it is </w:t>
      </w:r>
      <w:r w:rsidRPr="00CD2309">
        <w:rPr>
          <w:b/>
          <w:bCs/>
        </w:rPr>
        <w:t>morally incoherent</w:t>
      </w:r>
      <w:r w:rsidRPr="00CD2309">
        <w:t>. If elites possess disproportionate causal power, then attributing failure to the electorate constitutes a form of moral laundering</w:t>
      </w:r>
      <w:r w:rsidR="007136F2">
        <w:t>.</w:t>
      </w:r>
    </w:p>
    <w:p w14:paraId="10C7343E" w14:textId="77777777" w:rsidR="00CD2309" w:rsidRPr="00CD2309" w:rsidRDefault="007E6FF4" w:rsidP="000643D6">
      <w:pPr>
        <w:jc w:val="both"/>
      </w:pPr>
      <w:r>
        <w:rPr>
          <w:noProof/>
        </w:rPr>
        <w:lastRenderedPageBreak/>
        <w:pict w14:anchorId="608ED7CA">
          <v:rect id="_x0000_i1031" alt="" style="width:468pt;height:.05pt;mso-width-percent:0;mso-height-percent:0;mso-width-percent:0;mso-height-percent:0" o:hralign="center" o:hrstd="t" o:hr="t" fillcolor="#a0a0a0" stroked="f"/>
        </w:pict>
      </w:r>
    </w:p>
    <w:p w14:paraId="452BD7CF" w14:textId="77777777" w:rsidR="00CD2309" w:rsidRDefault="00CD2309" w:rsidP="000643D6">
      <w:pPr>
        <w:jc w:val="both"/>
        <w:rPr>
          <w:b/>
          <w:bCs/>
        </w:rPr>
      </w:pPr>
      <w:r w:rsidRPr="00CD2309">
        <w:rPr>
          <w:b/>
          <w:bCs/>
        </w:rPr>
        <w:t>4. Constraint Governance: Core Principles</w:t>
      </w:r>
    </w:p>
    <w:p w14:paraId="54BD217E" w14:textId="77777777" w:rsidR="000643D6" w:rsidRPr="00CD2309" w:rsidRDefault="000643D6" w:rsidP="000643D6">
      <w:pPr>
        <w:jc w:val="both"/>
        <w:rPr>
          <w:b/>
          <w:bCs/>
        </w:rPr>
      </w:pPr>
    </w:p>
    <w:p w14:paraId="3E02FD43" w14:textId="77777777" w:rsidR="00CD2309" w:rsidRDefault="00CD2309" w:rsidP="000643D6">
      <w:pPr>
        <w:jc w:val="both"/>
      </w:pPr>
      <w:r w:rsidRPr="00CD2309">
        <w:t xml:space="preserve">Constraint governance begins from a different set of premises than either democracy or </w:t>
      </w:r>
      <w:proofErr w:type="spellStart"/>
      <w:r w:rsidRPr="00CD2309">
        <w:t>epistocracy</w:t>
      </w:r>
      <w:proofErr w:type="spellEnd"/>
      <w:r w:rsidRPr="00CD2309">
        <w:t xml:space="preserve"> alone.</w:t>
      </w:r>
    </w:p>
    <w:p w14:paraId="5B86B891" w14:textId="77777777" w:rsidR="000643D6" w:rsidRPr="00CD2309" w:rsidRDefault="000643D6" w:rsidP="000643D6">
      <w:pPr>
        <w:jc w:val="both"/>
      </w:pPr>
    </w:p>
    <w:p w14:paraId="13BABDBF" w14:textId="77777777" w:rsidR="00CD2309" w:rsidRDefault="00CD2309" w:rsidP="000643D6">
      <w:pPr>
        <w:jc w:val="both"/>
        <w:rPr>
          <w:b/>
          <w:bCs/>
        </w:rPr>
      </w:pPr>
      <w:r w:rsidRPr="00CD2309">
        <w:rPr>
          <w:b/>
          <w:bCs/>
        </w:rPr>
        <w:t>4.1 Constraint Realism</w:t>
      </w:r>
    </w:p>
    <w:p w14:paraId="3682BBD8" w14:textId="77777777" w:rsidR="000643D6" w:rsidRPr="00CD2309" w:rsidRDefault="000643D6" w:rsidP="000643D6">
      <w:pPr>
        <w:jc w:val="both"/>
        <w:rPr>
          <w:b/>
          <w:bCs/>
        </w:rPr>
      </w:pPr>
    </w:p>
    <w:p w14:paraId="7E0E0A05" w14:textId="77777777" w:rsidR="00CD2309" w:rsidRDefault="00CD2309" w:rsidP="000643D6">
      <w:pPr>
        <w:jc w:val="both"/>
      </w:pPr>
      <w:r w:rsidRPr="00CD2309">
        <w:t>Political systems operate under non-negotiable constraints: material scarcity, institutional inertia, cognitive limits, and irreversible harm. Legitimate authority must track responsiveness to these constraints, not rhetorical consent.</w:t>
      </w:r>
    </w:p>
    <w:p w14:paraId="05A0FDDA" w14:textId="77777777" w:rsidR="000643D6" w:rsidRPr="00CD2309" w:rsidRDefault="000643D6" w:rsidP="000643D6">
      <w:pPr>
        <w:jc w:val="both"/>
      </w:pPr>
    </w:p>
    <w:p w14:paraId="7BA36683" w14:textId="77777777" w:rsidR="00CD2309" w:rsidRDefault="00CD2309" w:rsidP="000643D6">
      <w:pPr>
        <w:jc w:val="both"/>
        <w:rPr>
          <w:b/>
          <w:bCs/>
        </w:rPr>
      </w:pPr>
      <w:r w:rsidRPr="00CD2309">
        <w:rPr>
          <w:b/>
          <w:bCs/>
        </w:rPr>
        <w:t>4.2 Proportional Culpability</w:t>
      </w:r>
    </w:p>
    <w:p w14:paraId="3DFC57B8" w14:textId="77777777" w:rsidR="000643D6" w:rsidRPr="00CD2309" w:rsidRDefault="000643D6" w:rsidP="000643D6">
      <w:pPr>
        <w:jc w:val="both"/>
        <w:rPr>
          <w:b/>
          <w:bCs/>
        </w:rPr>
      </w:pPr>
    </w:p>
    <w:p w14:paraId="46A0A3CE" w14:textId="77777777" w:rsidR="00CD2309" w:rsidRDefault="00CD2309" w:rsidP="000643D6">
      <w:pPr>
        <w:jc w:val="both"/>
      </w:pPr>
      <w:r w:rsidRPr="00CD2309">
        <w:t>Moral responsibility scales with causal power. Those whose decisions affect millions bear moral burdens orders of magnitude greater than those whose decisions affect only themselves.</w:t>
      </w:r>
    </w:p>
    <w:p w14:paraId="599E31B8" w14:textId="77777777" w:rsidR="000643D6" w:rsidRPr="00CD2309" w:rsidRDefault="000643D6" w:rsidP="000643D6">
      <w:pPr>
        <w:jc w:val="both"/>
      </w:pPr>
    </w:p>
    <w:p w14:paraId="1BB8E530" w14:textId="77777777" w:rsidR="00CD2309" w:rsidRDefault="00CD2309" w:rsidP="000643D6">
      <w:pPr>
        <w:jc w:val="both"/>
        <w:rPr>
          <w:b/>
          <w:bCs/>
        </w:rPr>
      </w:pPr>
      <w:r w:rsidRPr="00CD2309">
        <w:rPr>
          <w:b/>
          <w:bCs/>
        </w:rPr>
        <w:t>4.3 Anti-Immunization</w:t>
      </w:r>
    </w:p>
    <w:p w14:paraId="3090111E" w14:textId="77777777" w:rsidR="000643D6" w:rsidRPr="00CD2309" w:rsidRDefault="000643D6" w:rsidP="000643D6">
      <w:pPr>
        <w:jc w:val="both"/>
        <w:rPr>
          <w:b/>
          <w:bCs/>
        </w:rPr>
      </w:pPr>
    </w:p>
    <w:p w14:paraId="1F3D23A1" w14:textId="77777777" w:rsidR="00CD2309" w:rsidRDefault="00CD2309" w:rsidP="000643D6">
      <w:pPr>
        <w:jc w:val="both"/>
      </w:pPr>
      <w:r w:rsidRPr="00CD2309">
        <w:t>No political institution may render itself immune to correction by outcomes. Failure must count </w:t>
      </w:r>
      <w:r w:rsidRPr="00CD2309">
        <w:rPr>
          <w:i/>
          <w:iCs/>
        </w:rPr>
        <w:t>against</w:t>
      </w:r>
      <w:r w:rsidRPr="00CD2309">
        <w:t> authority, not be reinterpreted as democratic expression, ideological necessity, or historical inevitability.</w:t>
      </w:r>
    </w:p>
    <w:p w14:paraId="2CDABBBE" w14:textId="77777777" w:rsidR="000643D6" w:rsidRPr="00CD2309" w:rsidRDefault="000643D6" w:rsidP="000643D6">
      <w:pPr>
        <w:jc w:val="both"/>
      </w:pPr>
    </w:p>
    <w:p w14:paraId="078C8C04" w14:textId="77777777" w:rsidR="00CD2309" w:rsidRDefault="00CD2309" w:rsidP="000643D6">
      <w:pPr>
        <w:jc w:val="both"/>
        <w:rPr>
          <w:b/>
          <w:bCs/>
        </w:rPr>
      </w:pPr>
      <w:r w:rsidRPr="00CD2309">
        <w:rPr>
          <w:b/>
          <w:bCs/>
        </w:rPr>
        <w:t>4.4 Telic Coherence</w:t>
      </w:r>
    </w:p>
    <w:p w14:paraId="538A7412" w14:textId="77777777" w:rsidR="000643D6" w:rsidRPr="00CD2309" w:rsidRDefault="000643D6" w:rsidP="000643D6">
      <w:pPr>
        <w:jc w:val="both"/>
        <w:rPr>
          <w:b/>
          <w:bCs/>
        </w:rPr>
      </w:pPr>
    </w:p>
    <w:p w14:paraId="35E43598" w14:textId="77777777" w:rsidR="00CD2309" w:rsidRDefault="00CD2309" w:rsidP="000643D6">
      <w:pPr>
        <w:jc w:val="both"/>
      </w:pPr>
      <w:r w:rsidRPr="00CD2309">
        <w:t>Political systems must be judged not by stated ideals but by the coherence between intentions, mechanisms, and consequences across time.</w:t>
      </w:r>
    </w:p>
    <w:p w14:paraId="1949F1C4" w14:textId="77777777" w:rsidR="000643D6" w:rsidRPr="00CD2309" w:rsidRDefault="000643D6" w:rsidP="000643D6">
      <w:pPr>
        <w:jc w:val="both"/>
      </w:pPr>
    </w:p>
    <w:p w14:paraId="0EE8CE48" w14:textId="77777777" w:rsidR="00CD2309" w:rsidRPr="00CD2309" w:rsidRDefault="00CD2309" w:rsidP="000643D6">
      <w:pPr>
        <w:jc w:val="both"/>
      </w:pPr>
      <w:r w:rsidRPr="00CD2309">
        <w:t>These principles together imply that </w:t>
      </w:r>
      <w:r w:rsidRPr="00CD2309">
        <w:rPr>
          <w:b/>
          <w:bCs/>
        </w:rPr>
        <w:t>legitimacy is earned continuously</w:t>
      </w:r>
      <w:r w:rsidRPr="00CD2309">
        <w:t>, not conferred ceremonially.</w:t>
      </w:r>
    </w:p>
    <w:p w14:paraId="143E4D44" w14:textId="77777777" w:rsidR="00CD2309" w:rsidRPr="00CD2309" w:rsidRDefault="007E6FF4" w:rsidP="000643D6">
      <w:pPr>
        <w:jc w:val="both"/>
      </w:pPr>
      <w:r>
        <w:rPr>
          <w:noProof/>
        </w:rPr>
        <w:pict w14:anchorId="62F95319">
          <v:rect id="_x0000_i1030" alt="" style="width:468pt;height:.05pt;mso-width-percent:0;mso-height-percent:0;mso-width-percent:0;mso-height-percent:0" o:hralign="center" o:hrstd="t" o:hr="t" fillcolor="#a0a0a0" stroked="f"/>
        </w:pict>
      </w:r>
    </w:p>
    <w:p w14:paraId="3526EA84" w14:textId="77777777" w:rsidR="00CD2309" w:rsidRDefault="00CD2309" w:rsidP="000643D6">
      <w:pPr>
        <w:jc w:val="both"/>
        <w:rPr>
          <w:b/>
          <w:bCs/>
        </w:rPr>
      </w:pPr>
      <w:r w:rsidRPr="00CD2309">
        <w:rPr>
          <w:b/>
          <w:bCs/>
        </w:rPr>
        <w:t>5. Democracy Reconsidered: From Epistemic Failure to Moral Failure</w:t>
      </w:r>
    </w:p>
    <w:p w14:paraId="7D01E63F" w14:textId="77777777" w:rsidR="000643D6" w:rsidRPr="00CD2309" w:rsidRDefault="000643D6" w:rsidP="000643D6">
      <w:pPr>
        <w:jc w:val="both"/>
        <w:rPr>
          <w:b/>
          <w:bCs/>
        </w:rPr>
      </w:pPr>
    </w:p>
    <w:p w14:paraId="30FFA85D" w14:textId="77777777" w:rsidR="00CD2309" w:rsidRDefault="00CD2309" w:rsidP="000643D6">
      <w:pPr>
        <w:jc w:val="both"/>
      </w:pPr>
      <w:r w:rsidRPr="00CD2309">
        <w:t>Under constraint governance, democracy fails on deeper grounds than Brennan’s original critique.</w:t>
      </w:r>
    </w:p>
    <w:p w14:paraId="40D4AF0F" w14:textId="77777777" w:rsidR="000643D6" w:rsidRPr="00CD2309" w:rsidRDefault="000643D6" w:rsidP="000643D6">
      <w:pPr>
        <w:jc w:val="both"/>
      </w:pPr>
    </w:p>
    <w:p w14:paraId="5AEACC87" w14:textId="77777777" w:rsidR="00CD2309" w:rsidRPr="00CD2309" w:rsidRDefault="00CD2309" w:rsidP="000643D6">
      <w:pPr>
        <w:numPr>
          <w:ilvl w:val="0"/>
          <w:numId w:val="3"/>
        </w:numPr>
        <w:jc w:val="both"/>
      </w:pPr>
      <w:r w:rsidRPr="00CD2309">
        <w:rPr>
          <w:b/>
          <w:bCs/>
        </w:rPr>
        <w:t>Equal vote weighting ignores unequal competence</w:t>
      </w:r>
      <w:r w:rsidRPr="00CD2309">
        <w:t> (epistemic failure).</w:t>
      </w:r>
    </w:p>
    <w:p w14:paraId="7CB54196" w14:textId="77777777" w:rsidR="00CD2309" w:rsidRPr="00CD2309" w:rsidRDefault="00CD2309" w:rsidP="000643D6">
      <w:pPr>
        <w:numPr>
          <w:ilvl w:val="0"/>
          <w:numId w:val="3"/>
        </w:numPr>
        <w:jc w:val="both"/>
      </w:pPr>
      <w:r w:rsidRPr="00CD2309">
        <w:rPr>
          <w:b/>
          <w:bCs/>
        </w:rPr>
        <w:t>Collective decision-making obscures individual and elite responsibility</w:t>
      </w:r>
      <w:r w:rsidRPr="00CD2309">
        <w:t> (moral failure).</w:t>
      </w:r>
    </w:p>
    <w:p w14:paraId="50A222EF" w14:textId="77777777" w:rsidR="00CD2309" w:rsidRDefault="00CD2309" w:rsidP="000643D6">
      <w:pPr>
        <w:numPr>
          <w:ilvl w:val="0"/>
          <w:numId w:val="3"/>
        </w:numPr>
        <w:jc w:val="both"/>
      </w:pPr>
      <w:r w:rsidRPr="00CD2309">
        <w:rPr>
          <w:b/>
          <w:bCs/>
        </w:rPr>
        <w:t>Popular legitimacy insulates institutions from correction</w:t>
      </w:r>
      <w:r w:rsidRPr="00CD2309">
        <w:t> (systemic failure).</w:t>
      </w:r>
    </w:p>
    <w:p w14:paraId="2AEA7F83" w14:textId="77777777" w:rsidR="000643D6" w:rsidRPr="00CD2309" w:rsidRDefault="000643D6" w:rsidP="000643D6">
      <w:pPr>
        <w:ind w:left="720"/>
        <w:jc w:val="both"/>
      </w:pPr>
    </w:p>
    <w:p w14:paraId="77230602" w14:textId="77777777" w:rsidR="00CD2309" w:rsidRPr="00CD2309" w:rsidRDefault="00CD2309" w:rsidP="000643D6">
      <w:pPr>
        <w:jc w:val="both"/>
      </w:pPr>
      <w:r w:rsidRPr="00CD2309">
        <w:lastRenderedPageBreak/>
        <w:t xml:space="preserve">When a decision procedure predictably generates incoherent or harmful outcomes, continued use of that procedure becomes </w:t>
      </w:r>
      <w:proofErr w:type="gramStart"/>
      <w:r w:rsidRPr="00CD2309">
        <w:t>culpable in itself</w:t>
      </w:r>
      <w:proofErr w:type="gramEnd"/>
      <w:r w:rsidRPr="00CD2309">
        <w:t>. By this standard, democracy cannot claim moral immunity merely because it is democratic.</w:t>
      </w:r>
    </w:p>
    <w:p w14:paraId="15AA7D1B" w14:textId="77777777" w:rsidR="00CD2309" w:rsidRPr="00CD2309" w:rsidRDefault="007E6FF4" w:rsidP="000643D6">
      <w:pPr>
        <w:jc w:val="both"/>
      </w:pPr>
      <w:r>
        <w:rPr>
          <w:noProof/>
        </w:rPr>
        <w:pict w14:anchorId="11F5C372">
          <v:rect id="_x0000_i1029" alt="" style="width:468pt;height:.05pt;mso-width-percent:0;mso-height-percent:0;mso-width-percent:0;mso-height-percent:0" o:hralign="center" o:hrstd="t" o:hr="t" fillcolor="#a0a0a0" stroked="f"/>
        </w:pict>
      </w:r>
    </w:p>
    <w:p w14:paraId="488E2A62" w14:textId="77777777" w:rsidR="00CD2309" w:rsidRDefault="00CD2309" w:rsidP="000643D6">
      <w:pPr>
        <w:jc w:val="both"/>
        <w:rPr>
          <w:b/>
          <w:bCs/>
        </w:rPr>
      </w:pPr>
      <w:r w:rsidRPr="00CD2309">
        <w:rPr>
          <w:b/>
          <w:bCs/>
        </w:rPr>
        <w:t xml:space="preserve">6. Toward a Constrained </w:t>
      </w:r>
      <w:proofErr w:type="spellStart"/>
      <w:r w:rsidRPr="00CD2309">
        <w:rPr>
          <w:b/>
          <w:bCs/>
        </w:rPr>
        <w:t>Epistocratic</w:t>
      </w:r>
      <w:proofErr w:type="spellEnd"/>
      <w:r w:rsidRPr="00CD2309">
        <w:rPr>
          <w:b/>
          <w:bCs/>
        </w:rPr>
        <w:t xml:space="preserve"> Republic</w:t>
      </w:r>
    </w:p>
    <w:p w14:paraId="59E4A0F4" w14:textId="77777777" w:rsidR="000643D6" w:rsidRPr="00CD2309" w:rsidRDefault="000643D6" w:rsidP="000643D6">
      <w:pPr>
        <w:jc w:val="both"/>
        <w:rPr>
          <w:b/>
          <w:bCs/>
        </w:rPr>
      </w:pPr>
    </w:p>
    <w:p w14:paraId="10FCC693" w14:textId="77777777" w:rsidR="00CD2309" w:rsidRDefault="00CD2309" w:rsidP="000643D6">
      <w:pPr>
        <w:jc w:val="both"/>
      </w:pPr>
      <w:r w:rsidRPr="00CD2309">
        <w:t>The alternative proposed here is not rule by experts simpliciter, but a </w:t>
      </w:r>
      <w:r w:rsidRPr="00CD2309">
        <w:rPr>
          <w:b/>
          <w:bCs/>
        </w:rPr>
        <w:t xml:space="preserve">constrained </w:t>
      </w:r>
      <w:proofErr w:type="spellStart"/>
      <w:r w:rsidRPr="00CD2309">
        <w:rPr>
          <w:b/>
          <w:bCs/>
        </w:rPr>
        <w:t>epistocratic</w:t>
      </w:r>
      <w:proofErr w:type="spellEnd"/>
      <w:r w:rsidRPr="00CD2309">
        <w:rPr>
          <w:b/>
          <w:bCs/>
        </w:rPr>
        <w:t xml:space="preserve"> republic</w:t>
      </w:r>
      <w:r w:rsidRPr="00CD2309">
        <w:t> with the following features:</w:t>
      </w:r>
    </w:p>
    <w:p w14:paraId="10BE0A55" w14:textId="77777777" w:rsidR="000643D6" w:rsidRPr="00CD2309" w:rsidRDefault="000643D6" w:rsidP="000643D6">
      <w:pPr>
        <w:jc w:val="both"/>
      </w:pPr>
    </w:p>
    <w:p w14:paraId="4C5AA821" w14:textId="77777777" w:rsidR="00CD2309" w:rsidRPr="00CD2309" w:rsidRDefault="00CD2309" w:rsidP="000643D6">
      <w:pPr>
        <w:numPr>
          <w:ilvl w:val="0"/>
          <w:numId w:val="4"/>
        </w:numPr>
        <w:jc w:val="both"/>
      </w:pPr>
      <w:r w:rsidRPr="00CD2309">
        <w:rPr>
          <w:b/>
          <w:bCs/>
        </w:rPr>
        <w:t>Weighted political influence</w:t>
      </w:r>
      <w:r w:rsidRPr="00CD2309">
        <w:t>, tied to demonstrated domain competence.</w:t>
      </w:r>
    </w:p>
    <w:p w14:paraId="4CF0D2B4" w14:textId="77777777" w:rsidR="00CD2309" w:rsidRPr="00CD2309" w:rsidRDefault="00CD2309" w:rsidP="000643D6">
      <w:pPr>
        <w:numPr>
          <w:ilvl w:val="0"/>
          <w:numId w:val="4"/>
        </w:numPr>
        <w:jc w:val="both"/>
      </w:pPr>
      <w:r w:rsidRPr="00CD2309">
        <w:rPr>
          <w:b/>
          <w:bCs/>
        </w:rPr>
        <w:t>Polycentric authority</w:t>
      </w:r>
      <w:r w:rsidRPr="00CD2309">
        <w:t>, limiting the scope of failure.</w:t>
      </w:r>
    </w:p>
    <w:p w14:paraId="4DD01FA0" w14:textId="77777777" w:rsidR="00CD2309" w:rsidRPr="00CD2309" w:rsidRDefault="00CD2309" w:rsidP="000643D6">
      <w:pPr>
        <w:numPr>
          <w:ilvl w:val="0"/>
          <w:numId w:val="4"/>
        </w:numPr>
        <w:jc w:val="both"/>
      </w:pPr>
      <w:r w:rsidRPr="00CD2309">
        <w:rPr>
          <w:b/>
          <w:bCs/>
        </w:rPr>
        <w:t>Escalating accountability</w:t>
      </w:r>
      <w:r w:rsidRPr="00CD2309">
        <w:t>, such that greater power entails greater liability.</w:t>
      </w:r>
    </w:p>
    <w:p w14:paraId="445A2DF8" w14:textId="77777777" w:rsidR="00CD2309" w:rsidRPr="00CD2309" w:rsidRDefault="00CD2309" w:rsidP="000643D6">
      <w:pPr>
        <w:numPr>
          <w:ilvl w:val="0"/>
          <w:numId w:val="4"/>
        </w:numPr>
        <w:jc w:val="both"/>
      </w:pPr>
      <w:r w:rsidRPr="00CD2309">
        <w:rPr>
          <w:b/>
          <w:bCs/>
        </w:rPr>
        <w:t>Institutional memory of harm</w:t>
      </w:r>
      <w:r w:rsidRPr="00CD2309">
        <w:t>, preventing repeated systemic failure.</w:t>
      </w:r>
    </w:p>
    <w:p w14:paraId="52A24BB3" w14:textId="77777777" w:rsidR="00CD2309" w:rsidRDefault="00CD2309" w:rsidP="000643D6">
      <w:pPr>
        <w:numPr>
          <w:ilvl w:val="0"/>
          <w:numId w:val="4"/>
        </w:numPr>
        <w:jc w:val="both"/>
      </w:pPr>
      <w:r w:rsidRPr="00CD2309">
        <w:rPr>
          <w:b/>
          <w:bCs/>
        </w:rPr>
        <w:t>Corrigibility</w:t>
      </w:r>
      <w:r w:rsidRPr="00CD2309">
        <w:t>, allowing reality to overrule ideology.</w:t>
      </w:r>
    </w:p>
    <w:p w14:paraId="21DDC6C0" w14:textId="77777777" w:rsidR="000643D6" w:rsidRPr="00CD2309" w:rsidRDefault="000643D6" w:rsidP="000643D6">
      <w:pPr>
        <w:ind w:left="720"/>
        <w:jc w:val="both"/>
      </w:pPr>
    </w:p>
    <w:p w14:paraId="373EEC3E" w14:textId="77777777" w:rsidR="00CD2309" w:rsidRPr="00CD2309" w:rsidRDefault="00CD2309" w:rsidP="000643D6">
      <w:pPr>
        <w:jc w:val="both"/>
      </w:pPr>
      <w:r w:rsidRPr="00CD2309">
        <w:t xml:space="preserve">Unlike technocracy, this system does not equate expertise with moral authority. Unlike classical </w:t>
      </w:r>
      <w:proofErr w:type="spellStart"/>
      <w:r w:rsidRPr="00CD2309">
        <w:t>epistocracy</w:t>
      </w:r>
      <w:proofErr w:type="spellEnd"/>
      <w:r w:rsidRPr="00CD2309">
        <w:t>, it does not treat competence as exculpatory. Unlike democracy, it does not pretend that ignorance is harmless or that consent redeems failure.</w:t>
      </w:r>
    </w:p>
    <w:p w14:paraId="03F9D4AD" w14:textId="77777777" w:rsidR="00CD2309" w:rsidRPr="00CD2309" w:rsidRDefault="007E6FF4" w:rsidP="000643D6">
      <w:pPr>
        <w:jc w:val="both"/>
      </w:pPr>
      <w:r>
        <w:rPr>
          <w:noProof/>
        </w:rPr>
        <w:pict w14:anchorId="1C57AC55">
          <v:rect id="_x0000_i1028" alt="" style="width:468pt;height:.05pt;mso-width-percent:0;mso-height-percent:0;mso-width-percent:0;mso-height-percent:0" o:hralign="center" o:hrstd="t" o:hr="t" fillcolor="#a0a0a0" stroked="f"/>
        </w:pict>
      </w:r>
    </w:p>
    <w:p w14:paraId="2260B5A2" w14:textId="77777777" w:rsidR="00CD2309" w:rsidRDefault="00CD2309" w:rsidP="000643D6">
      <w:pPr>
        <w:jc w:val="both"/>
        <w:rPr>
          <w:b/>
          <w:bCs/>
        </w:rPr>
      </w:pPr>
      <w:r w:rsidRPr="00CD2309">
        <w:rPr>
          <w:b/>
          <w:bCs/>
        </w:rPr>
        <w:t>7. Objections and Replies</w:t>
      </w:r>
    </w:p>
    <w:p w14:paraId="312542CF" w14:textId="77777777" w:rsidR="000643D6" w:rsidRPr="00CD2309" w:rsidRDefault="000643D6" w:rsidP="000643D6">
      <w:pPr>
        <w:jc w:val="both"/>
        <w:rPr>
          <w:b/>
          <w:bCs/>
        </w:rPr>
      </w:pPr>
    </w:p>
    <w:p w14:paraId="7324D7F2" w14:textId="77777777" w:rsidR="00CD2309" w:rsidRDefault="00CD2309" w:rsidP="000643D6">
      <w:pPr>
        <w:jc w:val="both"/>
        <w:rPr>
          <w:b/>
          <w:bCs/>
        </w:rPr>
      </w:pPr>
      <w:r w:rsidRPr="00CD2309">
        <w:rPr>
          <w:b/>
          <w:bCs/>
        </w:rPr>
        <w:t>Objection: This system is elitist.</w:t>
      </w:r>
    </w:p>
    <w:p w14:paraId="4F30930D" w14:textId="77777777" w:rsidR="000643D6" w:rsidRPr="00CD2309" w:rsidRDefault="000643D6" w:rsidP="000643D6">
      <w:pPr>
        <w:jc w:val="both"/>
        <w:rPr>
          <w:b/>
          <w:bCs/>
        </w:rPr>
      </w:pPr>
    </w:p>
    <w:p w14:paraId="677D65C8" w14:textId="77777777" w:rsidR="00CD2309" w:rsidRDefault="00CD2309" w:rsidP="000643D6">
      <w:pPr>
        <w:jc w:val="both"/>
      </w:pPr>
      <w:r w:rsidRPr="00CD2309">
        <w:rPr>
          <w:b/>
          <w:bCs/>
        </w:rPr>
        <w:t>Reply:</w:t>
      </w:r>
      <w:r w:rsidRPr="00CD2309">
        <w:t> All systems are elitist in practice. Constraint governance merely makes elite power explicit and accountable.</w:t>
      </w:r>
    </w:p>
    <w:p w14:paraId="595AE2A3" w14:textId="77777777" w:rsidR="000643D6" w:rsidRPr="00CD2309" w:rsidRDefault="000643D6" w:rsidP="000643D6">
      <w:pPr>
        <w:jc w:val="both"/>
      </w:pPr>
    </w:p>
    <w:p w14:paraId="50B6A80F" w14:textId="77777777" w:rsidR="00CD2309" w:rsidRDefault="00CD2309" w:rsidP="000643D6">
      <w:pPr>
        <w:jc w:val="both"/>
        <w:rPr>
          <w:b/>
          <w:bCs/>
        </w:rPr>
      </w:pPr>
      <w:r w:rsidRPr="00CD2309">
        <w:rPr>
          <w:b/>
          <w:bCs/>
        </w:rPr>
        <w:t>Objection: It undermines equality.</w:t>
      </w:r>
    </w:p>
    <w:p w14:paraId="619DCDA2" w14:textId="77777777" w:rsidR="000643D6" w:rsidRPr="00CD2309" w:rsidRDefault="000643D6" w:rsidP="000643D6">
      <w:pPr>
        <w:jc w:val="both"/>
        <w:rPr>
          <w:b/>
          <w:bCs/>
        </w:rPr>
      </w:pPr>
    </w:p>
    <w:p w14:paraId="0A5A31B3" w14:textId="77777777" w:rsidR="00CD2309" w:rsidRDefault="00CD2309" w:rsidP="000643D6">
      <w:pPr>
        <w:jc w:val="both"/>
      </w:pPr>
      <w:r w:rsidRPr="00CD2309">
        <w:rPr>
          <w:b/>
          <w:bCs/>
        </w:rPr>
        <w:t>Reply:</w:t>
      </w:r>
      <w:r w:rsidRPr="00CD2309">
        <w:t> It rejects </w:t>
      </w:r>
      <w:r w:rsidRPr="00CD2309">
        <w:rPr>
          <w:i/>
          <w:iCs/>
        </w:rPr>
        <w:t>fictional</w:t>
      </w:r>
      <w:r w:rsidRPr="00CD2309">
        <w:t> equality in favor of moral realism. Equal dignity does not entail equal causal competence or equal innocence.</w:t>
      </w:r>
    </w:p>
    <w:p w14:paraId="144C59D6" w14:textId="77777777" w:rsidR="000643D6" w:rsidRPr="00CD2309" w:rsidRDefault="000643D6" w:rsidP="000643D6">
      <w:pPr>
        <w:jc w:val="both"/>
      </w:pPr>
    </w:p>
    <w:p w14:paraId="4131693C" w14:textId="77777777" w:rsidR="00CD2309" w:rsidRDefault="00CD2309" w:rsidP="000643D6">
      <w:pPr>
        <w:jc w:val="both"/>
        <w:rPr>
          <w:b/>
          <w:bCs/>
        </w:rPr>
      </w:pPr>
      <w:r w:rsidRPr="00CD2309">
        <w:rPr>
          <w:b/>
          <w:bCs/>
        </w:rPr>
        <w:t>Objection: It risks authoritarianism.</w:t>
      </w:r>
    </w:p>
    <w:p w14:paraId="54C1E211" w14:textId="77777777" w:rsidR="000643D6" w:rsidRPr="00CD2309" w:rsidRDefault="000643D6" w:rsidP="000643D6">
      <w:pPr>
        <w:jc w:val="both"/>
        <w:rPr>
          <w:b/>
          <w:bCs/>
        </w:rPr>
      </w:pPr>
    </w:p>
    <w:p w14:paraId="1F9EE808" w14:textId="77777777" w:rsidR="00CD2309" w:rsidRPr="00CD2309" w:rsidRDefault="00CD2309" w:rsidP="000643D6">
      <w:pPr>
        <w:jc w:val="both"/>
      </w:pPr>
      <w:r w:rsidRPr="00CD2309">
        <w:rPr>
          <w:b/>
          <w:bCs/>
        </w:rPr>
        <w:t>Reply:</w:t>
      </w:r>
      <w:r w:rsidRPr="00CD2309">
        <w:t> Authority without insulation is the opposite of authoritarianism. Insulation, not hierarchy, is the defining feature of tyranny.</w:t>
      </w:r>
    </w:p>
    <w:p w14:paraId="2E384E74" w14:textId="77777777" w:rsidR="00CD2309" w:rsidRPr="00CD2309" w:rsidRDefault="007E6FF4" w:rsidP="000643D6">
      <w:pPr>
        <w:jc w:val="both"/>
      </w:pPr>
      <w:r>
        <w:rPr>
          <w:noProof/>
        </w:rPr>
        <w:pict w14:anchorId="6A7AEA08">
          <v:rect id="_x0000_i1027" alt="" style="width:468pt;height:.05pt;mso-width-percent:0;mso-height-percent:0;mso-width-percent:0;mso-height-percent:0" o:hralign="center" o:hrstd="t" o:hr="t" fillcolor="#a0a0a0" stroked="f"/>
        </w:pict>
      </w:r>
    </w:p>
    <w:p w14:paraId="41267FEC" w14:textId="77777777" w:rsidR="00CD2309" w:rsidRDefault="00CD2309" w:rsidP="000643D6">
      <w:pPr>
        <w:jc w:val="both"/>
        <w:rPr>
          <w:b/>
          <w:bCs/>
        </w:rPr>
      </w:pPr>
      <w:r w:rsidRPr="00CD2309">
        <w:rPr>
          <w:b/>
          <w:bCs/>
        </w:rPr>
        <w:t>8. Conclusion: Politics After Innocence</w:t>
      </w:r>
    </w:p>
    <w:p w14:paraId="0722E806" w14:textId="77777777" w:rsidR="000643D6" w:rsidRPr="00CD2309" w:rsidRDefault="000643D6" w:rsidP="000643D6">
      <w:pPr>
        <w:jc w:val="both"/>
        <w:rPr>
          <w:b/>
          <w:bCs/>
        </w:rPr>
      </w:pPr>
    </w:p>
    <w:p w14:paraId="7D065B05" w14:textId="77777777" w:rsidR="00CD2309" w:rsidRDefault="00CD2309" w:rsidP="000643D6">
      <w:pPr>
        <w:jc w:val="both"/>
      </w:pPr>
      <w:r w:rsidRPr="00CD2309">
        <w:t>Jason Brennan is correct that democracy’s epistemic foundations are weak. This paper has argued that its </w:t>
      </w:r>
      <w:r w:rsidRPr="00CD2309">
        <w:rPr>
          <w:b/>
          <w:bCs/>
        </w:rPr>
        <w:t>moral foundations are weaker still</w:t>
      </w:r>
      <w:r w:rsidRPr="00CD2309">
        <w:t>. A political system that diffuses responsibility, sanctifies ignorance, and immunizes itself against failure cannot meet the demands of a constraint-governed reality.</w:t>
      </w:r>
    </w:p>
    <w:p w14:paraId="6DD8608B" w14:textId="77777777" w:rsidR="000643D6" w:rsidRPr="00CD2309" w:rsidRDefault="000643D6" w:rsidP="000643D6">
      <w:pPr>
        <w:jc w:val="both"/>
      </w:pPr>
    </w:p>
    <w:p w14:paraId="77DECA4C" w14:textId="77777777" w:rsidR="00CD2309" w:rsidRPr="00CD2309" w:rsidRDefault="00CD2309" w:rsidP="000643D6">
      <w:pPr>
        <w:jc w:val="both"/>
      </w:pPr>
      <w:r w:rsidRPr="00CD2309">
        <w:lastRenderedPageBreak/>
        <w:t>Constraint governance offers a sober alternative: not salvation through participation, but </w:t>
      </w:r>
      <w:r w:rsidRPr="00CD2309">
        <w:rPr>
          <w:b/>
          <w:bCs/>
        </w:rPr>
        <w:t>accountability through coherence</w:t>
      </w:r>
      <w:r w:rsidRPr="00CD2309">
        <w:t>. In such a system, power is not justified by consent alone, but by its capacity to withstand reality’s disagreement—and to bear the consequences when it cannot.</w:t>
      </w:r>
    </w:p>
    <w:p w14:paraId="3903ACA3" w14:textId="77777777" w:rsidR="00CD2309" w:rsidRPr="00CD2309" w:rsidRDefault="007E6FF4" w:rsidP="000643D6">
      <w:pPr>
        <w:jc w:val="both"/>
      </w:pPr>
      <w:r>
        <w:rPr>
          <w:noProof/>
        </w:rPr>
        <w:pict w14:anchorId="087114BE">
          <v:rect id="_x0000_i1026" alt="" style="width:468pt;height:.05pt;mso-width-percent:0;mso-height-percent:0;mso-width-percent:0;mso-height-percent:0" o:hralign="center" o:hrstd="t" o:hr="t" fillcolor="#a0a0a0" stroked="f"/>
        </w:pict>
      </w:r>
    </w:p>
    <w:p w14:paraId="5D02B9C3" w14:textId="77777777" w:rsidR="00CD2309" w:rsidRDefault="00CD2309" w:rsidP="000643D6">
      <w:pPr>
        <w:jc w:val="both"/>
        <w:rPr>
          <w:b/>
          <w:bCs/>
        </w:rPr>
      </w:pPr>
      <w:r w:rsidRPr="00CD2309">
        <w:rPr>
          <w:b/>
          <w:bCs/>
        </w:rPr>
        <w:t>References (Indicative)</w:t>
      </w:r>
    </w:p>
    <w:p w14:paraId="1665AE8A" w14:textId="77777777" w:rsidR="000643D6" w:rsidRPr="00CD2309" w:rsidRDefault="000643D6" w:rsidP="000643D6">
      <w:pPr>
        <w:jc w:val="both"/>
        <w:rPr>
          <w:b/>
          <w:bCs/>
        </w:rPr>
      </w:pPr>
    </w:p>
    <w:p w14:paraId="4C9D51CB" w14:textId="77777777" w:rsidR="00CD2309" w:rsidRPr="00CD2309" w:rsidRDefault="00CD2309" w:rsidP="000643D6">
      <w:pPr>
        <w:numPr>
          <w:ilvl w:val="0"/>
          <w:numId w:val="5"/>
        </w:numPr>
        <w:jc w:val="both"/>
      </w:pPr>
      <w:r w:rsidRPr="00CD2309">
        <w:t>Brennan, J. </w:t>
      </w:r>
      <w:r w:rsidRPr="00CD2309">
        <w:rPr>
          <w:i/>
          <w:iCs/>
        </w:rPr>
        <w:t>Against Democracy</w:t>
      </w:r>
      <w:r w:rsidRPr="00CD2309">
        <w:t>. Princeton University Press.</w:t>
      </w:r>
    </w:p>
    <w:p w14:paraId="4A57BE6C" w14:textId="77777777" w:rsidR="00CD2309" w:rsidRPr="00CD2309" w:rsidRDefault="00CD2309" w:rsidP="000643D6">
      <w:pPr>
        <w:numPr>
          <w:ilvl w:val="0"/>
          <w:numId w:val="5"/>
        </w:numPr>
        <w:jc w:val="both"/>
      </w:pPr>
      <w:r w:rsidRPr="00CD2309">
        <w:t>Mosca, G. </w:t>
      </w:r>
      <w:r w:rsidRPr="00CD2309">
        <w:rPr>
          <w:i/>
          <w:iCs/>
        </w:rPr>
        <w:t>The Ruling Class</w:t>
      </w:r>
      <w:r w:rsidRPr="00CD2309">
        <w:t>.</w:t>
      </w:r>
    </w:p>
    <w:p w14:paraId="233121BC" w14:textId="77777777" w:rsidR="00CD2309" w:rsidRPr="00CD2309" w:rsidRDefault="00CD2309" w:rsidP="000643D6">
      <w:pPr>
        <w:numPr>
          <w:ilvl w:val="0"/>
          <w:numId w:val="5"/>
        </w:numPr>
        <w:jc w:val="both"/>
      </w:pPr>
      <w:r w:rsidRPr="00CD2309">
        <w:t>Ostrom, E. </w:t>
      </w:r>
      <w:r w:rsidRPr="00CD2309">
        <w:rPr>
          <w:i/>
          <w:iCs/>
        </w:rPr>
        <w:t>Governing the Commons</w:t>
      </w:r>
      <w:r w:rsidRPr="00CD2309">
        <w:t>.</w:t>
      </w:r>
    </w:p>
    <w:p w14:paraId="2EE7DD60" w14:textId="77777777" w:rsidR="00CD2309" w:rsidRPr="00CD2309" w:rsidRDefault="00CD2309" w:rsidP="000643D6">
      <w:pPr>
        <w:numPr>
          <w:ilvl w:val="0"/>
          <w:numId w:val="5"/>
        </w:numPr>
        <w:jc w:val="both"/>
      </w:pPr>
      <w:r w:rsidRPr="00CD2309">
        <w:t>Schumpeter, J. </w:t>
      </w:r>
      <w:r w:rsidRPr="00CD2309">
        <w:rPr>
          <w:i/>
          <w:iCs/>
        </w:rPr>
        <w:t>Capitalism, Socialism, and Democracy</w:t>
      </w:r>
      <w:r w:rsidRPr="00CD2309">
        <w:t>.</w:t>
      </w:r>
    </w:p>
    <w:p w14:paraId="10246892" w14:textId="77777777" w:rsidR="00CD2309" w:rsidRPr="00CD2309" w:rsidRDefault="007E6FF4" w:rsidP="000643D6">
      <w:pPr>
        <w:jc w:val="both"/>
      </w:pPr>
      <w:r>
        <w:rPr>
          <w:noProof/>
        </w:rPr>
        <w:pict w14:anchorId="75357CB6">
          <v:rect id="_x0000_i1025" alt="" style="width:468pt;height:.05pt;mso-width-percent:0;mso-height-percent:0;mso-width-percent:0;mso-height-percent:0" o:hralign="center" o:hrstd="t" o:hr="t" fillcolor="#a0a0a0" stroked="f"/>
        </w:pict>
      </w:r>
    </w:p>
    <w:p w14:paraId="6E87A6EA" w14:textId="77777777" w:rsidR="00C53F21" w:rsidRDefault="00C53F21" w:rsidP="000643D6">
      <w:pPr>
        <w:jc w:val="both"/>
      </w:pPr>
    </w:p>
    <w:sectPr w:rsidR="00C53F21">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64604A" w14:textId="77777777" w:rsidR="007E6FF4" w:rsidRDefault="007E6FF4" w:rsidP="007136F2">
      <w:r>
        <w:separator/>
      </w:r>
    </w:p>
  </w:endnote>
  <w:endnote w:type="continuationSeparator" w:id="0">
    <w:p w14:paraId="1224041F" w14:textId="77777777" w:rsidR="007E6FF4" w:rsidRDefault="007E6FF4" w:rsidP="00713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68070764"/>
      <w:docPartObj>
        <w:docPartGallery w:val="Page Numbers (Bottom of Page)"/>
        <w:docPartUnique/>
      </w:docPartObj>
    </w:sdtPr>
    <w:sdtContent>
      <w:p w14:paraId="5FF610A3" w14:textId="77450AC8" w:rsidR="007136F2" w:rsidRDefault="007136F2" w:rsidP="004428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5C4CAB" w14:textId="77777777" w:rsidR="007136F2" w:rsidRDefault="007136F2" w:rsidP="007136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33475092"/>
      <w:docPartObj>
        <w:docPartGallery w:val="Page Numbers (Bottom of Page)"/>
        <w:docPartUnique/>
      </w:docPartObj>
    </w:sdtPr>
    <w:sdtContent>
      <w:p w14:paraId="3CDA3F40" w14:textId="4477218F" w:rsidR="007136F2" w:rsidRDefault="007136F2" w:rsidP="004428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062C32" w14:textId="77777777" w:rsidR="007136F2" w:rsidRDefault="007136F2" w:rsidP="007136F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9FFBA6" w14:textId="77777777" w:rsidR="007E6FF4" w:rsidRDefault="007E6FF4" w:rsidP="007136F2">
      <w:r>
        <w:separator/>
      </w:r>
    </w:p>
  </w:footnote>
  <w:footnote w:type="continuationSeparator" w:id="0">
    <w:p w14:paraId="425C8CFA" w14:textId="77777777" w:rsidR="007E6FF4" w:rsidRDefault="007E6FF4" w:rsidP="007136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F3945"/>
    <w:multiLevelType w:val="multilevel"/>
    <w:tmpl w:val="791E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D90078"/>
    <w:multiLevelType w:val="multilevel"/>
    <w:tmpl w:val="755E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D43A60"/>
    <w:multiLevelType w:val="multilevel"/>
    <w:tmpl w:val="8EC0E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393FFC"/>
    <w:multiLevelType w:val="multilevel"/>
    <w:tmpl w:val="DAB27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7605AA"/>
    <w:multiLevelType w:val="multilevel"/>
    <w:tmpl w:val="E1A2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335189">
    <w:abstractNumId w:val="4"/>
  </w:num>
  <w:num w:numId="2" w16cid:durableId="371655664">
    <w:abstractNumId w:val="3"/>
  </w:num>
  <w:num w:numId="3" w16cid:durableId="1941906991">
    <w:abstractNumId w:val="2"/>
  </w:num>
  <w:num w:numId="4" w16cid:durableId="824668863">
    <w:abstractNumId w:val="0"/>
  </w:num>
  <w:num w:numId="5" w16cid:durableId="981732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309"/>
    <w:rsid w:val="000643D6"/>
    <w:rsid w:val="002D5973"/>
    <w:rsid w:val="00345D7B"/>
    <w:rsid w:val="007136F2"/>
    <w:rsid w:val="007E6FF4"/>
    <w:rsid w:val="00B51037"/>
    <w:rsid w:val="00C53F21"/>
    <w:rsid w:val="00CD2309"/>
    <w:rsid w:val="00D41C73"/>
    <w:rsid w:val="00D5125F"/>
    <w:rsid w:val="00E03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A386A"/>
  <w15:chartTrackingRefBased/>
  <w15:docId w15:val="{35CB9693-E7CF-8045-9569-7A82DE07F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3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3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3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3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309"/>
    <w:rPr>
      <w:rFonts w:eastAsiaTheme="majorEastAsia" w:cstheme="majorBidi"/>
      <w:color w:val="272727" w:themeColor="text1" w:themeTint="D8"/>
    </w:rPr>
  </w:style>
  <w:style w:type="paragraph" w:styleId="Title">
    <w:name w:val="Title"/>
    <w:basedOn w:val="Normal"/>
    <w:next w:val="Normal"/>
    <w:link w:val="TitleChar"/>
    <w:uiPriority w:val="10"/>
    <w:qFormat/>
    <w:rsid w:val="00CD23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3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3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2309"/>
    <w:rPr>
      <w:i/>
      <w:iCs/>
      <w:color w:val="404040" w:themeColor="text1" w:themeTint="BF"/>
    </w:rPr>
  </w:style>
  <w:style w:type="paragraph" w:styleId="ListParagraph">
    <w:name w:val="List Paragraph"/>
    <w:basedOn w:val="Normal"/>
    <w:uiPriority w:val="34"/>
    <w:qFormat/>
    <w:rsid w:val="00CD2309"/>
    <w:pPr>
      <w:ind w:left="720"/>
      <w:contextualSpacing/>
    </w:pPr>
  </w:style>
  <w:style w:type="character" w:styleId="IntenseEmphasis">
    <w:name w:val="Intense Emphasis"/>
    <w:basedOn w:val="DefaultParagraphFont"/>
    <w:uiPriority w:val="21"/>
    <w:qFormat/>
    <w:rsid w:val="00CD2309"/>
    <w:rPr>
      <w:i/>
      <w:iCs/>
      <w:color w:val="0F4761" w:themeColor="accent1" w:themeShade="BF"/>
    </w:rPr>
  </w:style>
  <w:style w:type="paragraph" w:styleId="IntenseQuote">
    <w:name w:val="Intense Quote"/>
    <w:basedOn w:val="Normal"/>
    <w:next w:val="Normal"/>
    <w:link w:val="IntenseQuoteChar"/>
    <w:uiPriority w:val="30"/>
    <w:qFormat/>
    <w:rsid w:val="00CD2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309"/>
    <w:rPr>
      <w:i/>
      <w:iCs/>
      <w:color w:val="0F4761" w:themeColor="accent1" w:themeShade="BF"/>
    </w:rPr>
  </w:style>
  <w:style w:type="character" w:styleId="IntenseReference">
    <w:name w:val="Intense Reference"/>
    <w:basedOn w:val="DefaultParagraphFont"/>
    <w:uiPriority w:val="32"/>
    <w:qFormat/>
    <w:rsid w:val="00CD2309"/>
    <w:rPr>
      <w:b/>
      <w:bCs/>
      <w:smallCaps/>
      <w:color w:val="0F4761" w:themeColor="accent1" w:themeShade="BF"/>
      <w:spacing w:val="5"/>
    </w:rPr>
  </w:style>
  <w:style w:type="paragraph" w:styleId="Footer">
    <w:name w:val="footer"/>
    <w:basedOn w:val="Normal"/>
    <w:link w:val="FooterChar"/>
    <w:uiPriority w:val="99"/>
    <w:unhideWhenUsed/>
    <w:rsid w:val="007136F2"/>
    <w:pPr>
      <w:tabs>
        <w:tab w:val="center" w:pos="4680"/>
        <w:tab w:val="right" w:pos="9360"/>
      </w:tabs>
    </w:pPr>
  </w:style>
  <w:style w:type="character" w:customStyle="1" w:styleId="FooterChar">
    <w:name w:val="Footer Char"/>
    <w:basedOn w:val="DefaultParagraphFont"/>
    <w:link w:val="Footer"/>
    <w:uiPriority w:val="99"/>
    <w:rsid w:val="007136F2"/>
  </w:style>
  <w:style w:type="character" w:styleId="PageNumber">
    <w:name w:val="page number"/>
    <w:basedOn w:val="DefaultParagraphFont"/>
    <w:uiPriority w:val="99"/>
    <w:semiHidden/>
    <w:unhideWhenUsed/>
    <w:rsid w:val="007136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547362">
      <w:bodyDiv w:val="1"/>
      <w:marLeft w:val="0"/>
      <w:marRight w:val="0"/>
      <w:marTop w:val="0"/>
      <w:marBottom w:val="0"/>
      <w:divBdr>
        <w:top w:val="none" w:sz="0" w:space="0" w:color="auto"/>
        <w:left w:val="none" w:sz="0" w:space="0" w:color="auto"/>
        <w:bottom w:val="none" w:sz="0" w:space="0" w:color="auto"/>
        <w:right w:val="none" w:sz="0" w:space="0" w:color="auto"/>
      </w:divBdr>
    </w:div>
    <w:div w:id="610747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Garrett</dc:creator>
  <cp:keywords/>
  <dc:description/>
  <cp:lastModifiedBy>David Garrett</cp:lastModifiedBy>
  <cp:revision>2</cp:revision>
  <dcterms:created xsi:type="dcterms:W3CDTF">2026-01-06T22:07:00Z</dcterms:created>
  <dcterms:modified xsi:type="dcterms:W3CDTF">2026-01-07T17:00:00Z</dcterms:modified>
</cp:coreProperties>
</file>