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A3569" w14:textId="77777777" w:rsidR="0046340C" w:rsidRPr="00FA55BE" w:rsidRDefault="0046340C" w:rsidP="00FA55BE">
      <w:pPr>
        <w:jc w:val="both"/>
        <w:rPr>
          <w:b/>
          <w:bCs/>
          <w:sz w:val="28"/>
          <w:szCs w:val="28"/>
        </w:rPr>
      </w:pPr>
      <w:r w:rsidRPr="00FA55BE">
        <w:rPr>
          <w:b/>
          <w:bCs/>
          <w:sz w:val="28"/>
          <w:szCs w:val="28"/>
        </w:rPr>
        <w:t>Rational Beings, Intelligent Design, and the Culpability of the First Cause</w:t>
      </w:r>
    </w:p>
    <w:p w14:paraId="2E938316" w14:textId="16F9055D" w:rsidR="00FA55BE" w:rsidRDefault="00FA55BE" w:rsidP="00FA55BE">
      <w:pPr>
        <w:jc w:val="both"/>
        <w:rPr>
          <w:b/>
          <w:bCs/>
        </w:rPr>
      </w:pPr>
      <w:r>
        <w:rPr>
          <w:b/>
          <w:bCs/>
        </w:rPr>
        <w:t>David M. Garrett</w:t>
      </w:r>
    </w:p>
    <w:p w14:paraId="0471286C" w14:textId="77777777" w:rsidR="00FA55BE" w:rsidRPr="0046340C" w:rsidRDefault="00FA55BE" w:rsidP="00FA55BE">
      <w:pPr>
        <w:jc w:val="both"/>
        <w:rPr>
          <w:b/>
          <w:bCs/>
        </w:rPr>
      </w:pPr>
    </w:p>
    <w:p w14:paraId="4F0FD9C1" w14:textId="77777777" w:rsidR="0046340C" w:rsidRDefault="0046340C" w:rsidP="00FA55BE">
      <w:pPr>
        <w:jc w:val="both"/>
        <w:rPr>
          <w:b/>
          <w:bCs/>
        </w:rPr>
      </w:pPr>
      <w:r w:rsidRPr="0046340C">
        <w:rPr>
          <w:b/>
          <w:bCs/>
        </w:rPr>
        <w:t>Abstract</w:t>
      </w:r>
    </w:p>
    <w:p w14:paraId="2E8CC0B0" w14:textId="77777777" w:rsidR="00FA55BE" w:rsidRPr="0046340C" w:rsidRDefault="00FA55BE" w:rsidP="00FA55BE">
      <w:pPr>
        <w:jc w:val="both"/>
        <w:rPr>
          <w:b/>
          <w:bCs/>
        </w:rPr>
      </w:pPr>
    </w:p>
    <w:p w14:paraId="2E21AE6F" w14:textId="77777777" w:rsidR="0046340C" w:rsidRPr="0046340C" w:rsidRDefault="0046340C" w:rsidP="00FA55BE">
      <w:pPr>
        <w:jc w:val="both"/>
      </w:pPr>
      <w:r w:rsidRPr="0046340C">
        <w:t xml:space="preserve">This paper argues that the emergence of rational beings in a finely tuned universe is best explained through a framework of right rationality rather than strict naturalism or reductive atheism. By integrating arguments from the Anthropic Principle, Intelligent Design, and teleological reasoning with a theory of First Cause culpability and rational isolation, it is shown that rationality is not an accidental byproduct of blind processes but a normative feature of reality. The universe either presupposes or instantiates a rational ordering principle that is ultimately responsible for the conditions under which sentient observers arise. Consequently, the First Cause—whether conceived theistically or </w:t>
      </w:r>
      <w:proofErr w:type="spellStart"/>
      <w:r w:rsidRPr="0046340C">
        <w:t>pantheistically</w:t>
      </w:r>
      <w:proofErr w:type="spellEnd"/>
      <w:r w:rsidRPr="0046340C">
        <w:t>—retains moral and explanatory culpability for the rational capacities and constraints imposed upon creatures within the universe.</w:t>
      </w:r>
    </w:p>
    <w:p w14:paraId="5D2DB2B0" w14:textId="77777777" w:rsidR="0046340C" w:rsidRPr="0046340C" w:rsidRDefault="0045277B" w:rsidP="00FA55BE">
      <w:pPr>
        <w:jc w:val="both"/>
      </w:pPr>
      <w:r>
        <w:rPr>
          <w:noProof/>
        </w:rPr>
        <w:pict w14:anchorId="5AC80690">
          <v:rect id="_x0000_i1034" alt="" style="width:468pt;height:.05pt;mso-width-percent:0;mso-height-percent:0;mso-width-percent:0;mso-height-percent:0" o:hralign="center" o:hrstd="t" o:hr="t" fillcolor="#a0a0a0" stroked="f"/>
        </w:pict>
      </w:r>
    </w:p>
    <w:p w14:paraId="3D2CE606" w14:textId="3DBE9731" w:rsidR="0046340C" w:rsidRDefault="00FA55BE" w:rsidP="00FA55BE">
      <w:pPr>
        <w:jc w:val="both"/>
        <w:rPr>
          <w:b/>
          <w:bCs/>
        </w:rPr>
      </w:pPr>
      <w:r>
        <w:rPr>
          <w:b/>
          <w:bCs/>
        </w:rPr>
        <w:t xml:space="preserve">1. </w:t>
      </w:r>
      <w:r w:rsidR="0046340C" w:rsidRPr="0046340C">
        <w:rPr>
          <w:b/>
          <w:bCs/>
        </w:rPr>
        <w:t>Introduction</w:t>
      </w:r>
    </w:p>
    <w:p w14:paraId="5822DDE5" w14:textId="77777777" w:rsidR="00FA55BE" w:rsidRPr="0046340C" w:rsidRDefault="00FA55BE" w:rsidP="00FA55BE">
      <w:pPr>
        <w:jc w:val="both"/>
        <w:rPr>
          <w:b/>
          <w:bCs/>
        </w:rPr>
      </w:pPr>
    </w:p>
    <w:p w14:paraId="7E815715" w14:textId="77777777" w:rsidR="0046340C" w:rsidRDefault="0046340C" w:rsidP="00FA55BE">
      <w:pPr>
        <w:jc w:val="both"/>
      </w:pPr>
      <w:r w:rsidRPr="0046340C">
        <w:t>The existence of rational beings capable of logical inference, scientific reasoning, and moral deliberation presents a foundational problem for naturalistic explanations of reality. While evolutionary theory accounts for adaptive complexity, it does not fully explain the origin of rational normativity, informational structure, or the intelligibility of the universe itself (Nagel 2012; Plantinga 2011).</w:t>
      </w:r>
    </w:p>
    <w:p w14:paraId="3741E806" w14:textId="77777777" w:rsidR="00FA55BE" w:rsidRPr="0046340C" w:rsidRDefault="00FA55BE" w:rsidP="00FA55BE">
      <w:pPr>
        <w:jc w:val="both"/>
      </w:pPr>
    </w:p>
    <w:p w14:paraId="42F6B7D7" w14:textId="77777777" w:rsidR="0046340C" w:rsidRPr="0046340C" w:rsidRDefault="0046340C" w:rsidP="00FA55BE">
      <w:pPr>
        <w:jc w:val="both"/>
      </w:pPr>
      <w:r w:rsidRPr="0046340C">
        <w:t>This paper advances the thesis that </w:t>
      </w:r>
      <w:r w:rsidRPr="0046340C">
        <w:rPr>
          <w:b/>
          <w:bCs/>
        </w:rPr>
        <w:t>right rationality</w:t>
      </w:r>
      <w:r w:rsidRPr="0046340C">
        <w:t>—the proper ordering of reason toward truth and adequate causation—supports a form of Intelligent Design that avoids both creationist literalism and reductive materialism. The argument is extended through a theory of </w:t>
      </w:r>
      <w:r w:rsidRPr="0046340C">
        <w:rPr>
          <w:b/>
          <w:bCs/>
        </w:rPr>
        <w:t>First Cause culpability</w:t>
      </w:r>
      <w:r w:rsidRPr="0046340C">
        <w:t>, according to which the originating source of reality bears responsibility not only for existence itself but for the rational constraints under which finite agents operate.</w:t>
      </w:r>
    </w:p>
    <w:p w14:paraId="0DF78CA6" w14:textId="77777777" w:rsidR="0046340C" w:rsidRPr="0046340C" w:rsidRDefault="0045277B" w:rsidP="00FA55BE">
      <w:pPr>
        <w:jc w:val="both"/>
      </w:pPr>
      <w:r>
        <w:rPr>
          <w:noProof/>
        </w:rPr>
        <w:pict w14:anchorId="46B0A119">
          <v:rect id="_x0000_i1033" alt="" style="width:468pt;height:.05pt;mso-width-percent:0;mso-height-percent:0;mso-width-percent:0;mso-height-percent:0" o:hralign="center" o:hrstd="t" o:hr="t" fillcolor="#a0a0a0" stroked="f"/>
        </w:pict>
      </w:r>
    </w:p>
    <w:p w14:paraId="6CDB721A" w14:textId="7D22732C" w:rsidR="0046340C" w:rsidRDefault="00FA55BE" w:rsidP="00FA55BE">
      <w:pPr>
        <w:jc w:val="both"/>
        <w:rPr>
          <w:b/>
          <w:bCs/>
        </w:rPr>
      </w:pPr>
      <w:r>
        <w:rPr>
          <w:b/>
          <w:bCs/>
        </w:rPr>
        <w:t xml:space="preserve">2. </w:t>
      </w:r>
      <w:r w:rsidR="0046340C" w:rsidRPr="0046340C">
        <w:rPr>
          <w:b/>
          <w:bCs/>
        </w:rPr>
        <w:t>The Anthropic Principle, Fine-Tuning, and Rational Observers</w:t>
      </w:r>
    </w:p>
    <w:p w14:paraId="5465353D" w14:textId="77777777" w:rsidR="00FA55BE" w:rsidRPr="0046340C" w:rsidRDefault="00FA55BE" w:rsidP="00FA55BE">
      <w:pPr>
        <w:jc w:val="both"/>
        <w:rPr>
          <w:b/>
          <w:bCs/>
        </w:rPr>
      </w:pPr>
    </w:p>
    <w:p w14:paraId="39B53952" w14:textId="77777777" w:rsidR="0046340C" w:rsidRDefault="0046340C" w:rsidP="00FA55BE">
      <w:pPr>
        <w:jc w:val="both"/>
      </w:pPr>
      <w:r w:rsidRPr="0046340C">
        <w:t>Contemporary cosmology has demonstrated that the fundamental constants of nature fall within extraordinarily narrow ranges permitting the existence of complex matter, stable stars, and chemistry capable of sustaining life (Barrow and Tipler 1986; Barnes 2012). While the Weak Anthropic Principle merely observes this compatibility, stronger formulations raise the question of why the universe is </w:t>
      </w:r>
      <w:r w:rsidRPr="0046340C">
        <w:rPr>
          <w:i/>
          <w:iCs/>
        </w:rPr>
        <w:t>intelligible</w:t>
      </w:r>
      <w:r w:rsidRPr="0046340C">
        <w:t> to rational observers at all.</w:t>
      </w:r>
    </w:p>
    <w:p w14:paraId="3F88EFD0" w14:textId="77777777" w:rsidR="00FA55BE" w:rsidRPr="0046340C" w:rsidRDefault="00FA55BE" w:rsidP="00FA55BE">
      <w:pPr>
        <w:jc w:val="both"/>
      </w:pPr>
    </w:p>
    <w:p w14:paraId="7864CB96" w14:textId="77777777" w:rsidR="0046340C" w:rsidRDefault="0046340C" w:rsidP="00FA55BE">
      <w:pPr>
        <w:jc w:val="both"/>
      </w:pPr>
      <w:r w:rsidRPr="0046340C">
        <w:t xml:space="preserve">As Wigner famously noted, the “unreasonable effectiveness of mathematics” in the natural sciences suggests that intelligibility is not accidental but structurally </w:t>
      </w:r>
      <w:proofErr w:type="gramStart"/>
      <w:r w:rsidRPr="0046340C">
        <w:t>embedded in reality</w:t>
      </w:r>
      <w:proofErr w:type="gramEnd"/>
      <w:r w:rsidRPr="0046340C">
        <w:t xml:space="preserve"> (Wigner 1960). The universe is not only life-permitting but </w:t>
      </w:r>
      <w:r w:rsidRPr="0046340C">
        <w:rPr>
          <w:i/>
          <w:iCs/>
        </w:rPr>
        <w:t>law-transparent</w:t>
      </w:r>
      <w:r w:rsidRPr="0046340C">
        <w:t>. Mathematical regularities and discoverable causal structures imply that rational comprehension is anticipated within the universe’s architecture.</w:t>
      </w:r>
    </w:p>
    <w:p w14:paraId="50F3C063" w14:textId="77777777" w:rsidR="00FA55BE" w:rsidRPr="0046340C" w:rsidRDefault="00FA55BE" w:rsidP="00FA55BE">
      <w:pPr>
        <w:jc w:val="both"/>
      </w:pPr>
    </w:p>
    <w:p w14:paraId="4DE340AA" w14:textId="77777777" w:rsidR="0046340C" w:rsidRPr="0046340C" w:rsidRDefault="0046340C" w:rsidP="00FA55BE">
      <w:pPr>
        <w:jc w:val="both"/>
      </w:pPr>
      <w:r w:rsidRPr="0046340C">
        <w:t>From the standpoint of right rationality, this supports the inference that rational cognition is a primary outcome of cosmic ordering rather than an evolutionary afterthought.</w:t>
      </w:r>
    </w:p>
    <w:p w14:paraId="22348750" w14:textId="77777777" w:rsidR="0046340C" w:rsidRPr="0046340C" w:rsidRDefault="0045277B" w:rsidP="00FA55BE">
      <w:pPr>
        <w:jc w:val="both"/>
      </w:pPr>
      <w:r>
        <w:rPr>
          <w:noProof/>
        </w:rPr>
        <w:pict w14:anchorId="01210D4F">
          <v:rect id="_x0000_i1032" alt="" style="width:468pt;height:.05pt;mso-width-percent:0;mso-height-percent:0;mso-width-percent:0;mso-height-percent:0" o:hralign="center" o:hrstd="t" o:hr="t" fillcolor="#a0a0a0" stroked="f"/>
        </w:pict>
      </w:r>
    </w:p>
    <w:p w14:paraId="5437BB76" w14:textId="77777777" w:rsidR="0046340C" w:rsidRDefault="0046340C" w:rsidP="00FA55BE">
      <w:pPr>
        <w:jc w:val="both"/>
        <w:rPr>
          <w:b/>
          <w:bCs/>
        </w:rPr>
      </w:pPr>
      <w:r w:rsidRPr="0046340C">
        <w:rPr>
          <w:b/>
          <w:bCs/>
        </w:rPr>
        <w:t>3. Right Rationality and the Normative Structure of Reason</w:t>
      </w:r>
    </w:p>
    <w:p w14:paraId="570AC457" w14:textId="77777777" w:rsidR="00FA55BE" w:rsidRPr="0046340C" w:rsidRDefault="00FA55BE" w:rsidP="00FA55BE">
      <w:pPr>
        <w:jc w:val="both"/>
        <w:rPr>
          <w:b/>
          <w:bCs/>
        </w:rPr>
      </w:pPr>
    </w:p>
    <w:p w14:paraId="791F8EEE" w14:textId="77777777" w:rsidR="0046340C" w:rsidRPr="0046340C" w:rsidRDefault="0046340C" w:rsidP="00FA55BE">
      <w:pPr>
        <w:jc w:val="both"/>
      </w:pPr>
      <w:r w:rsidRPr="0046340C">
        <w:t>Rationality cannot be reduced to adaptive success. As Alvin Plantinga has argued, evolutionary naturalism undermines confidence in the reliability of human cognition if truth-tracking is not itself selected for (Plantinga 2011). Survival requires usefulness, not truth.</w:t>
      </w:r>
    </w:p>
    <w:p w14:paraId="4ABB4456" w14:textId="77777777" w:rsidR="0046340C" w:rsidRDefault="0046340C" w:rsidP="00FA55BE">
      <w:pPr>
        <w:jc w:val="both"/>
      </w:pPr>
      <w:r w:rsidRPr="0046340C">
        <w:rPr>
          <w:b/>
          <w:bCs/>
        </w:rPr>
        <w:t>Right rationality</w:t>
      </w:r>
      <w:r w:rsidRPr="0046340C">
        <w:t> refers to the normative obligation to reason in accordance with logical validity, explanatory adequacy, and ontological proportionality. Aristotle’s principle that knowledge consists in grasping causes appropriate to their effects remains central here (Aristotle, </w:t>
      </w:r>
      <w:r w:rsidRPr="0046340C">
        <w:rPr>
          <w:i/>
          <w:iCs/>
        </w:rPr>
        <w:t>Posterior Analytics</w:t>
      </w:r>
      <w:r w:rsidRPr="0046340C">
        <w:t> I.2).</w:t>
      </w:r>
    </w:p>
    <w:p w14:paraId="51F1DB7D" w14:textId="77777777" w:rsidR="00FA55BE" w:rsidRPr="0046340C" w:rsidRDefault="00FA55BE" w:rsidP="00FA55BE">
      <w:pPr>
        <w:jc w:val="both"/>
      </w:pPr>
    </w:p>
    <w:p w14:paraId="0D396519" w14:textId="77777777" w:rsidR="0046340C" w:rsidRPr="0046340C" w:rsidRDefault="0046340C" w:rsidP="00FA55BE">
      <w:pPr>
        <w:jc w:val="both"/>
      </w:pPr>
      <w:r w:rsidRPr="0046340C">
        <w:t>Human engagement with abstract domains—logic, mathematics, metaphysics—often lacks direct survival advantage, suggesting that rationality is oriented toward intelligibility itself rather than mere fitness (Polanyi 1962).</w:t>
      </w:r>
    </w:p>
    <w:p w14:paraId="6DE818FE" w14:textId="77777777" w:rsidR="0046340C" w:rsidRPr="0046340C" w:rsidRDefault="0045277B" w:rsidP="00FA55BE">
      <w:pPr>
        <w:jc w:val="both"/>
      </w:pPr>
      <w:r>
        <w:rPr>
          <w:noProof/>
        </w:rPr>
        <w:pict w14:anchorId="6C083F47">
          <v:rect id="_x0000_i1031" alt="" style="width:468pt;height:.05pt;mso-width-percent:0;mso-height-percent:0;mso-width-percent:0;mso-height-percent:0" o:hralign="center" o:hrstd="t" o:hr="t" fillcolor="#a0a0a0" stroked="f"/>
        </w:pict>
      </w:r>
    </w:p>
    <w:p w14:paraId="7C13A8DA" w14:textId="77777777" w:rsidR="0046340C" w:rsidRDefault="0046340C" w:rsidP="00FA55BE">
      <w:pPr>
        <w:jc w:val="both"/>
        <w:rPr>
          <w:b/>
          <w:bCs/>
        </w:rPr>
      </w:pPr>
      <w:r w:rsidRPr="0046340C">
        <w:rPr>
          <w:b/>
          <w:bCs/>
        </w:rPr>
        <w:t>4. The Limits of Atheistic Explanation and the Problem of Design Language</w:t>
      </w:r>
    </w:p>
    <w:p w14:paraId="732FBB2A" w14:textId="77777777" w:rsidR="00FA55BE" w:rsidRPr="0046340C" w:rsidRDefault="00FA55BE" w:rsidP="00FA55BE">
      <w:pPr>
        <w:jc w:val="both"/>
        <w:rPr>
          <w:b/>
          <w:bCs/>
        </w:rPr>
      </w:pPr>
    </w:p>
    <w:p w14:paraId="1941B8A5" w14:textId="77777777" w:rsidR="0046340C" w:rsidRDefault="0046340C" w:rsidP="00FA55BE">
      <w:pPr>
        <w:jc w:val="both"/>
      </w:pPr>
      <w:r w:rsidRPr="0046340C">
        <w:t>Atheistic materialism struggles to provide a sufficient reason for existence itself. Without a Prime Mover or necessary being, it must rely on brute facts or infinite regress, both of which violate Leibniz’s Principle of Sufficient Reason (Leibniz 1714).</w:t>
      </w:r>
    </w:p>
    <w:p w14:paraId="0083B5C7" w14:textId="77777777" w:rsidR="00FA55BE" w:rsidRPr="0046340C" w:rsidRDefault="00FA55BE" w:rsidP="00FA55BE">
      <w:pPr>
        <w:jc w:val="both"/>
      </w:pPr>
    </w:p>
    <w:p w14:paraId="095558C1" w14:textId="77777777" w:rsidR="0046340C" w:rsidRDefault="0046340C" w:rsidP="00FA55BE">
      <w:pPr>
        <w:jc w:val="both"/>
      </w:pPr>
      <w:r w:rsidRPr="0046340C">
        <w:t>In evolutionary theory, natural selection operates on preexisting informational systems but does not explain the origin of information itself. Genetic processes rely on coding, transcription, translation, and error correction—concepts that are irreducibly informational (Meyer 2009; Shannon 1948).</w:t>
      </w:r>
    </w:p>
    <w:p w14:paraId="7684BAD5" w14:textId="77777777" w:rsidR="00FA55BE" w:rsidRPr="0046340C" w:rsidRDefault="00FA55BE" w:rsidP="00FA55BE">
      <w:pPr>
        <w:jc w:val="both"/>
      </w:pPr>
    </w:p>
    <w:p w14:paraId="2A3A8A2E" w14:textId="77777777" w:rsidR="0046340C" w:rsidRDefault="0046340C" w:rsidP="00FA55BE">
      <w:pPr>
        <w:jc w:val="both"/>
      </w:pPr>
      <w:r w:rsidRPr="0046340C">
        <w:t>As Dennett acknowledges, evolutionary explanations routinely employ intentional idioms even while denying intentional causation at the foundational level (Dennett 1995). This creates a conceptual tension: intelligence is denied metaphysically while presupposed explanatorily.</w:t>
      </w:r>
    </w:p>
    <w:p w14:paraId="782BFFDF" w14:textId="77777777" w:rsidR="00FA55BE" w:rsidRPr="0046340C" w:rsidRDefault="00FA55BE" w:rsidP="00FA55BE">
      <w:pPr>
        <w:jc w:val="both"/>
      </w:pPr>
    </w:p>
    <w:p w14:paraId="22D3C4AE" w14:textId="77777777" w:rsidR="0046340C" w:rsidRPr="0046340C" w:rsidRDefault="0046340C" w:rsidP="00FA55BE">
      <w:pPr>
        <w:jc w:val="both"/>
      </w:pPr>
      <w:r w:rsidRPr="0046340C">
        <w:t>Right rationality permits inference to intelligence as a real causal category when confronted with systems exhibiting functional specification and semantic information.</w:t>
      </w:r>
    </w:p>
    <w:p w14:paraId="312D0301" w14:textId="77777777" w:rsidR="0046340C" w:rsidRPr="0046340C" w:rsidRDefault="0045277B" w:rsidP="00FA55BE">
      <w:pPr>
        <w:jc w:val="both"/>
      </w:pPr>
      <w:r>
        <w:rPr>
          <w:noProof/>
        </w:rPr>
        <w:pict w14:anchorId="13706DC0">
          <v:rect id="_x0000_i1030" alt="" style="width:468pt;height:.05pt;mso-width-percent:0;mso-height-percent:0;mso-width-percent:0;mso-height-percent:0" o:hralign="center" o:hrstd="t" o:hr="t" fillcolor="#a0a0a0" stroked="f"/>
        </w:pict>
      </w:r>
    </w:p>
    <w:p w14:paraId="26D91542" w14:textId="77777777" w:rsidR="0046340C" w:rsidRDefault="0046340C" w:rsidP="00FA55BE">
      <w:pPr>
        <w:jc w:val="both"/>
        <w:rPr>
          <w:b/>
          <w:bCs/>
        </w:rPr>
      </w:pPr>
      <w:r w:rsidRPr="0046340C">
        <w:rPr>
          <w:b/>
          <w:bCs/>
        </w:rPr>
        <w:t>5. First Cause Culpability and Rational Isolation</w:t>
      </w:r>
    </w:p>
    <w:p w14:paraId="73F5D8EB" w14:textId="77777777" w:rsidR="00FA55BE" w:rsidRPr="0046340C" w:rsidRDefault="00FA55BE" w:rsidP="00FA55BE">
      <w:pPr>
        <w:jc w:val="both"/>
        <w:rPr>
          <w:b/>
          <w:bCs/>
        </w:rPr>
      </w:pPr>
    </w:p>
    <w:p w14:paraId="71113AEC" w14:textId="77777777" w:rsidR="0046340C" w:rsidRDefault="0046340C" w:rsidP="00FA55BE">
      <w:pPr>
        <w:jc w:val="both"/>
      </w:pPr>
      <w:r w:rsidRPr="0046340C">
        <w:t>Classical metaphysics holds that a First Cause is responsible not merely for initiating existence but for sustaining the conditions of being (Aquinas, </w:t>
      </w:r>
      <w:r w:rsidRPr="0046340C">
        <w:rPr>
          <w:i/>
          <w:iCs/>
        </w:rPr>
        <w:t xml:space="preserve">Summa </w:t>
      </w:r>
      <w:proofErr w:type="spellStart"/>
      <w:r w:rsidRPr="0046340C">
        <w:rPr>
          <w:i/>
          <w:iCs/>
        </w:rPr>
        <w:t>Theologiae</w:t>
      </w:r>
      <w:proofErr w:type="spellEnd"/>
      <w:r w:rsidRPr="0046340C">
        <w:t> I.q44). Extending this principle yields </w:t>
      </w:r>
      <w:r w:rsidRPr="0046340C">
        <w:rPr>
          <w:b/>
          <w:bCs/>
        </w:rPr>
        <w:t>First Cause culpability</w:t>
      </w:r>
      <w:r w:rsidRPr="0046340C">
        <w:t>: ultimate responsibility for the rational environment in which finite agents operate.</w:t>
      </w:r>
    </w:p>
    <w:p w14:paraId="5846CC76" w14:textId="77777777" w:rsidR="00FA55BE" w:rsidRPr="0046340C" w:rsidRDefault="00FA55BE" w:rsidP="00FA55BE">
      <w:pPr>
        <w:jc w:val="both"/>
      </w:pPr>
    </w:p>
    <w:p w14:paraId="3D0E678C" w14:textId="77777777" w:rsidR="0046340C" w:rsidRDefault="0046340C" w:rsidP="00FA55BE">
      <w:pPr>
        <w:jc w:val="both"/>
      </w:pPr>
      <w:r w:rsidRPr="0046340C">
        <w:rPr>
          <w:b/>
          <w:bCs/>
        </w:rPr>
        <w:lastRenderedPageBreak/>
        <w:t>Rational isolation</w:t>
      </w:r>
      <w:r w:rsidRPr="0046340C">
        <w:t> occurs when agents are placed under conditions that severely limit epistemic access, moral opportunity, or the ability to reason rightly. Historical examples—such as extreme isolation or epistemic deprivation—demonstrate that moral responsibility diminishes as rational capacity is constrained.</w:t>
      </w:r>
    </w:p>
    <w:p w14:paraId="476A90DD" w14:textId="77777777" w:rsidR="00FA55BE" w:rsidRPr="0046340C" w:rsidRDefault="00FA55BE" w:rsidP="00FA55BE">
      <w:pPr>
        <w:jc w:val="both"/>
      </w:pPr>
    </w:p>
    <w:p w14:paraId="6CA72A6B" w14:textId="77777777" w:rsidR="0046340C" w:rsidRPr="0046340C" w:rsidRDefault="0046340C" w:rsidP="00FA55BE">
      <w:pPr>
        <w:jc w:val="both"/>
      </w:pPr>
      <w:r w:rsidRPr="0046340C">
        <w:t>If rationality is a valued outcome of creation, then the conditions enabling or obstructing its exercise fall within the moral scope of the First Cause. Appeals to secondary causation do not absolve ultimate responsibility for system-level constraints.</w:t>
      </w:r>
    </w:p>
    <w:p w14:paraId="64132C6D" w14:textId="77777777" w:rsidR="0046340C" w:rsidRPr="0046340C" w:rsidRDefault="0045277B" w:rsidP="00FA55BE">
      <w:pPr>
        <w:jc w:val="both"/>
      </w:pPr>
      <w:r>
        <w:rPr>
          <w:noProof/>
        </w:rPr>
        <w:pict w14:anchorId="5B2F0D6E">
          <v:rect id="_x0000_i1029" alt="" style="width:468pt;height:.05pt;mso-width-percent:0;mso-height-percent:0;mso-width-percent:0;mso-height-percent:0" o:hralign="center" o:hrstd="t" o:hr="t" fillcolor="#a0a0a0" stroked="f"/>
        </w:pict>
      </w:r>
    </w:p>
    <w:p w14:paraId="4E9C3E78" w14:textId="77777777" w:rsidR="0046340C" w:rsidRDefault="0046340C" w:rsidP="00FA55BE">
      <w:pPr>
        <w:jc w:val="both"/>
        <w:rPr>
          <w:b/>
          <w:bCs/>
        </w:rPr>
      </w:pPr>
      <w:r w:rsidRPr="0046340C">
        <w:rPr>
          <w:b/>
          <w:bCs/>
        </w:rPr>
        <w:t>6. The Universe as an Analog of God</w:t>
      </w:r>
    </w:p>
    <w:p w14:paraId="7C08AB5F" w14:textId="77777777" w:rsidR="00FA55BE" w:rsidRPr="0046340C" w:rsidRDefault="00FA55BE" w:rsidP="00FA55BE">
      <w:pPr>
        <w:jc w:val="both"/>
        <w:rPr>
          <w:b/>
          <w:bCs/>
        </w:rPr>
      </w:pPr>
    </w:p>
    <w:p w14:paraId="5B155882" w14:textId="77777777" w:rsidR="0046340C" w:rsidRDefault="0046340C" w:rsidP="00FA55BE">
      <w:pPr>
        <w:jc w:val="both"/>
      </w:pPr>
      <w:r w:rsidRPr="0046340C">
        <w:t>Pantheistic and panentheistic traditions have long identified God with the rational order of the cosmos itself (Spinoza 1677; Whitehead 1929). Under this view, the universe functions as a self-consistent, law-governed totality whose informational state at any given moment approximates total physical knowledge.</w:t>
      </w:r>
    </w:p>
    <w:p w14:paraId="5D38EAB2" w14:textId="77777777" w:rsidR="00FA55BE" w:rsidRPr="0046340C" w:rsidRDefault="00FA55BE" w:rsidP="00FA55BE">
      <w:pPr>
        <w:jc w:val="both"/>
      </w:pPr>
    </w:p>
    <w:p w14:paraId="5CF1680A" w14:textId="77777777" w:rsidR="0046340C" w:rsidRDefault="0046340C" w:rsidP="00FA55BE">
      <w:pPr>
        <w:jc w:val="both"/>
      </w:pPr>
      <w:r w:rsidRPr="0046340C">
        <w:t>This does not imply personal consciousness but rather </w:t>
      </w:r>
      <w:r w:rsidRPr="0046340C">
        <w:rPr>
          <w:b/>
          <w:bCs/>
        </w:rPr>
        <w:t>generalized cognition</w:t>
      </w:r>
      <w:r w:rsidRPr="0046340C">
        <w:t>: lawful instantiation, axiomatic consistency, and fine-tuned processes yielding rational observers. The universe becomes reflexive—producing minds capable of comprehending the system that produced them.</w:t>
      </w:r>
    </w:p>
    <w:p w14:paraId="2286D1E6" w14:textId="77777777" w:rsidR="00FA55BE" w:rsidRPr="0046340C" w:rsidRDefault="00FA55BE" w:rsidP="00FA55BE">
      <w:pPr>
        <w:jc w:val="both"/>
      </w:pPr>
    </w:p>
    <w:p w14:paraId="3431284B" w14:textId="77777777" w:rsidR="0046340C" w:rsidRPr="0046340C" w:rsidRDefault="0046340C" w:rsidP="00FA55BE">
      <w:pPr>
        <w:jc w:val="both"/>
      </w:pPr>
      <w:r w:rsidRPr="0046340C">
        <w:t>Yet even under this model, culpability remains. A universe that self-constrains toward rationality also bears responsibility for rational limitation.</w:t>
      </w:r>
    </w:p>
    <w:p w14:paraId="5CE384DC" w14:textId="77777777" w:rsidR="0046340C" w:rsidRPr="0046340C" w:rsidRDefault="0045277B" w:rsidP="00FA55BE">
      <w:pPr>
        <w:jc w:val="both"/>
      </w:pPr>
      <w:r>
        <w:rPr>
          <w:noProof/>
        </w:rPr>
        <w:pict w14:anchorId="37231505">
          <v:rect id="_x0000_i1028" alt="" style="width:468pt;height:.05pt;mso-width-percent:0;mso-height-percent:0;mso-width-percent:0;mso-height-percent:0" o:hralign="center" o:hrstd="t" o:hr="t" fillcolor="#a0a0a0" stroked="f"/>
        </w:pict>
      </w:r>
    </w:p>
    <w:p w14:paraId="760B7EC3" w14:textId="77777777" w:rsidR="0046340C" w:rsidRDefault="0046340C" w:rsidP="00FA55BE">
      <w:pPr>
        <w:jc w:val="both"/>
        <w:rPr>
          <w:b/>
          <w:bCs/>
        </w:rPr>
      </w:pPr>
      <w:r w:rsidRPr="0046340C">
        <w:rPr>
          <w:b/>
          <w:bCs/>
        </w:rPr>
        <w:t>7. Moral Implications of Right Rationality</w:t>
      </w:r>
    </w:p>
    <w:p w14:paraId="133788DA" w14:textId="77777777" w:rsidR="00FA55BE" w:rsidRPr="0046340C" w:rsidRDefault="00FA55BE" w:rsidP="00FA55BE">
      <w:pPr>
        <w:jc w:val="both"/>
        <w:rPr>
          <w:b/>
          <w:bCs/>
        </w:rPr>
      </w:pPr>
    </w:p>
    <w:p w14:paraId="320AF00F" w14:textId="77777777" w:rsidR="0046340C" w:rsidRDefault="0046340C" w:rsidP="00FA55BE">
      <w:pPr>
        <w:jc w:val="both"/>
      </w:pPr>
      <w:r w:rsidRPr="0046340C">
        <w:t>If rationality is a normatively valued outcome of cosmic ordering rather than an accidental byproduct of blind processes, then moral behavior must be understood as an extension of right rationality itself. Ethics, on this model, is not imposed externally but emerges from the same intelligible structure that gives rise to logic, mathematics, and scientific inquiry.</w:t>
      </w:r>
    </w:p>
    <w:p w14:paraId="44B444DD" w14:textId="77777777" w:rsidR="00FA55BE" w:rsidRPr="0046340C" w:rsidRDefault="00FA55BE" w:rsidP="00FA55BE">
      <w:pPr>
        <w:jc w:val="both"/>
      </w:pPr>
    </w:p>
    <w:p w14:paraId="68A8349B" w14:textId="77777777" w:rsidR="0046340C" w:rsidRDefault="0046340C" w:rsidP="00FA55BE">
      <w:pPr>
        <w:jc w:val="both"/>
      </w:pPr>
      <w:r w:rsidRPr="0046340C">
        <w:t>Moral action consists in aligning behavior with truths about human flourishing, social stability, and long-term systemic consequences. Such alignment requires epistemic responsibility, proportional reasoning, and causal awareness. Moral norms are therefore </w:t>
      </w:r>
      <w:r w:rsidRPr="0046340C">
        <w:rPr>
          <w:i/>
          <w:iCs/>
        </w:rPr>
        <w:t>reason-responsive constraints</w:t>
      </w:r>
      <w:r w:rsidRPr="0046340C">
        <w:t> grounded in the conditions that allow rational agents to persist, cooperate, and expand collective understanding.</w:t>
      </w:r>
    </w:p>
    <w:p w14:paraId="10D39EFE" w14:textId="77777777" w:rsidR="00FA55BE" w:rsidRPr="0046340C" w:rsidRDefault="00FA55BE" w:rsidP="00FA55BE">
      <w:pPr>
        <w:jc w:val="both"/>
      </w:pPr>
    </w:p>
    <w:p w14:paraId="17F71140" w14:textId="77777777" w:rsidR="0046340C" w:rsidRDefault="0046340C" w:rsidP="00FA55BE">
      <w:pPr>
        <w:jc w:val="both"/>
      </w:pPr>
      <w:r w:rsidRPr="0046340C">
        <w:t>This framework coheres most naturally with a </w:t>
      </w:r>
      <w:r w:rsidRPr="0046340C">
        <w:rPr>
          <w:b/>
          <w:bCs/>
        </w:rPr>
        <w:t>rule-utilitarian orientation</w:t>
      </w:r>
      <w:r w:rsidRPr="0046340C">
        <w:t>, wherein moral rules are justified by their tendency to maximize well-being, minimize unnecessary suffering, and preserve the social and epistemic environments required for rational inquiry (Mill 1863; Hare 1981). However, unlike simplistic consequentialism, right rationality incorporates epistemic humility: agents act under conditions of incomplete knowledge and are morally evaluated according to the quality of their reasoning, not merely outcomes.</w:t>
      </w:r>
    </w:p>
    <w:p w14:paraId="57B5CF4D" w14:textId="77777777" w:rsidR="00FA55BE" w:rsidRPr="0046340C" w:rsidRDefault="00FA55BE" w:rsidP="00FA55BE">
      <w:pPr>
        <w:jc w:val="both"/>
      </w:pPr>
    </w:p>
    <w:p w14:paraId="7C5D9026" w14:textId="77777777" w:rsidR="0046340C" w:rsidRPr="0046340C" w:rsidRDefault="0046340C" w:rsidP="00FA55BE">
      <w:pPr>
        <w:jc w:val="both"/>
      </w:pPr>
      <w:r w:rsidRPr="0046340C">
        <w:lastRenderedPageBreak/>
        <w:t>On this account, moral failure is not best understood as disobedience to command but as </w:t>
      </w:r>
      <w:r w:rsidRPr="0046340C">
        <w:rPr>
          <w:i/>
          <w:iCs/>
        </w:rPr>
        <w:t>misalignment with rational structure</w:t>
      </w:r>
      <w:r w:rsidRPr="0046340C">
        <w:t>—a breakdown in explanatory adequacy, proportional causation, or epistemic integrity.</w:t>
      </w:r>
    </w:p>
    <w:p w14:paraId="2C700215" w14:textId="77777777" w:rsidR="0046340C" w:rsidRPr="0046340C" w:rsidRDefault="0045277B" w:rsidP="00FA55BE">
      <w:pPr>
        <w:jc w:val="both"/>
      </w:pPr>
      <w:r>
        <w:rPr>
          <w:noProof/>
        </w:rPr>
        <w:pict w14:anchorId="6EE86604">
          <v:rect id="_x0000_i1027" alt="" style="width:468pt;height:.05pt;mso-width-percent:0;mso-height-percent:0;mso-width-percent:0;mso-height-percent:0" o:hralign="center" o:hrstd="t" o:hr="t" fillcolor="#a0a0a0" stroked="f"/>
        </w:pict>
      </w:r>
    </w:p>
    <w:p w14:paraId="600CB844" w14:textId="77777777" w:rsidR="0046340C" w:rsidRDefault="0046340C" w:rsidP="00FA55BE">
      <w:pPr>
        <w:jc w:val="both"/>
        <w:rPr>
          <w:b/>
          <w:bCs/>
        </w:rPr>
      </w:pPr>
      <w:r w:rsidRPr="0046340C">
        <w:rPr>
          <w:b/>
          <w:bCs/>
        </w:rPr>
        <w:t>8. A Proto-Religion of Right Rationality</w:t>
      </w:r>
    </w:p>
    <w:p w14:paraId="1E294EC0" w14:textId="77777777" w:rsidR="00FA55BE" w:rsidRPr="0046340C" w:rsidRDefault="00FA55BE" w:rsidP="00FA55BE">
      <w:pPr>
        <w:jc w:val="both"/>
        <w:rPr>
          <w:b/>
          <w:bCs/>
        </w:rPr>
      </w:pPr>
    </w:p>
    <w:p w14:paraId="63060455" w14:textId="77777777" w:rsidR="0046340C" w:rsidRDefault="0046340C" w:rsidP="00FA55BE">
      <w:pPr>
        <w:jc w:val="both"/>
      </w:pPr>
      <w:r w:rsidRPr="0046340C">
        <w:t>From the foregoing metaphysical and ethical commitments emerges the outline of a </w:t>
      </w:r>
      <w:proofErr w:type="gramStart"/>
      <w:r w:rsidRPr="0046340C">
        <w:rPr>
          <w:b/>
          <w:bCs/>
        </w:rPr>
        <w:t>proto-religion</w:t>
      </w:r>
      <w:proofErr w:type="gramEnd"/>
      <w:r w:rsidRPr="0046340C">
        <w:t> grounded not in revelation, ritual obligation, or supernatural authority, but in rational alignment with the intelligible structure of reality itself. Such a system would resemble religion functionally—providing orientation, meaning, and normative guidance—while remaining fundamentally non-dogmatic.</w:t>
      </w:r>
    </w:p>
    <w:p w14:paraId="0054736B" w14:textId="77777777" w:rsidR="00FA55BE" w:rsidRPr="0046340C" w:rsidRDefault="00FA55BE" w:rsidP="00FA55BE">
      <w:pPr>
        <w:jc w:val="both"/>
      </w:pPr>
    </w:p>
    <w:p w14:paraId="78E125D7" w14:textId="77777777" w:rsidR="0046340C" w:rsidRDefault="0046340C" w:rsidP="00FA55BE">
      <w:pPr>
        <w:jc w:val="both"/>
      </w:pPr>
      <w:r w:rsidRPr="0046340C">
        <w:t xml:space="preserve">A </w:t>
      </w:r>
      <w:proofErr w:type="gramStart"/>
      <w:r w:rsidRPr="0046340C">
        <w:t>proto-religion</w:t>
      </w:r>
      <w:proofErr w:type="gramEnd"/>
      <w:r w:rsidRPr="0046340C">
        <w:t xml:space="preserve"> of right rationality would exhibit several defining characteristics:</w:t>
      </w:r>
    </w:p>
    <w:p w14:paraId="20F83B63" w14:textId="77777777" w:rsidR="00FA55BE" w:rsidRPr="0046340C" w:rsidRDefault="00FA55BE" w:rsidP="00FA55BE">
      <w:pPr>
        <w:jc w:val="both"/>
      </w:pPr>
    </w:p>
    <w:p w14:paraId="37F50130" w14:textId="77777777" w:rsidR="00FA55BE" w:rsidRPr="00FA55BE" w:rsidRDefault="0046340C" w:rsidP="00FA55BE">
      <w:pPr>
        <w:numPr>
          <w:ilvl w:val="0"/>
          <w:numId w:val="1"/>
        </w:numPr>
        <w:jc w:val="both"/>
      </w:pPr>
      <w:r w:rsidRPr="0046340C">
        <w:rPr>
          <w:b/>
          <w:bCs/>
        </w:rPr>
        <w:t>Epistemic Reverence</w:t>
      </w:r>
    </w:p>
    <w:p w14:paraId="707597B2" w14:textId="6E0B0613" w:rsidR="0046340C" w:rsidRDefault="0046340C" w:rsidP="00FA55BE">
      <w:pPr>
        <w:ind w:left="720"/>
        <w:jc w:val="both"/>
      </w:pPr>
      <w:r w:rsidRPr="0046340C">
        <w:br/>
        <w:t xml:space="preserve">Truth-seeking is treated as a moral obligation rather than a neutral preference. Scientific inquiry, logical rigor, and intellectual honesty become virtues, reflecting the assumption that reality is structured to reward correct reasoning (Dewey 1934; </w:t>
      </w:r>
      <w:proofErr w:type="spellStart"/>
      <w:r w:rsidRPr="0046340C">
        <w:t>Rescher</w:t>
      </w:r>
      <w:proofErr w:type="spellEnd"/>
      <w:r w:rsidRPr="0046340C">
        <w:t xml:space="preserve"> 1993).</w:t>
      </w:r>
    </w:p>
    <w:p w14:paraId="1FC841F3" w14:textId="77777777" w:rsidR="00FA55BE" w:rsidRPr="0046340C" w:rsidRDefault="00FA55BE" w:rsidP="00FA55BE">
      <w:pPr>
        <w:ind w:left="720"/>
        <w:jc w:val="both"/>
      </w:pPr>
    </w:p>
    <w:p w14:paraId="606FA771" w14:textId="77777777" w:rsidR="00FA55BE" w:rsidRPr="00FA55BE" w:rsidRDefault="0046340C" w:rsidP="00FA55BE">
      <w:pPr>
        <w:numPr>
          <w:ilvl w:val="0"/>
          <w:numId w:val="1"/>
        </w:numPr>
        <w:jc w:val="both"/>
      </w:pPr>
      <w:r w:rsidRPr="0046340C">
        <w:rPr>
          <w:b/>
          <w:bCs/>
        </w:rPr>
        <w:t>Humanistic Valuation of Persons</w:t>
      </w:r>
    </w:p>
    <w:p w14:paraId="6A498BC3" w14:textId="74399756" w:rsidR="0046340C" w:rsidRDefault="0046340C" w:rsidP="00FA55BE">
      <w:pPr>
        <w:ind w:left="720"/>
        <w:jc w:val="both"/>
      </w:pPr>
      <w:r w:rsidRPr="0046340C">
        <w:br/>
        <w:t>Rational agents are valued intrinsically, not instrumentally. Human dignity arises from the capacity for reflection, moral deliberation, and participation in shared knowledge-building projects (Kant 1785; Nussbaum 2011).</w:t>
      </w:r>
    </w:p>
    <w:p w14:paraId="158C617D" w14:textId="77777777" w:rsidR="00FA55BE" w:rsidRPr="0046340C" w:rsidRDefault="00FA55BE" w:rsidP="00FA55BE">
      <w:pPr>
        <w:ind w:left="720"/>
        <w:jc w:val="both"/>
      </w:pPr>
    </w:p>
    <w:p w14:paraId="10D0D1F7" w14:textId="77777777" w:rsidR="00FA55BE" w:rsidRPr="00FA55BE" w:rsidRDefault="0046340C" w:rsidP="00FA55BE">
      <w:pPr>
        <w:numPr>
          <w:ilvl w:val="0"/>
          <w:numId w:val="1"/>
        </w:numPr>
        <w:jc w:val="both"/>
      </w:pPr>
      <w:r w:rsidRPr="0046340C">
        <w:rPr>
          <w:b/>
          <w:bCs/>
        </w:rPr>
        <w:t>Utilitarian Moral Orientation</w:t>
      </w:r>
    </w:p>
    <w:p w14:paraId="22839AAC" w14:textId="4584C044" w:rsidR="0046340C" w:rsidRDefault="0046340C" w:rsidP="00FA55BE">
      <w:pPr>
        <w:ind w:left="720"/>
        <w:jc w:val="both"/>
      </w:pPr>
      <w:r w:rsidRPr="0046340C">
        <w:br/>
        <w:t>Ethical norms prioritize the flourishing of rational beings, the reduction of suffering, and the long-term sustainability of rational social systems. Moral rules are justified by their contribution to stable cooperation and epistemic progress (Mill 1863; Parfit 2011).</w:t>
      </w:r>
    </w:p>
    <w:p w14:paraId="293C2630" w14:textId="77777777" w:rsidR="00FA55BE" w:rsidRPr="0046340C" w:rsidRDefault="00FA55BE" w:rsidP="00FA55BE">
      <w:pPr>
        <w:ind w:left="720"/>
        <w:jc w:val="both"/>
      </w:pPr>
    </w:p>
    <w:p w14:paraId="0B5AE0B6" w14:textId="77777777" w:rsidR="00FA55BE" w:rsidRPr="00FA55BE" w:rsidRDefault="0046340C" w:rsidP="00FA55BE">
      <w:pPr>
        <w:numPr>
          <w:ilvl w:val="0"/>
          <w:numId w:val="1"/>
        </w:numPr>
        <w:jc w:val="both"/>
      </w:pPr>
      <w:r w:rsidRPr="0046340C">
        <w:rPr>
          <w:b/>
          <w:bCs/>
        </w:rPr>
        <w:t>Non-Dogmatic Structure</w:t>
      </w:r>
    </w:p>
    <w:p w14:paraId="2DD1825D" w14:textId="0391CC65" w:rsidR="0046340C" w:rsidRDefault="0046340C" w:rsidP="00FA55BE">
      <w:pPr>
        <w:ind w:left="720"/>
        <w:jc w:val="both"/>
      </w:pPr>
      <w:r w:rsidRPr="0046340C">
        <w:br/>
        <w:t xml:space="preserve">All beliefs remain corrigible. No doctrine is insulated from revision </w:t>
      </w:r>
      <w:proofErr w:type="gramStart"/>
      <w:r w:rsidRPr="0046340C">
        <w:t>in light of</w:t>
      </w:r>
      <w:proofErr w:type="gramEnd"/>
      <w:r w:rsidRPr="0046340C">
        <w:t xml:space="preserve"> better reasoning or evidence, preserving coherence with right rationality and avoiding authoritarian closure (Popper 1963).</w:t>
      </w:r>
    </w:p>
    <w:p w14:paraId="0C050F1D" w14:textId="77777777" w:rsidR="00FA55BE" w:rsidRPr="0046340C" w:rsidRDefault="00FA55BE" w:rsidP="00FA55BE">
      <w:pPr>
        <w:ind w:left="720"/>
        <w:jc w:val="both"/>
      </w:pPr>
    </w:p>
    <w:p w14:paraId="577F4BD4" w14:textId="77777777" w:rsidR="00FA55BE" w:rsidRPr="00FA55BE" w:rsidRDefault="0046340C" w:rsidP="00FA55BE">
      <w:pPr>
        <w:numPr>
          <w:ilvl w:val="0"/>
          <w:numId w:val="1"/>
        </w:numPr>
        <w:jc w:val="both"/>
      </w:pPr>
      <w:r w:rsidRPr="0046340C">
        <w:rPr>
          <w:b/>
          <w:bCs/>
        </w:rPr>
        <w:t>Impersonal Transcendence</w:t>
      </w:r>
    </w:p>
    <w:p w14:paraId="5983075F" w14:textId="39218F32" w:rsidR="0046340C" w:rsidRDefault="0046340C" w:rsidP="00FA55BE">
      <w:pPr>
        <w:ind w:left="720"/>
        <w:jc w:val="both"/>
      </w:pPr>
      <w:r w:rsidRPr="0046340C">
        <w:br/>
        <w:t xml:space="preserve">Awe and reverence are directed toward the lawful coherence and generative capacity of the universe itself rather than toward a personal deity issuing commands. Meaning </w:t>
      </w:r>
      <w:r w:rsidRPr="0046340C">
        <w:lastRenderedPageBreak/>
        <w:t>is derived from participation in intelligibility rather than submission to authority (Spinoza 1677; Einstein 1954).</w:t>
      </w:r>
    </w:p>
    <w:p w14:paraId="3AEBBA75" w14:textId="77777777" w:rsidR="00FA55BE" w:rsidRPr="0046340C" w:rsidRDefault="00FA55BE" w:rsidP="00FA55BE">
      <w:pPr>
        <w:ind w:left="720"/>
        <w:jc w:val="both"/>
      </w:pPr>
    </w:p>
    <w:p w14:paraId="12BE9C55" w14:textId="77777777" w:rsidR="0046340C" w:rsidRPr="0046340C" w:rsidRDefault="0046340C" w:rsidP="00FA55BE">
      <w:pPr>
        <w:jc w:val="both"/>
      </w:pPr>
      <w:r w:rsidRPr="0046340C">
        <w:t>Such a proto-religion functions less as worship and more as </w:t>
      </w:r>
      <w:r w:rsidRPr="0046340C">
        <w:rPr>
          <w:b/>
          <w:bCs/>
        </w:rPr>
        <w:t>orientation</w:t>
      </w:r>
      <w:r w:rsidRPr="0046340C">
        <w:t>—a disciplined stance toward reality emphasizing rational participation, ethical responsibility, and intellectual humility.</w:t>
      </w:r>
    </w:p>
    <w:p w14:paraId="35803408" w14:textId="77777777" w:rsidR="0046340C" w:rsidRPr="0046340C" w:rsidRDefault="0045277B" w:rsidP="00FA55BE">
      <w:pPr>
        <w:jc w:val="both"/>
      </w:pPr>
      <w:r>
        <w:rPr>
          <w:noProof/>
        </w:rPr>
        <w:pict w14:anchorId="649EA6FB">
          <v:rect id="_x0000_i1026" alt="" style="width:468pt;height:.05pt;mso-width-percent:0;mso-height-percent:0;mso-width-percent:0;mso-height-percent:0" o:hralign="center" o:hrstd="t" o:hr="t" fillcolor="#a0a0a0" stroked="f"/>
        </w:pict>
      </w:r>
    </w:p>
    <w:p w14:paraId="1258F7DE" w14:textId="77777777" w:rsidR="0046340C" w:rsidRDefault="0046340C" w:rsidP="00FA55BE">
      <w:pPr>
        <w:jc w:val="both"/>
        <w:rPr>
          <w:b/>
          <w:bCs/>
        </w:rPr>
      </w:pPr>
      <w:r w:rsidRPr="0046340C">
        <w:rPr>
          <w:b/>
          <w:bCs/>
        </w:rPr>
        <w:t>9. Moral Accountability and First Cause Culpability</w:t>
      </w:r>
    </w:p>
    <w:p w14:paraId="07F73294" w14:textId="77777777" w:rsidR="00FA55BE" w:rsidRPr="0046340C" w:rsidRDefault="00FA55BE" w:rsidP="00FA55BE">
      <w:pPr>
        <w:jc w:val="both"/>
        <w:rPr>
          <w:b/>
          <w:bCs/>
        </w:rPr>
      </w:pPr>
    </w:p>
    <w:p w14:paraId="7A29B4C5" w14:textId="77777777" w:rsidR="0046340C" w:rsidRDefault="0046340C" w:rsidP="00FA55BE">
      <w:pPr>
        <w:jc w:val="both"/>
      </w:pPr>
      <w:r w:rsidRPr="0046340C">
        <w:t>Even within a minimally theistic or pantheistic framework, moral accountability does not disappear. If rationality is valued at the cosmic level, then the originating source of reality bears responsibility not merely for existence but for the rational conditions under which agents operate.</w:t>
      </w:r>
    </w:p>
    <w:p w14:paraId="319B7B6C" w14:textId="77777777" w:rsidR="00FA55BE" w:rsidRPr="0046340C" w:rsidRDefault="00FA55BE" w:rsidP="00FA55BE">
      <w:pPr>
        <w:jc w:val="both"/>
      </w:pPr>
    </w:p>
    <w:p w14:paraId="2D08E174" w14:textId="77777777" w:rsidR="0046340C" w:rsidRDefault="0046340C" w:rsidP="00FA55BE">
      <w:pPr>
        <w:jc w:val="both"/>
      </w:pPr>
      <w:r w:rsidRPr="0046340C">
        <w:t>This extends the concept of </w:t>
      </w:r>
      <w:r w:rsidRPr="0046340C">
        <w:rPr>
          <w:b/>
          <w:bCs/>
        </w:rPr>
        <w:t>First Cause culpability</w:t>
      </w:r>
      <w:r w:rsidRPr="0046340C">
        <w:t xml:space="preserve"> into the moral domain. A First </w:t>
      </w:r>
      <w:proofErr w:type="gramStart"/>
      <w:r w:rsidRPr="0046340C">
        <w:t>Cause</w:t>
      </w:r>
      <w:proofErr w:type="gramEnd"/>
      <w:r w:rsidRPr="0046340C">
        <w:t xml:space="preserve"> that generates rational beings while systematically constraining their capacity to reason rightly—through unavoidable ignorance, pervasive epistemic distortion, or structurally induced moral confusion—cannot fully evade responsibility by appealing to secondary causation alone.</w:t>
      </w:r>
    </w:p>
    <w:p w14:paraId="41BFA196" w14:textId="77777777" w:rsidR="00FA55BE" w:rsidRPr="0046340C" w:rsidRDefault="00FA55BE" w:rsidP="00FA55BE">
      <w:pPr>
        <w:jc w:val="both"/>
      </w:pPr>
    </w:p>
    <w:p w14:paraId="48BDEA98" w14:textId="77777777" w:rsidR="0046340C" w:rsidRDefault="0046340C" w:rsidP="00FA55BE">
      <w:pPr>
        <w:jc w:val="both"/>
      </w:pPr>
      <w:r w:rsidRPr="0046340C">
        <w:t>This mirrors classical metaphysical commitments concerning sustaining causation (Aquinas, </w:t>
      </w:r>
      <w:r w:rsidRPr="0046340C">
        <w:rPr>
          <w:i/>
          <w:iCs/>
        </w:rPr>
        <w:t xml:space="preserve">Summa </w:t>
      </w:r>
      <w:proofErr w:type="spellStart"/>
      <w:r w:rsidRPr="0046340C">
        <w:rPr>
          <w:i/>
          <w:iCs/>
        </w:rPr>
        <w:t>Theologiae</w:t>
      </w:r>
      <w:proofErr w:type="spellEnd"/>
      <w:r w:rsidRPr="0046340C">
        <w:t> I.q44), while also aligning with contemporary discussions of moral responsibility and structural injustice (Rawls 1971; Scanlon 1998). Ultimate responsibility tracks system-level constraints, not merely agent-level choices.</w:t>
      </w:r>
    </w:p>
    <w:p w14:paraId="6B0ECA4D" w14:textId="77777777" w:rsidR="00FA55BE" w:rsidRPr="0046340C" w:rsidRDefault="00FA55BE" w:rsidP="00FA55BE">
      <w:pPr>
        <w:jc w:val="both"/>
      </w:pPr>
    </w:p>
    <w:p w14:paraId="38DD9FB0" w14:textId="77777777" w:rsidR="0046340C" w:rsidRPr="0046340C" w:rsidRDefault="0046340C" w:rsidP="00FA55BE">
      <w:pPr>
        <w:jc w:val="both"/>
      </w:pPr>
      <w:r w:rsidRPr="0046340C">
        <w:t>Thus, a universe that values rationality implicitly commits to enabling it. Where rational agency is systematically undermined, culpability attaches not solely to individuals but to the structure that produced those conditions.</w:t>
      </w:r>
    </w:p>
    <w:p w14:paraId="2943EDF1" w14:textId="77777777" w:rsidR="0046340C" w:rsidRPr="0046340C" w:rsidRDefault="0045277B" w:rsidP="00FA55BE">
      <w:pPr>
        <w:jc w:val="both"/>
      </w:pPr>
      <w:r>
        <w:rPr>
          <w:noProof/>
        </w:rPr>
        <w:pict w14:anchorId="3578CADE">
          <v:rect id="_x0000_i1025" alt="" style="width:468pt;height:.05pt;mso-width-percent:0;mso-height-percent:0;mso-width-percent:0;mso-height-percent:0" o:hralign="center" o:hrstd="t" o:hr="t" fillcolor="#a0a0a0" stroked="f"/>
        </w:pict>
      </w:r>
    </w:p>
    <w:p w14:paraId="2E0C0993" w14:textId="77777777" w:rsidR="0046340C" w:rsidRDefault="0046340C" w:rsidP="00FA55BE">
      <w:pPr>
        <w:jc w:val="both"/>
        <w:rPr>
          <w:b/>
          <w:bCs/>
        </w:rPr>
      </w:pPr>
      <w:r w:rsidRPr="0046340C">
        <w:rPr>
          <w:b/>
          <w:bCs/>
        </w:rPr>
        <w:t>10. Conclusion</w:t>
      </w:r>
    </w:p>
    <w:p w14:paraId="44E266FF" w14:textId="77777777" w:rsidR="00FA55BE" w:rsidRPr="0046340C" w:rsidRDefault="00FA55BE" w:rsidP="00FA55BE">
      <w:pPr>
        <w:jc w:val="both"/>
        <w:rPr>
          <w:b/>
          <w:bCs/>
        </w:rPr>
      </w:pPr>
    </w:p>
    <w:p w14:paraId="1ED809C5" w14:textId="77777777" w:rsidR="0046340C" w:rsidRDefault="0046340C" w:rsidP="00FA55BE">
      <w:pPr>
        <w:jc w:val="both"/>
      </w:pPr>
      <w:r w:rsidRPr="0046340C">
        <w:t>The emergence of rational beings within a finely tuned, intelligible universe supports a conception of Intelligent Design grounded in right rationality rather than scientific rivalry or theological dogma. Rationality appears normative, teleological, and structurally anticipated.</w:t>
      </w:r>
    </w:p>
    <w:p w14:paraId="63504031" w14:textId="77777777" w:rsidR="00FA55BE" w:rsidRPr="0046340C" w:rsidRDefault="00FA55BE" w:rsidP="00FA55BE">
      <w:pPr>
        <w:jc w:val="both"/>
      </w:pPr>
    </w:p>
    <w:p w14:paraId="60FB9B56" w14:textId="77777777" w:rsidR="0046340C" w:rsidRPr="0046340C" w:rsidRDefault="0046340C" w:rsidP="00FA55BE">
      <w:pPr>
        <w:jc w:val="both"/>
      </w:pPr>
      <w:r w:rsidRPr="0046340C">
        <w:t>Whether grounded in a theistic God or a pantheistic cosmic order, the First Cause retains explanatory and moral culpability for the rational conditions imposed upon finite agents. A universe emerging from </w:t>
      </w:r>
      <w:r w:rsidRPr="0046340C">
        <w:rPr>
          <w:b/>
          <w:bCs/>
        </w:rPr>
        <w:t>Unbound Telesis</w:t>
      </w:r>
      <w:r w:rsidRPr="0046340C">
        <w:t> implicitly values creatures capable of reasoning, discovering truth, and employing logic and the scientific method to shape their societies.</w:t>
      </w:r>
    </w:p>
    <w:p w14:paraId="2F832B1A" w14:textId="77777777" w:rsidR="0046340C" w:rsidRDefault="0046340C" w:rsidP="00FA55BE">
      <w:pPr>
        <w:jc w:val="both"/>
      </w:pPr>
      <w:r w:rsidRPr="0046340C">
        <w:t>The ethical implication is not obedience but participation: rational beings fulfill their role not through worship, but through inquiry, creativity, and the disciplined exercise of reason aligned with the intelligible structure of reality itself.</w:t>
      </w:r>
    </w:p>
    <w:p w14:paraId="7DC4BFC2" w14:textId="77777777" w:rsidR="00FA55BE" w:rsidRDefault="00FA55BE" w:rsidP="00FA55BE">
      <w:pPr>
        <w:jc w:val="both"/>
      </w:pPr>
    </w:p>
    <w:p w14:paraId="1A745523" w14:textId="68C8E34C" w:rsidR="0046340C" w:rsidRDefault="0046340C" w:rsidP="00FA55BE">
      <w:pPr>
        <w:jc w:val="both"/>
        <w:rPr>
          <w:b/>
          <w:bCs/>
        </w:rPr>
      </w:pPr>
      <w:r w:rsidRPr="0046340C">
        <w:rPr>
          <w:b/>
          <w:bCs/>
        </w:rPr>
        <w:lastRenderedPageBreak/>
        <w:t>References</w:t>
      </w:r>
    </w:p>
    <w:p w14:paraId="782CB03E" w14:textId="77777777" w:rsidR="00FA55BE" w:rsidRPr="0046340C" w:rsidRDefault="00FA55BE" w:rsidP="00FA55BE">
      <w:pPr>
        <w:jc w:val="both"/>
        <w:rPr>
          <w:b/>
          <w:bCs/>
        </w:rPr>
      </w:pPr>
    </w:p>
    <w:p w14:paraId="7BF2F1D5" w14:textId="77777777" w:rsidR="0046340C" w:rsidRDefault="0046340C" w:rsidP="00FA55BE">
      <w:pPr>
        <w:jc w:val="both"/>
      </w:pPr>
      <w:r w:rsidRPr="0046340C">
        <w:t>Aristotle. </w:t>
      </w:r>
      <w:r w:rsidRPr="0046340C">
        <w:rPr>
          <w:i/>
          <w:iCs/>
        </w:rPr>
        <w:t>Posterior Analytics</w:t>
      </w:r>
      <w:r w:rsidRPr="0046340C">
        <w:t>. Translated by Jonathan Barnes. Oxford: Oxford University Press.</w:t>
      </w:r>
    </w:p>
    <w:p w14:paraId="6A69218F" w14:textId="77777777" w:rsidR="00FA55BE" w:rsidRPr="0046340C" w:rsidRDefault="00FA55BE" w:rsidP="00FA55BE">
      <w:pPr>
        <w:jc w:val="both"/>
      </w:pPr>
    </w:p>
    <w:p w14:paraId="32347B94" w14:textId="77777777" w:rsidR="0046340C" w:rsidRDefault="0046340C" w:rsidP="00FA55BE">
      <w:pPr>
        <w:jc w:val="both"/>
      </w:pPr>
      <w:r w:rsidRPr="0046340C">
        <w:t>Aquinas, Thomas. </w:t>
      </w:r>
      <w:r w:rsidRPr="0046340C">
        <w:rPr>
          <w:i/>
          <w:iCs/>
        </w:rPr>
        <w:t xml:space="preserve">Summa </w:t>
      </w:r>
      <w:proofErr w:type="spellStart"/>
      <w:r w:rsidRPr="0046340C">
        <w:rPr>
          <w:i/>
          <w:iCs/>
        </w:rPr>
        <w:t>Theologiae</w:t>
      </w:r>
      <w:proofErr w:type="spellEnd"/>
      <w:r w:rsidRPr="0046340C">
        <w:t xml:space="preserve">. Translated by Fathers of the English Dominican Province. New York: </w:t>
      </w:r>
      <w:proofErr w:type="spellStart"/>
      <w:r w:rsidRPr="0046340C">
        <w:t>Benziger</w:t>
      </w:r>
      <w:proofErr w:type="spellEnd"/>
      <w:r w:rsidRPr="0046340C">
        <w:t>, 1947.</w:t>
      </w:r>
    </w:p>
    <w:p w14:paraId="5977C3DE" w14:textId="77777777" w:rsidR="00FA55BE" w:rsidRPr="0046340C" w:rsidRDefault="00FA55BE" w:rsidP="00FA55BE">
      <w:pPr>
        <w:jc w:val="both"/>
      </w:pPr>
    </w:p>
    <w:p w14:paraId="2275B8B4" w14:textId="77777777" w:rsidR="0046340C" w:rsidRDefault="0046340C" w:rsidP="00FA55BE">
      <w:pPr>
        <w:jc w:val="both"/>
      </w:pPr>
      <w:r w:rsidRPr="0046340C">
        <w:t>Barnes, Luke A. 2012. “The Fine-Tuning of the Universe for Intelligent Life.” </w:t>
      </w:r>
      <w:r w:rsidRPr="0046340C">
        <w:rPr>
          <w:i/>
          <w:iCs/>
        </w:rPr>
        <w:t>Publications of the Astronomical Society of Australia</w:t>
      </w:r>
      <w:r w:rsidRPr="0046340C">
        <w:t> 29 (4): 529–564.</w:t>
      </w:r>
    </w:p>
    <w:p w14:paraId="7CDA50FB" w14:textId="77777777" w:rsidR="00FA55BE" w:rsidRPr="0046340C" w:rsidRDefault="00FA55BE" w:rsidP="00FA55BE">
      <w:pPr>
        <w:jc w:val="both"/>
      </w:pPr>
    </w:p>
    <w:p w14:paraId="193BA65D" w14:textId="77777777" w:rsidR="0046340C" w:rsidRDefault="0046340C" w:rsidP="00FA55BE">
      <w:pPr>
        <w:jc w:val="both"/>
      </w:pPr>
      <w:r w:rsidRPr="0046340C">
        <w:t>Barrow, John D., and Frank J. Tipler. 1986. </w:t>
      </w:r>
      <w:r w:rsidRPr="0046340C">
        <w:rPr>
          <w:i/>
          <w:iCs/>
        </w:rPr>
        <w:t>The Anthropic Cosmological Principle</w:t>
      </w:r>
      <w:r w:rsidRPr="0046340C">
        <w:t>. Oxford: Oxford University Press.</w:t>
      </w:r>
    </w:p>
    <w:p w14:paraId="633A2CAA" w14:textId="77777777" w:rsidR="00FA55BE" w:rsidRPr="0046340C" w:rsidRDefault="00FA55BE" w:rsidP="00FA55BE">
      <w:pPr>
        <w:jc w:val="both"/>
      </w:pPr>
    </w:p>
    <w:p w14:paraId="2069F084" w14:textId="77777777" w:rsidR="0046340C" w:rsidRDefault="0046340C" w:rsidP="00FA55BE">
      <w:pPr>
        <w:jc w:val="both"/>
      </w:pPr>
      <w:r w:rsidRPr="0046340C">
        <w:t>Dennett, Daniel C. 1995. </w:t>
      </w:r>
      <w:r w:rsidRPr="0046340C">
        <w:rPr>
          <w:i/>
          <w:iCs/>
        </w:rPr>
        <w:t>Darwin’s Dangerous Idea</w:t>
      </w:r>
      <w:r w:rsidRPr="0046340C">
        <w:t>. New York: Simon &amp; Schuster.</w:t>
      </w:r>
    </w:p>
    <w:p w14:paraId="576AD3AD" w14:textId="77777777" w:rsidR="00FA55BE" w:rsidRPr="0046340C" w:rsidRDefault="00FA55BE" w:rsidP="00FA55BE">
      <w:pPr>
        <w:jc w:val="both"/>
      </w:pPr>
    </w:p>
    <w:p w14:paraId="1B3CAA4F" w14:textId="77777777" w:rsidR="0046340C" w:rsidRDefault="0046340C" w:rsidP="00FA55BE">
      <w:pPr>
        <w:jc w:val="both"/>
      </w:pPr>
      <w:r w:rsidRPr="0046340C">
        <w:t>Dewey, John. 1934. </w:t>
      </w:r>
      <w:r w:rsidRPr="0046340C">
        <w:rPr>
          <w:i/>
          <w:iCs/>
        </w:rPr>
        <w:t>A Common Faith</w:t>
      </w:r>
      <w:r w:rsidRPr="0046340C">
        <w:t>. New Haven: Yale University Press.</w:t>
      </w:r>
    </w:p>
    <w:p w14:paraId="2841DF5C" w14:textId="77777777" w:rsidR="00FA55BE" w:rsidRPr="0046340C" w:rsidRDefault="00FA55BE" w:rsidP="00FA55BE">
      <w:pPr>
        <w:jc w:val="both"/>
      </w:pPr>
    </w:p>
    <w:p w14:paraId="015E4E94" w14:textId="77777777" w:rsidR="0046340C" w:rsidRDefault="0046340C" w:rsidP="00FA55BE">
      <w:pPr>
        <w:jc w:val="both"/>
      </w:pPr>
      <w:r w:rsidRPr="0046340C">
        <w:t>Einstein, Albert. 1954. </w:t>
      </w:r>
      <w:r w:rsidRPr="0046340C">
        <w:rPr>
          <w:i/>
          <w:iCs/>
        </w:rPr>
        <w:t>Ideas and Opinions</w:t>
      </w:r>
      <w:r w:rsidRPr="0046340C">
        <w:t>. New York: Crown.</w:t>
      </w:r>
    </w:p>
    <w:p w14:paraId="044321AF" w14:textId="77777777" w:rsidR="00FA55BE" w:rsidRPr="0046340C" w:rsidRDefault="00FA55BE" w:rsidP="00FA55BE">
      <w:pPr>
        <w:jc w:val="both"/>
      </w:pPr>
    </w:p>
    <w:p w14:paraId="19F927E2" w14:textId="77777777" w:rsidR="0046340C" w:rsidRDefault="0046340C" w:rsidP="00FA55BE">
      <w:pPr>
        <w:jc w:val="both"/>
      </w:pPr>
      <w:r w:rsidRPr="0046340C">
        <w:t>Hare, R. M. 1981. </w:t>
      </w:r>
      <w:r w:rsidRPr="0046340C">
        <w:rPr>
          <w:i/>
          <w:iCs/>
        </w:rPr>
        <w:t>Moral Thinking</w:t>
      </w:r>
      <w:r w:rsidRPr="0046340C">
        <w:t>. Oxford: Oxford University Press.</w:t>
      </w:r>
    </w:p>
    <w:p w14:paraId="446A94CD" w14:textId="77777777" w:rsidR="00FA55BE" w:rsidRPr="0046340C" w:rsidRDefault="00FA55BE" w:rsidP="00FA55BE">
      <w:pPr>
        <w:jc w:val="both"/>
      </w:pPr>
    </w:p>
    <w:p w14:paraId="067BD1B6" w14:textId="77777777" w:rsidR="0046340C" w:rsidRDefault="0046340C" w:rsidP="00FA55BE">
      <w:pPr>
        <w:jc w:val="both"/>
      </w:pPr>
      <w:r w:rsidRPr="0046340C">
        <w:t>Kant, Immanuel. 1785. </w:t>
      </w:r>
      <w:r w:rsidRPr="0046340C">
        <w:rPr>
          <w:i/>
          <w:iCs/>
        </w:rPr>
        <w:t>Groundwork of the Metaphysics of Morals</w:t>
      </w:r>
      <w:r w:rsidRPr="0046340C">
        <w:t>. Translated by Mary Gregor. Cambridge: Cambridge University Press.</w:t>
      </w:r>
    </w:p>
    <w:p w14:paraId="44854CFE" w14:textId="77777777" w:rsidR="00FA55BE" w:rsidRPr="0046340C" w:rsidRDefault="00FA55BE" w:rsidP="00FA55BE">
      <w:pPr>
        <w:jc w:val="both"/>
      </w:pPr>
    </w:p>
    <w:p w14:paraId="5728F278" w14:textId="77777777" w:rsidR="0046340C" w:rsidRDefault="0046340C" w:rsidP="00FA55BE">
      <w:pPr>
        <w:jc w:val="both"/>
      </w:pPr>
      <w:r w:rsidRPr="0046340C">
        <w:t>Leibniz, Gottfried Wilhelm. 1714. </w:t>
      </w:r>
      <w:r w:rsidRPr="0046340C">
        <w:rPr>
          <w:i/>
          <w:iCs/>
        </w:rPr>
        <w:t>Monadology</w:t>
      </w:r>
      <w:r w:rsidRPr="0046340C">
        <w:t>.</w:t>
      </w:r>
    </w:p>
    <w:p w14:paraId="763BCAC1" w14:textId="77777777" w:rsidR="00FA55BE" w:rsidRPr="0046340C" w:rsidRDefault="00FA55BE" w:rsidP="00FA55BE">
      <w:pPr>
        <w:jc w:val="both"/>
      </w:pPr>
    </w:p>
    <w:p w14:paraId="58EAC264" w14:textId="77777777" w:rsidR="0046340C" w:rsidRDefault="0046340C" w:rsidP="00FA55BE">
      <w:pPr>
        <w:jc w:val="both"/>
      </w:pPr>
      <w:r w:rsidRPr="0046340C">
        <w:t>Meyer, Stephen C. 2009. </w:t>
      </w:r>
      <w:r w:rsidRPr="0046340C">
        <w:rPr>
          <w:i/>
          <w:iCs/>
        </w:rPr>
        <w:t>Signature in the Cell</w:t>
      </w:r>
      <w:r w:rsidRPr="0046340C">
        <w:t xml:space="preserve">. New York: </w:t>
      </w:r>
      <w:proofErr w:type="spellStart"/>
      <w:r w:rsidRPr="0046340C">
        <w:t>HarperOne</w:t>
      </w:r>
      <w:proofErr w:type="spellEnd"/>
      <w:r w:rsidRPr="0046340C">
        <w:t>.</w:t>
      </w:r>
    </w:p>
    <w:p w14:paraId="60611754" w14:textId="77777777" w:rsidR="00FA55BE" w:rsidRPr="0046340C" w:rsidRDefault="00FA55BE" w:rsidP="00FA55BE">
      <w:pPr>
        <w:jc w:val="both"/>
      </w:pPr>
    </w:p>
    <w:p w14:paraId="413061ED" w14:textId="77777777" w:rsidR="0046340C" w:rsidRDefault="0046340C" w:rsidP="00FA55BE">
      <w:pPr>
        <w:jc w:val="both"/>
      </w:pPr>
      <w:r w:rsidRPr="0046340C">
        <w:t>Mill, John Stuart. 1863. </w:t>
      </w:r>
      <w:r w:rsidRPr="0046340C">
        <w:rPr>
          <w:i/>
          <w:iCs/>
        </w:rPr>
        <w:t>Utilitarianism</w:t>
      </w:r>
      <w:r w:rsidRPr="0046340C">
        <w:t>. London: Parker, Son, and Bourn.</w:t>
      </w:r>
    </w:p>
    <w:p w14:paraId="3EBAE1E2" w14:textId="77777777" w:rsidR="00FA55BE" w:rsidRPr="0046340C" w:rsidRDefault="00FA55BE" w:rsidP="00FA55BE">
      <w:pPr>
        <w:jc w:val="both"/>
      </w:pPr>
    </w:p>
    <w:p w14:paraId="782994A4" w14:textId="77777777" w:rsidR="0046340C" w:rsidRDefault="0046340C" w:rsidP="00FA55BE">
      <w:pPr>
        <w:jc w:val="both"/>
      </w:pPr>
      <w:r w:rsidRPr="0046340C">
        <w:t>Nagel, Thomas. 2012. </w:t>
      </w:r>
      <w:r w:rsidRPr="0046340C">
        <w:rPr>
          <w:i/>
          <w:iCs/>
        </w:rPr>
        <w:t>Mind and Cosmos</w:t>
      </w:r>
      <w:r w:rsidRPr="0046340C">
        <w:t>. Oxford: Oxford University Press.</w:t>
      </w:r>
    </w:p>
    <w:p w14:paraId="031C885D" w14:textId="77777777" w:rsidR="00FA55BE" w:rsidRPr="0046340C" w:rsidRDefault="00FA55BE" w:rsidP="00FA55BE">
      <w:pPr>
        <w:jc w:val="both"/>
      </w:pPr>
    </w:p>
    <w:p w14:paraId="6E3845B8" w14:textId="77777777" w:rsidR="0046340C" w:rsidRDefault="0046340C" w:rsidP="00FA55BE">
      <w:pPr>
        <w:jc w:val="both"/>
      </w:pPr>
      <w:r w:rsidRPr="0046340C">
        <w:t>Nussbaum, Martha C. 2011. </w:t>
      </w:r>
      <w:r w:rsidRPr="0046340C">
        <w:rPr>
          <w:i/>
          <w:iCs/>
        </w:rPr>
        <w:t>Creating Capabilities</w:t>
      </w:r>
      <w:r w:rsidRPr="0046340C">
        <w:t>. Cambridge, MA: Harvard University Press.</w:t>
      </w:r>
    </w:p>
    <w:p w14:paraId="61911D57" w14:textId="77777777" w:rsidR="00FA55BE" w:rsidRPr="0046340C" w:rsidRDefault="00FA55BE" w:rsidP="00FA55BE">
      <w:pPr>
        <w:jc w:val="both"/>
      </w:pPr>
    </w:p>
    <w:p w14:paraId="7FD7A47E" w14:textId="77777777" w:rsidR="0046340C" w:rsidRDefault="0046340C" w:rsidP="00FA55BE">
      <w:pPr>
        <w:jc w:val="both"/>
      </w:pPr>
      <w:r w:rsidRPr="0046340C">
        <w:t>Parfit, Derek. 2011. </w:t>
      </w:r>
      <w:r w:rsidRPr="0046340C">
        <w:rPr>
          <w:i/>
          <w:iCs/>
        </w:rPr>
        <w:t>On What We Owe to Each Other</w:t>
      </w:r>
      <w:r w:rsidRPr="0046340C">
        <w:t>. Oxford: Oxford University Press.</w:t>
      </w:r>
    </w:p>
    <w:p w14:paraId="3AD497BC" w14:textId="77777777" w:rsidR="00FA55BE" w:rsidRPr="0046340C" w:rsidRDefault="00FA55BE" w:rsidP="00FA55BE">
      <w:pPr>
        <w:jc w:val="both"/>
      </w:pPr>
    </w:p>
    <w:p w14:paraId="0ECE7155" w14:textId="77777777" w:rsidR="0046340C" w:rsidRDefault="0046340C" w:rsidP="00FA55BE">
      <w:pPr>
        <w:jc w:val="both"/>
      </w:pPr>
      <w:r w:rsidRPr="0046340C">
        <w:t>Plantinga, Alvin. 2011. </w:t>
      </w:r>
      <w:r w:rsidRPr="0046340C">
        <w:rPr>
          <w:i/>
          <w:iCs/>
        </w:rPr>
        <w:t>Where the Conflict Really Lies</w:t>
      </w:r>
      <w:r w:rsidRPr="0046340C">
        <w:t>. Oxford: Oxford University Press.</w:t>
      </w:r>
    </w:p>
    <w:p w14:paraId="598E3810" w14:textId="77777777" w:rsidR="00FA55BE" w:rsidRPr="0046340C" w:rsidRDefault="00FA55BE" w:rsidP="00FA55BE">
      <w:pPr>
        <w:jc w:val="both"/>
      </w:pPr>
    </w:p>
    <w:p w14:paraId="20DE9196" w14:textId="77777777" w:rsidR="0046340C" w:rsidRDefault="0046340C" w:rsidP="00FA55BE">
      <w:pPr>
        <w:jc w:val="both"/>
      </w:pPr>
      <w:r w:rsidRPr="0046340C">
        <w:t>Polanyi, Michael. 1962. </w:t>
      </w:r>
      <w:r w:rsidRPr="0046340C">
        <w:rPr>
          <w:i/>
          <w:iCs/>
        </w:rPr>
        <w:t>Personal Knowledge</w:t>
      </w:r>
      <w:r w:rsidRPr="0046340C">
        <w:t>. Chicago: University of Chicago Press.</w:t>
      </w:r>
    </w:p>
    <w:p w14:paraId="4D8F965F" w14:textId="77777777" w:rsidR="00FA55BE" w:rsidRPr="0046340C" w:rsidRDefault="00FA55BE" w:rsidP="00FA55BE">
      <w:pPr>
        <w:jc w:val="both"/>
      </w:pPr>
    </w:p>
    <w:p w14:paraId="1583FAD1" w14:textId="77777777" w:rsidR="0046340C" w:rsidRDefault="0046340C" w:rsidP="00FA55BE">
      <w:pPr>
        <w:jc w:val="both"/>
      </w:pPr>
      <w:r w:rsidRPr="0046340C">
        <w:t>Popper, Karl. 1963. </w:t>
      </w:r>
      <w:r w:rsidRPr="0046340C">
        <w:rPr>
          <w:i/>
          <w:iCs/>
        </w:rPr>
        <w:t>Conjectures and Refutations</w:t>
      </w:r>
      <w:r w:rsidRPr="0046340C">
        <w:t>. London: Routledge.</w:t>
      </w:r>
    </w:p>
    <w:p w14:paraId="4A42D748" w14:textId="77777777" w:rsidR="00FA55BE" w:rsidRPr="0046340C" w:rsidRDefault="00FA55BE" w:rsidP="00FA55BE">
      <w:pPr>
        <w:jc w:val="both"/>
      </w:pPr>
    </w:p>
    <w:p w14:paraId="0339D6CE" w14:textId="77777777" w:rsidR="0046340C" w:rsidRDefault="0046340C" w:rsidP="00FA55BE">
      <w:pPr>
        <w:jc w:val="both"/>
      </w:pPr>
      <w:r w:rsidRPr="0046340C">
        <w:lastRenderedPageBreak/>
        <w:t>Rawls, John. 1971. </w:t>
      </w:r>
      <w:r w:rsidRPr="0046340C">
        <w:rPr>
          <w:i/>
          <w:iCs/>
        </w:rPr>
        <w:t>A Theory of Justice</w:t>
      </w:r>
      <w:r w:rsidRPr="0046340C">
        <w:t>. Cambridge, MA: Harvard University Press.</w:t>
      </w:r>
    </w:p>
    <w:p w14:paraId="059889A8" w14:textId="77777777" w:rsidR="00FA55BE" w:rsidRPr="0046340C" w:rsidRDefault="00FA55BE" w:rsidP="00FA55BE">
      <w:pPr>
        <w:jc w:val="both"/>
      </w:pPr>
    </w:p>
    <w:p w14:paraId="5CF25D1F" w14:textId="77777777" w:rsidR="0046340C" w:rsidRDefault="0046340C" w:rsidP="00FA55BE">
      <w:pPr>
        <w:jc w:val="both"/>
      </w:pPr>
      <w:proofErr w:type="spellStart"/>
      <w:r w:rsidRPr="0046340C">
        <w:t>Rescher</w:t>
      </w:r>
      <w:proofErr w:type="spellEnd"/>
      <w:r w:rsidRPr="0046340C">
        <w:t>, Nicholas. 1993. </w:t>
      </w:r>
      <w:r w:rsidRPr="0046340C">
        <w:rPr>
          <w:i/>
          <w:iCs/>
        </w:rPr>
        <w:t>A System of Pragmatic Idealism</w:t>
      </w:r>
      <w:r w:rsidRPr="0046340C">
        <w:t>. Princeton: Princeton University Press.</w:t>
      </w:r>
    </w:p>
    <w:p w14:paraId="50BD8162" w14:textId="77777777" w:rsidR="00FA55BE" w:rsidRPr="0046340C" w:rsidRDefault="00FA55BE" w:rsidP="00FA55BE">
      <w:pPr>
        <w:jc w:val="both"/>
      </w:pPr>
    </w:p>
    <w:p w14:paraId="58EB689F" w14:textId="77777777" w:rsidR="0046340C" w:rsidRDefault="0046340C" w:rsidP="00FA55BE">
      <w:pPr>
        <w:jc w:val="both"/>
      </w:pPr>
      <w:r w:rsidRPr="0046340C">
        <w:t>Scanlon, T. M. 1998. </w:t>
      </w:r>
      <w:r w:rsidRPr="0046340C">
        <w:rPr>
          <w:i/>
          <w:iCs/>
        </w:rPr>
        <w:t>What We Owe to Each Other</w:t>
      </w:r>
      <w:r w:rsidRPr="0046340C">
        <w:t>. Cambridge, MA: Harvard University Press.</w:t>
      </w:r>
    </w:p>
    <w:p w14:paraId="14D261DE" w14:textId="77777777" w:rsidR="00FA55BE" w:rsidRPr="0046340C" w:rsidRDefault="00FA55BE" w:rsidP="00FA55BE">
      <w:pPr>
        <w:jc w:val="both"/>
      </w:pPr>
    </w:p>
    <w:p w14:paraId="5A197DFE" w14:textId="77777777" w:rsidR="0046340C" w:rsidRDefault="0046340C" w:rsidP="00FA55BE">
      <w:pPr>
        <w:jc w:val="both"/>
      </w:pPr>
      <w:r w:rsidRPr="0046340C">
        <w:t>Shannon, Claude E. 1948. “A Mathematical Theory of Communication.” </w:t>
      </w:r>
      <w:r w:rsidRPr="0046340C">
        <w:rPr>
          <w:i/>
          <w:iCs/>
        </w:rPr>
        <w:t>Bell System Technical Journal</w:t>
      </w:r>
      <w:r w:rsidRPr="0046340C">
        <w:t> 27: 379–423.</w:t>
      </w:r>
    </w:p>
    <w:p w14:paraId="56B925CC" w14:textId="77777777" w:rsidR="00FA55BE" w:rsidRPr="0046340C" w:rsidRDefault="00FA55BE" w:rsidP="00FA55BE">
      <w:pPr>
        <w:jc w:val="both"/>
      </w:pPr>
    </w:p>
    <w:p w14:paraId="1F035823" w14:textId="77777777" w:rsidR="0046340C" w:rsidRDefault="0046340C" w:rsidP="00FA55BE">
      <w:pPr>
        <w:jc w:val="both"/>
      </w:pPr>
      <w:r w:rsidRPr="0046340C">
        <w:t>Spinoza, Baruch. 1677. </w:t>
      </w:r>
      <w:r w:rsidRPr="0046340C">
        <w:rPr>
          <w:i/>
          <w:iCs/>
        </w:rPr>
        <w:t>Ethics</w:t>
      </w:r>
      <w:r w:rsidRPr="0046340C">
        <w:t>. Translated by Edwin Curley. London: Penguin.</w:t>
      </w:r>
    </w:p>
    <w:p w14:paraId="4FCA1977" w14:textId="77777777" w:rsidR="00FA55BE" w:rsidRPr="0046340C" w:rsidRDefault="00FA55BE" w:rsidP="00FA55BE">
      <w:pPr>
        <w:jc w:val="both"/>
      </w:pPr>
    </w:p>
    <w:p w14:paraId="5E58E88A" w14:textId="77777777" w:rsidR="0046340C" w:rsidRDefault="0046340C" w:rsidP="00FA55BE">
      <w:pPr>
        <w:jc w:val="both"/>
      </w:pPr>
      <w:r w:rsidRPr="0046340C">
        <w:t>Whitehead, Alfred North. 1929. </w:t>
      </w:r>
      <w:r w:rsidRPr="0046340C">
        <w:rPr>
          <w:i/>
          <w:iCs/>
        </w:rPr>
        <w:t>Process and Reality</w:t>
      </w:r>
      <w:r w:rsidRPr="0046340C">
        <w:t>. New York: Free Press.</w:t>
      </w:r>
    </w:p>
    <w:p w14:paraId="04127B0F" w14:textId="77777777" w:rsidR="00FA55BE" w:rsidRPr="0046340C" w:rsidRDefault="00FA55BE" w:rsidP="00FA55BE">
      <w:pPr>
        <w:jc w:val="both"/>
      </w:pPr>
    </w:p>
    <w:p w14:paraId="13DDEE52" w14:textId="77777777" w:rsidR="0046340C" w:rsidRPr="0046340C" w:rsidRDefault="0046340C" w:rsidP="00FA55BE">
      <w:pPr>
        <w:jc w:val="both"/>
      </w:pPr>
      <w:r w:rsidRPr="0046340C">
        <w:t>Wigner, Eugene. 1960. “The Unreasonable Effectiveness of Mathematics in the Natural Sciences.” </w:t>
      </w:r>
      <w:r w:rsidRPr="0046340C">
        <w:rPr>
          <w:i/>
          <w:iCs/>
        </w:rPr>
        <w:t>Communications in Pure and Applied Mathematics</w:t>
      </w:r>
      <w:r w:rsidRPr="0046340C">
        <w:t> 13 (1): 1–14.</w:t>
      </w:r>
    </w:p>
    <w:p w14:paraId="4422EE1C" w14:textId="77777777" w:rsidR="0046340C" w:rsidRPr="0046340C" w:rsidRDefault="0046340C" w:rsidP="00FA55BE">
      <w:pPr>
        <w:jc w:val="both"/>
      </w:pPr>
    </w:p>
    <w:p w14:paraId="4B81D375" w14:textId="77777777" w:rsidR="00C53F21" w:rsidRDefault="00C53F21" w:rsidP="00FA55BE">
      <w:pPr>
        <w:jc w:val="both"/>
      </w:pPr>
    </w:p>
    <w:sectPr w:rsidR="00C53F2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5DDB70" w14:textId="77777777" w:rsidR="0045277B" w:rsidRDefault="0045277B" w:rsidP="00FA55BE">
      <w:r>
        <w:separator/>
      </w:r>
    </w:p>
  </w:endnote>
  <w:endnote w:type="continuationSeparator" w:id="0">
    <w:p w14:paraId="012E0440" w14:textId="77777777" w:rsidR="0045277B" w:rsidRDefault="0045277B" w:rsidP="00FA5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6744292"/>
      <w:docPartObj>
        <w:docPartGallery w:val="Page Numbers (Bottom of Page)"/>
        <w:docPartUnique/>
      </w:docPartObj>
    </w:sdtPr>
    <w:sdtContent>
      <w:p w14:paraId="6842A63D" w14:textId="2260D980" w:rsidR="00FA55BE" w:rsidRDefault="00FA55BE" w:rsidP="000745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0112FF" w14:textId="77777777" w:rsidR="00FA55BE" w:rsidRDefault="00FA55BE" w:rsidP="00FA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45729113"/>
      <w:docPartObj>
        <w:docPartGallery w:val="Page Numbers (Bottom of Page)"/>
        <w:docPartUnique/>
      </w:docPartObj>
    </w:sdtPr>
    <w:sdtContent>
      <w:p w14:paraId="7AB7F5D4" w14:textId="534A52FF" w:rsidR="00FA55BE" w:rsidRDefault="00FA55BE" w:rsidP="000745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DA889F" w14:textId="77777777" w:rsidR="00FA55BE" w:rsidRDefault="00FA55BE" w:rsidP="00FA55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0F5DF" w14:textId="77777777" w:rsidR="0045277B" w:rsidRDefault="0045277B" w:rsidP="00FA55BE">
      <w:r>
        <w:separator/>
      </w:r>
    </w:p>
  </w:footnote>
  <w:footnote w:type="continuationSeparator" w:id="0">
    <w:p w14:paraId="69C74351" w14:textId="77777777" w:rsidR="0045277B" w:rsidRDefault="0045277B" w:rsidP="00FA5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0332D"/>
    <w:multiLevelType w:val="multilevel"/>
    <w:tmpl w:val="0BBE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42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0C"/>
    <w:rsid w:val="000961D2"/>
    <w:rsid w:val="000C7FCE"/>
    <w:rsid w:val="002D5973"/>
    <w:rsid w:val="0045277B"/>
    <w:rsid w:val="0046340C"/>
    <w:rsid w:val="00930992"/>
    <w:rsid w:val="00C53F21"/>
    <w:rsid w:val="00D5125F"/>
    <w:rsid w:val="00E03866"/>
    <w:rsid w:val="00FA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76D3"/>
  <w15:chartTrackingRefBased/>
  <w15:docId w15:val="{99EDAD40-30C5-8C4B-B2AB-775EC16F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4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4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4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4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40C"/>
    <w:rPr>
      <w:rFonts w:eastAsiaTheme="majorEastAsia" w:cstheme="majorBidi"/>
      <w:color w:val="272727" w:themeColor="text1" w:themeTint="D8"/>
    </w:rPr>
  </w:style>
  <w:style w:type="paragraph" w:styleId="Title">
    <w:name w:val="Title"/>
    <w:basedOn w:val="Normal"/>
    <w:next w:val="Normal"/>
    <w:link w:val="TitleChar"/>
    <w:uiPriority w:val="10"/>
    <w:qFormat/>
    <w:rsid w:val="004634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4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4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340C"/>
    <w:rPr>
      <w:i/>
      <w:iCs/>
      <w:color w:val="404040" w:themeColor="text1" w:themeTint="BF"/>
    </w:rPr>
  </w:style>
  <w:style w:type="paragraph" w:styleId="ListParagraph">
    <w:name w:val="List Paragraph"/>
    <w:basedOn w:val="Normal"/>
    <w:uiPriority w:val="34"/>
    <w:qFormat/>
    <w:rsid w:val="0046340C"/>
    <w:pPr>
      <w:ind w:left="720"/>
      <w:contextualSpacing/>
    </w:pPr>
  </w:style>
  <w:style w:type="character" w:styleId="IntenseEmphasis">
    <w:name w:val="Intense Emphasis"/>
    <w:basedOn w:val="DefaultParagraphFont"/>
    <w:uiPriority w:val="21"/>
    <w:qFormat/>
    <w:rsid w:val="0046340C"/>
    <w:rPr>
      <w:i/>
      <w:iCs/>
      <w:color w:val="0F4761" w:themeColor="accent1" w:themeShade="BF"/>
    </w:rPr>
  </w:style>
  <w:style w:type="paragraph" w:styleId="IntenseQuote">
    <w:name w:val="Intense Quote"/>
    <w:basedOn w:val="Normal"/>
    <w:next w:val="Normal"/>
    <w:link w:val="IntenseQuoteChar"/>
    <w:uiPriority w:val="30"/>
    <w:qFormat/>
    <w:rsid w:val="00463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40C"/>
    <w:rPr>
      <w:i/>
      <w:iCs/>
      <w:color w:val="0F4761" w:themeColor="accent1" w:themeShade="BF"/>
    </w:rPr>
  </w:style>
  <w:style w:type="character" w:styleId="IntenseReference">
    <w:name w:val="Intense Reference"/>
    <w:basedOn w:val="DefaultParagraphFont"/>
    <w:uiPriority w:val="32"/>
    <w:qFormat/>
    <w:rsid w:val="0046340C"/>
    <w:rPr>
      <w:b/>
      <w:bCs/>
      <w:smallCaps/>
      <w:color w:val="0F4761" w:themeColor="accent1" w:themeShade="BF"/>
      <w:spacing w:val="5"/>
    </w:rPr>
  </w:style>
  <w:style w:type="paragraph" w:styleId="Footer">
    <w:name w:val="footer"/>
    <w:basedOn w:val="Normal"/>
    <w:link w:val="FooterChar"/>
    <w:uiPriority w:val="99"/>
    <w:unhideWhenUsed/>
    <w:rsid w:val="00FA55BE"/>
    <w:pPr>
      <w:tabs>
        <w:tab w:val="center" w:pos="4680"/>
        <w:tab w:val="right" w:pos="9360"/>
      </w:tabs>
    </w:pPr>
  </w:style>
  <w:style w:type="character" w:customStyle="1" w:styleId="FooterChar">
    <w:name w:val="Footer Char"/>
    <w:basedOn w:val="DefaultParagraphFont"/>
    <w:link w:val="Footer"/>
    <w:uiPriority w:val="99"/>
    <w:rsid w:val="00FA55BE"/>
  </w:style>
  <w:style w:type="character" w:styleId="PageNumber">
    <w:name w:val="page number"/>
    <w:basedOn w:val="DefaultParagraphFont"/>
    <w:uiPriority w:val="99"/>
    <w:semiHidden/>
    <w:unhideWhenUsed/>
    <w:rsid w:val="00FA5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9232">
      <w:bodyDiv w:val="1"/>
      <w:marLeft w:val="0"/>
      <w:marRight w:val="0"/>
      <w:marTop w:val="0"/>
      <w:marBottom w:val="0"/>
      <w:divBdr>
        <w:top w:val="none" w:sz="0" w:space="0" w:color="auto"/>
        <w:left w:val="none" w:sz="0" w:space="0" w:color="auto"/>
        <w:bottom w:val="none" w:sz="0" w:space="0" w:color="auto"/>
        <w:right w:val="none" w:sz="0" w:space="0" w:color="auto"/>
      </w:divBdr>
    </w:div>
    <w:div w:id="403920130">
      <w:bodyDiv w:val="1"/>
      <w:marLeft w:val="0"/>
      <w:marRight w:val="0"/>
      <w:marTop w:val="0"/>
      <w:marBottom w:val="0"/>
      <w:divBdr>
        <w:top w:val="none" w:sz="0" w:space="0" w:color="auto"/>
        <w:left w:val="none" w:sz="0" w:space="0" w:color="auto"/>
        <w:bottom w:val="none" w:sz="0" w:space="0" w:color="auto"/>
        <w:right w:val="none" w:sz="0" w:space="0" w:color="auto"/>
      </w:divBdr>
    </w:div>
    <w:div w:id="464083601">
      <w:bodyDiv w:val="1"/>
      <w:marLeft w:val="0"/>
      <w:marRight w:val="0"/>
      <w:marTop w:val="0"/>
      <w:marBottom w:val="0"/>
      <w:divBdr>
        <w:top w:val="none" w:sz="0" w:space="0" w:color="auto"/>
        <w:left w:val="none" w:sz="0" w:space="0" w:color="auto"/>
        <w:bottom w:val="none" w:sz="0" w:space="0" w:color="auto"/>
        <w:right w:val="none" w:sz="0" w:space="0" w:color="auto"/>
      </w:divBdr>
    </w:div>
    <w:div w:id="765728595">
      <w:bodyDiv w:val="1"/>
      <w:marLeft w:val="0"/>
      <w:marRight w:val="0"/>
      <w:marTop w:val="0"/>
      <w:marBottom w:val="0"/>
      <w:divBdr>
        <w:top w:val="none" w:sz="0" w:space="0" w:color="auto"/>
        <w:left w:val="none" w:sz="0" w:space="0" w:color="auto"/>
        <w:bottom w:val="none" w:sz="0" w:space="0" w:color="auto"/>
        <w:right w:val="none" w:sz="0" w:space="0" w:color="auto"/>
      </w:divBdr>
    </w:div>
    <w:div w:id="1344167836">
      <w:bodyDiv w:val="1"/>
      <w:marLeft w:val="0"/>
      <w:marRight w:val="0"/>
      <w:marTop w:val="0"/>
      <w:marBottom w:val="0"/>
      <w:divBdr>
        <w:top w:val="none" w:sz="0" w:space="0" w:color="auto"/>
        <w:left w:val="none" w:sz="0" w:space="0" w:color="auto"/>
        <w:bottom w:val="none" w:sz="0" w:space="0" w:color="auto"/>
        <w:right w:val="none" w:sz="0" w:space="0" w:color="auto"/>
      </w:divBdr>
    </w:div>
    <w:div w:id="162846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2197</Words>
  <Characters>12525</Characters>
  <Application>Microsoft Office Word</Application>
  <DocSecurity>0</DocSecurity>
  <Lines>104</Lines>
  <Paragraphs>29</Paragraphs>
  <ScaleCrop>false</ScaleCrop>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2</cp:revision>
  <dcterms:created xsi:type="dcterms:W3CDTF">2026-01-02T03:08:00Z</dcterms:created>
  <dcterms:modified xsi:type="dcterms:W3CDTF">2026-01-02T23:05:00Z</dcterms:modified>
</cp:coreProperties>
</file>