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left"/>
      </w:pPr>
      <w:r>
        <w:drawing>
          <wp:inline distT="0" distB="0" distL="0" distR="0">
            <wp:extent cx="28575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2F6FB0"/>
          <w:spacing w:val="40"/>
          <w:sz w:val="20"/>
          <w:szCs w:val="20"/>
        </w:rPr>
        <w:t xml:space="preserve">TECHNICAL TRAINING PROGRAMME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43B7F"/>
          <w:sz w:val="40"/>
          <w:szCs w:val="40"/>
        </w:rPr>
        <w:t xml:space="preserve">Python, Artificial Intelligence, Agentic AI,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43B7F"/>
          <w:sz w:val="40"/>
          <w:szCs w:val="40"/>
        </w:rPr>
        <w:t xml:space="preserve">MEAN Stack, SRE, FinOps &amp; ITSM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shd w:fill="EEF2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FB0"/>
                <w:spacing w:val="30"/>
                <w:sz w:val="16"/>
                <w:szCs w:val="16"/>
              </w:rPr>
              <w:t xml:space="preserve">PREPARED FOR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C5E"/>
                <w:sz w:val="26"/>
                <w:szCs w:val="26"/>
              </w:rPr>
              <w:t xml:space="preserve"/>
            </w:r>
          </w:p>
        </w:tc>
        <w:tc>
          <w:tcPr>
            <w:tcW w:type="dxa" w:w="4680"/>
            <w:shd w:fill="EEF2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F6FB0"/>
                <w:spacing w:val="30"/>
                <w:sz w:val="16"/>
                <w:szCs w:val="16"/>
              </w:rPr>
              <w:t xml:space="preserve">DELIVERED BY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C5E"/>
                <w:sz w:val="26"/>
                <w:szCs w:val="26"/>
              </w:rPr>
              <w:t xml:space="preserve">VANCO</w:t>
            </w:r>
          </w:p>
          <w:p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AI &amp; IT Consulting</w:t>
            </w:r>
          </w:p>
        </w:tc>
      </w:tr>
    </w:tbl>
    <w:p>
      <w:pPr>
        <w:spacing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43B7F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D2EC"/>
                <w:spacing w:val="20"/>
                <w:sz w:val="16"/>
                <w:szCs w:val="16"/>
              </w:rPr>
              <w:t xml:space="preserve">TRAINING DAYS</w:t>
            </w:r>
          </w:p>
        </w:tc>
        <w:tc>
          <w:tcPr>
            <w:tcW w:type="dxa" w:w="3120"/>
            <w:shd w:fill="243B7F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D2EC"/>
                <w:spacing w:val="20"/>
                <w:sz w:val="16"/>
                <w:szCs w:val="16"/>
              </w:rPr>
              <w:t xml:space="preserve">HOURS PER DAY</w:t>
            </w:r>
          </w:p>
        </w:tc>
        <w:tc>
          <w:tcPr>
            <w:tcW w:type="dxa" w:w="3120"/>
            <w:shd w:fill="243B7F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114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D2EC"/>
                <w:spacing w:val="20"/>
                <w:sz w:val="16"/>
                <w:szCs w:val="16"/>
              </w:rPr>
              <w:t xml:space="preserve">TOTAL HOURS</w:t>
            </w:r>
          </w:p>
        </w:tc>
      </w:tr>
    </w:tbl>
    <w:p>
      <w:pPr>
        <w:spacing w:after="0" w:before="220"/>
      </w:pPr>
      <w:r>
        <w:rPr>
          <w:rFonts w:ascii="Calibri" w:cs="Calibri" w:eastAsia="Calibri" w:hAnsi="Calibri"/>
          <w:i/>
          <w:iCs/>
          <w:color w:val="5B6472"/>
          <w:sz w:val="20"/>
          <w:szCs w:val="20"/>
        </w:rPr>
        <w:t xml:space="preserve">This programme is delivered flexibly over 19 training days at six instructional hours per day. Delivery days are scheduled in mutual agreement; lunch and tea breaks are arranged separately and are not counted within the six instructional hours.</w:t>
      </w:r>
    </w:p>
    <w:p>
      <w:r>
        <w:br w:type="page"/>
      </w:r>
    </w:p>
    <w:p>
      <w:pPr>
        <w:pStyle w:val="Heading1"/>
        <w:pBdr>
          <w:bottom w:val="single" w:color="C6D2E8" w:sz="8" w:space="4"/>
        </w:pBdr>
        <w:spacing w:after="120"/>
      </w:pPr>
      <w:r>
        <w:rPr>
          <w:rFonts w:ascii="Calibri" w:cs="Calibri" w:eastAsia="Calibri" w:hAnsi="Calibri"/>
          <w:b/>
          <w:bCs/>
          <w:color w:val="243B7F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6D2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43B7F"/>
          <w:sz w:val="30"/>
          <w:szCs w:val="30"/>
        </w:rPr>
        <w:t xml:space="preserve">Programme Overview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43B7F"/>
          <w:sz w:val="21"/>
          <w:szCs w:val="21"/>
        </w:rPr>
        <w:t xml:space="preserve">Purpose.  </w:t>
      </w:r>
      <w:r>
        <w:rPr>
          <w:rFonts w:ascii="Calibri" w:cs="Calibri" w:eastAsia="Calibri" w:hAnsi="Calibri"/>
          <w:color w:val="5B6472"/>
          <w:sz w:val="21"/>
          <w:szCs w:val="21"/>
        </w:rPr>
        <w:t xml:space="preserve">This beginner-to-practitioner programme builds foundational programming capability, introduces modern AI and agentic systems, develops full-stack MEAN application skills, and closes with operational disciplines covering SRE, FinOps and ITSM. It is delivered by VANCO and structured to move participants from fundamentals to working, demonstrable outputs.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C5E"/>
          <w:sz w:val="23"/>
          <w:szCs w:val="23"/>
        </w:rPr>
        <w:t xml:space="preserve">Programme structure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Days 1–5 — Python, AI, Generative AI, RAG and Agentic AI (30 hours).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Days 6–16 — OOPs and MEAN Stack development (66 hours).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Days 17–19 — SRE, FinOps and ITSM (18 hours).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C5E"/>
          <w:sz w:val="23"/>
          <w:szCs w:val="23"/>
        </w:rPr>
        <w:t xml:space="preserve">Training methodology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Concept explanation supported by demonstrations and relatable examples.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Guided hands-on exercises during every training day.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Daily practice, troubleshooting and question-and-answer sessions.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Progressive mini-projects culminating in MEAN and cloud operations capstones.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Six instructional hours per day; lunch and tea breaks are scheduled separately and are not included in the six hours.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C5E"/>
          <w:sz w:val="23"/>
          <w:szCs w:val="23"/>
        </w:rPr>
        <w:t xml:space="preserve">Programme at a glance</w:t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1100"/>
        <w:gridCol w:w="3400"/>
        <w:gridCol w:w="1500"/>
        <w:gridCol w:w="3360"/>
      </w:tblGrid>
      <w:tr>
        <w:trPr>
          <w:tblHeader/>
        </w:trPr>
        <w:tc>
          <w:tcPr>
            <w:tcW w:type="dxa" w:w="11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4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5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33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outcome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Python, AI &amp; Agentic AI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472"/>
                <w:sz w:val="19"/>
                <w:szCs w:val="19"/>
              </w:rPr>
              <w:t xml:space="preserve">30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472"/>
                <w:sz w:val="19"/>
                <w:szCs w:val="19"/>
              </w:rPr>
              <w:t xml:space="preserve">AI / RAG / agent prototype</w:t>
            </w:r>
          </w:p>
        </w:tc>
      </w:tr>
      <w:tr>
        <w:tc>
          <w:tcPr>
            <w:tcW w:type="dxa" w:w="11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OOPs &amp; MEAN Stack</w:t>
            </w:r>
          </w:p>
        </w:tc>
        <w:tc>
          <w:tcPr>
            <w:tcW w:type="dxa" w:w="15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472"/>
                <w:sz w:val="19"/>
                <w:szCs w:val="19"/>
              </w:rPr>
              <w:t xml:space="preserve">66</w:t>
            </w:r>
          </w:p>
        </w:tc>
        <w:tc>
          <w:tcPr>
            <w:tcW w:type="dxa" w:w="33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472"/>
                <w:sz w:val="19"/>
                <w:szCs w:val="19"/>
              </w:rPr>
              <w:t xml:space="preserve">Deployed MEAN application</w:t>
            </w:r>
          </w:p>
        </w:tc>
      </w:tr>
      <w:tr>
        <w:tc>
          <w:tcPr>
            <w:tcW w:type="dxa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SRE, FinOps &amp; ITSM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472"/>
                <w:sz w:val="19"/>
                <w:szCs w:val="19"/>
              </w:rPr>
              <w:t xml:space="preserve">18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472"/>
                <w:sz w:val="19"/>
                <w:szCs w:val="19"/>
              </w:rPr>
              <w:t xml:space="preserve">Integrated operations capstone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C5E"/>
          <w:sz w:val="23"/>
          <w:szCs w:val="23"/>
        </w:rPr>
        <w:t xml:space="preserve">Assessment approach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Daily trainer-led exercises and review questions.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Working notebooks, code repositories and deployed outputs.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AI application demonstration at the end of the AI phase (Day 5).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MEAN stack project demonstration at the end of the MEAN phase (Day 16).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Integrated SRE, FinOps and ITSM capstone on the final day (Day 19).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43B7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EBEE0"/>
                <w:spacing w:val="30"/>
                <w:sz w:val="17"/>
                <w:szCs w:val="17"/>
              </w:rPr>
              <w:t xml:space="preserve">PHASE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Python, AI &amp; Agentic AI</w:t>
            </w:r>
          </w:p>
          <w:p>
            <w:r>
              <w:rPr>
                <w:rFonts w:ascii="Calibri" w:cs="Calibri" w:eastAsia="Calibri" w:hAnsi="Calibri"/>
                <w:color w:val="D3DEF3"/>
                <w:sz w:val="19"/>
                <w:szCs w:val="19"/>
              </w:rPr>
              <w:t xml:space="preserve">30 Hours  •  Days 1–5</w:t>
            </w:r>
          </w:p>
        </w:tc>
      </w:tr>
    </w:tbl>
    <w:p>
      <w:pPr>
        <w:spacing w:after="60" w:before="140" w:line="276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Build programming fundamentals, understand modern AI and LLM applications, and create a simple tool-using AI agent.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Python Foundations for AI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set up a Python development environment; write basic Python programs; use conditions, loops and functions.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Environment &amp; first program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Python use cases; installation/Colab/Jupyter; IDE orientation; running scripts; print, comments and basic syntax.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Variables &amp; data types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Numbers, strings, booleans, type conversion, operators and formatted output using practical examples.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Decision making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if, elif and else; comparison and logical operators; building a simple rule-based decision program.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Loops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for and while loops; range; break and continue; iterating through collections.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Functions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Defining and calling functions; parameters, return values, scope and reusable code.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review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Guided exercises: calculator, grade analyser and menu-driven utility; debugging common errors; Q&amp;A.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working Python notebook containing basic programs, reusable functions and practice exercises.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2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Python Data Structures, OOP &amp; Data Handling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work with Python collections; apply object-oriented programming; read and process common data files.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Lists &amp; tuples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Creating, indexing, slicing and updating collections; common methods; list comprehensions.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Dictionaries &amp; sets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Key-value data, nested dictionaries, set operations and choosing the right data structure.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Object-oriented Python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Classes, objects, attributes, methods, constructors and encapsulation through a small business example.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Inheritance &amp; polymorphism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Base and derived classes, method overriding and simple reusable object models.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Files, JSON &amp; CSV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Read/write text files; parse JSON; load and process CSV data; basic data validation.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Errors &amp; mini exercise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try/except/finally, raising errors, debugging and building a small file-based Python application.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small object-oriented Python application that reads data from CSV/JSON and handles errors safely.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3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AI, Machine Learning &amp; Generative AI Fundamentals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major AI concepts; differentiate ML, deep learning and generative AI; recognise practical use cases and limitations.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AI landscape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AI, machine learning, deep learning and generative AI; supervised, unsupervised and reinforcement learning.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ML workflow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Problem framing, data collection, features, training, validation, testing and basic model evaluation.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Common algorithms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High-level introduction to regression, classification, clustering and recommendation systems with examples.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Neural networks &amp; LLMs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How neural networks learn; tokens, embeddings, transformers and how large language models generate responses.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Responsible AI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Bias, privacy, hallucinations, explainability, security, human review and appropriate AI usage.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Use-case workshop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Teams identify AI opportunities, define inputs/outputs, select an approach and present a simple solution concept.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documented AI use case with problem statement, data needs, approach, risks and expected outcome.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4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Prompt Engineering, LLM Applications &amp; RAG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write structured prompts; understand LLM application architecture; build a simple document-question-answering workflow.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Prompt engineering basics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Role, context, task, constraints, examples and output format; zero-shot and few-shot prompting.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Prompt improvement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Prompt decomposition, iterative refinement, structured outputs, grounding and validation techniques.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Using LLMs from Python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API concept, request/response structure, environment variables, safe key handling and basic Python integration.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Embeddings &amp; vector search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Semantic similarity, chunks, embeddings, vector databases and retrieval flow in simple language.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RAG architecture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Document ingestion, chunking, indexing, retrieval, prompt assembly, answer generation and source citation.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Hands-on RAG prototype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Create a simple upload-and-chat workflow using sample documents; test answer quality and failure cases.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basic Python-based RAG prototype or guided notebook that answers questions from supplied text.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5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Agentic AI &amp; AI Application Capstone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how AI agents work; design tool-using workflows; build and evaluate a simple agentic application.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Agentic AI concepts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Agent vs chatbot; goals, plans, actions, observations, tools, memory and feedback loops.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Agent architecture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Single-agent workflow; planner-executor pattern; state, context and stopping conditions.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Tools &amp; function calling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Connecting an agent to calculators, files, search functions or business APIs; schema-based tool calls.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Memory &amp; orchestration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Short-term vs long-term memory; multi-step workflows; introduction to agent frameworks and guardrails.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Build a simple agent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Guided implementation of a task agent that reads input, chooses a tool and produces a structured response.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Demo, evaluation &amp; review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Test cases, human-in-the-loop controls, error handling, responsible deployment, demonstrations and Q&amp;A.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simple tool-using AI agent and a short architecture note explaining its goal, tools, safeguards and evaluation.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43B7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EBEE0"/>
                <w:spacing w:val="30"/>
                <w:sz w:val="17"/>
                <w:szCs w:val="17"/>
              </w:rPr>
              <w:t xml:space="preserve">PHASE 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OOPs &amp; MEAN Stack Development</w:t>
            </w:r>
          </w:p>
          <w:p>
            <w:r>
              <w:rPr>
                <w:rFonts w:ascii="Calibri" w:cs="Calibri" w:eastAsia="Calibri" w:hAnsi="Calibri"/>
                <w:color w:val="D3DEF3"/>
                <w:sz w:val="19"/>
                <w:szCs w:val="19"/>
              </w:rPr>
              <w:t xml:space="preserve">66 Hours  •  Days 6–16</w:t>
            </w:r>
          </w:p>
        </w:tc>
      </w:tr>
    </w:tbl>
    <w:p>
      <w:pPr>
        <w:spacing w:after="60" w:before="140" w:line="276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Develop front-end, backend and database skills across the full MEAN stack, closing with a two-day real-time project.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6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Object-Oriented Programming (OOPs)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core OOP principles; create classes and objects; apply inheritance and polymorphism.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Introduction to OOPs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Encapsulation, abstraction, inheritance and polymorphism; why object-oriented design is used.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Classes &amp; objects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Class structure, object creation, properties and object interaction.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Constructors &amp; methods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Initialising objects, instance methods and organising behaviour within classes.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Parent and child classes; reusing and extending existing functionality.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Polymorphism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Method overriding and using a common interface for different object types.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Implement a simple OOP model; review common errors and clarify concepts.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small OOP-based program demonstrating classes, constructors, inheritance and polymorphism.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7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JavaScript Basics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JavaScript syntax; use program control structures; work with functions, arrays and objects.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JavaScript introduction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JavaScript role in web development, syntax, statements and running code in browser/Node environments.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Data types &amp; variables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let, const and var; strings, numbers, booleans, null, undefined and operators.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Conditions &amp; loops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if-else, switch, for, while and do-while with practical exercises.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Functions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Function declarations, expressions, arrow functions, parameters, return values and scope.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Arrays &amp; objects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Array methods, object properties, iteration and basic data manipulation.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Solve JavaScript exercises and build a small data-processing script.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JavaScript exercise set covering variables, control flow, functions, arrays and objects.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8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TypeScript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TypeScript syntax; apply static typing; use interfaces, classes and generics.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TypeScript introduction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Why TypeScript is used; compiler, configuration and relationship with JavaScript.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Types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Primitive types, arrays, tuples, unions, type aliases and function typing.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Interfaces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Defining object contracts, optional properties and extending interfaces.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Classes &amp; objects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Typed classes, access modifiers, constructors and implementation patterns.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Generics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Reusable typed functions and classes; basic generic constraints.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Convert JavaScript examples into TypeScript and resolve type errors.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typed TypeScript module demonstrating interfaces, classes and generics.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9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Angular — Foundations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set up Angular; understand Angular application structure; build reusable components and services.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Angular concepts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Single-page applications, Angular architecture, modules and the component model.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Development environment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Node/npm, Angular CLI, project creation, folder structure and running the application.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Components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Templates, styles, data binding, inputs, outputs and component communication.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Directives &amp; pipes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Structural and attribute directives; built-in and custom pipes.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Services &amp; dependency injection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Creating services, injecting dependencies and sharing logic/data.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Build a small multi-component Angular interface and review implementation issues.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working Angular application with components, directives, pipes and an injectable service.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10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Angular — Routing, Forms &amp; State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create routed Angular applications; build and validate forms; consume APIs and understand state management.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Routing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Route configuration, navigation, route parameters, child routes and route guards overview.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Forms &amp; reactive forms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Form controls, form groups, validation and error messages.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HTTP Client &amp; Observables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API calls, RxJS observable basics, subscriptions and error handling.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State management with NGRX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Actions, reducers, selectors, effects and when centralised state is useful.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Angular deployment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Production build, environment configuration and deployment options.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Enhance the Angular application with routing, a reactive form and API integration.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An Angular application featuring routes, validated forms, HTTP integration and a deployment build.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11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Express JS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set up an Express server; create routes and middleware; handle HTTP requests and responses.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Express JS concepts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Express role in the MEAN stack; request-response cycle and REST API overview.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Development environment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Project initialisation, dependencies, server setup and development scripts.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Routing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Route methods, route parameters, query parameters and modular routers.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Middleware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Built-in, custom and third-party middleware; request logging and validation.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Requests &amp; responses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Parsing input, setting status codes, returning JSON and centralised error handling.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Create a simple REST API with routes, middleware and structured responses.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functional Express REST API with modular routes, middleware and error handling.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12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Node JS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the Node.js runtime; use modules and file operations; work with events and asynchronous callbacks.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Node JS concepts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Runtime architecture, event loop and common backend use cases.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Development environment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Node/npm setup, package.json, scripts and dependency management.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Modules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CommonJS/ES modules, importing/exporting code and organising a project.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File system &amp; streams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Reading/writing files, buffers and streaming data.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Events &amp; callbacks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EventEmitter, asynchronous callbacks and introduction to promises/async-await.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Build a Node utility using modules, file operations and asynchronous events.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modular Node.js utility demonstrating file handling, streams and asynchronous programming.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13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MongoDB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set up MongoDB; perform CRUD operations; use queries and aggregation.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MongoDB concepts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Documents, collections, BSON, schema flexibility and MongoDB use cases.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Database setup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Local/Atlas setup, connection strings, database and collection creation.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CRUD operations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Insert, find, update and delete documents.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Queries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Filters, comparison/logical operators, projection, sorting and pagination.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Aggregation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Aggregation pipeline basics, match, group, project and sort stages.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Create a sample database, execute queries and build an aggregation report.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MongoDB database with sample data, CRUD scripts, queries and an aggregation pipeline.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14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Deployment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deployment concepts; deploy MEAN components; apply basic production practices.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Deployment concepts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Development vs production, build artefacts, environments, hosting and release flow.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Deploying Node JS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Prepare configuration, environment variables, start scripts and deploy a backend application.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Deploying Angular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Create a production build and host static frontend assets.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Deploy/manage a cloud database, network access, database users and connection configuration.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Deployment best practices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Secrets, logs, health checks, versioning, rollback and basic security.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Practice &amp; Q&amp;A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Deploy sample components, validate connectivity and troubleshoot common deployment issues.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deployed sample MEAN setup or a complete deployment runbook with validated configurations.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15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Real-Time MEAN Project — Planning &amp; Build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translate requirements into a project plan; set up project architecture; implement core frontend and backend components.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Project requirements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Introduce the project, users, business requirements, scope and acceptance criteria.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Environment setup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Create repositories/projects, install dependencies and configure local environments.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Architecture &amp; implementation plan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Define frontend, backend, database, API contracts, modules and task breakdown.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Backend implementation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Develop core Node/Express routes, controllers and business logic.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Frontend implementation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Develop Angular pages/components, forms and service integration points.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Integration checkpoint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Connect initial frontend/backend flows, review progress, resolve blockers and plan completion.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structured project repository with documented architecture and working core frontend/backend modules.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16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Real-Time MEAN Project — Integration, Testing &amp; Deployment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complete application integration; test and debug the solution; deploy and demonstrate the project.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Backend-frontend integration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Complete API connections and data flow between Angular and Node/Express.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Services &amp; database integration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Connect application services to MongoDB and validate end-to-end CRUD operations.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Functional testing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Test major user journeys, forms, APIs, validation and error scenarios.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Debugging &amp; fixes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Use logs, browser tools and API clients to identify and correct defects.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Project deployment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Build and deploy frontend, backend and database configuration; conduct smoke tests.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Demo, final Q&amp;A &amp; review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Team demonstration, feedback, project review and recap of the complete MEAN stack course.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tested and deployed real-time MEAN application, accompanied by a team demonstration and review.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43B7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EBEE0"/>
                <w:spacing w:val="30"/>
                <w:sz w:val="17"/>
                <w:szCs w:val="17"/>
              </w:rPr>
              <w:t xml:space="preserve">PHASE 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SRE, FinOps &amp; ITSM</w:t>
            </w:r>
          </w:p>
          <w:p>
            <w:r>
              <w:rPr>
                <w:rFonts w:ascii="Calibri" w:cs="Calibri" w:eastAsia="Calibri" w:hAnsi="Calibri"/>
                <w:color w:val="D3DEF3"/>
                <w:sz w:val="19"/>
                <w:szCs w:val="19"/>
              </w:rPr>
              <w:t xml:space="preserve">18 Hours  •  Days 17–19</w:t>
            </w:r>
          </w:p>
        </w:tc>
      </w:tr>
    </w:tbl>
    <w:p>
      <w:pPr>
        <w:spacing w:after="60" w:before="140" w:line="276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Apply reliability, cloud cost management and service-management practices through practical labs and an integrated capstone.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17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Cloud Operations, Automation &amp; Site Reliability Engineering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essential cloud operations; use basic automation tools; apply SRE measures and monitoring.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Cloud operations essentials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Monitoring and logging basics; operational visibility for cloud workloads.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Resilience &amp; maintenance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Backup and recovery concepts; manual vs auto-scaling; patching and updates.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Automation tools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AWS CLI and gcloud CLI; introduction to Terraform and infrastructure as code.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SRE principles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SLA, SLO and SLI definitions with examples; reliability goals and service expectations.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Error budgets &amp; alerting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Trade-offs between reliability and feature delivery; monitoring and alerting aligned with SRE.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Hands-on labs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Enable VM monitoring/logging; create CloudWatch/Stackdriver alerts; write Terraform for VM and storage.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monitored cloud VM, an alert policy and a basic Terraform infrastructure script.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18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FinOps — Cloud Cost &amp; Resource Optimisation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FinOps principles; compare cloud pricing models; monitor and optimise cloud costs.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FinOps introduction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Why cost accountability matters; collaboration between engineering, finance and business teams.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AWS/GCP pricing models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On-demand, reserved and spot/preemptible instances; suitable usage scenarios and trade-offs.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Cost monitoring tools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AWS Cost Explorer and GCP Billing Reports; reading cost trends and resource-level spend.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Budgeting &amp; forecasting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Cloud budgets, cost allocation, basic forecasting and variance monitoring.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Hands-on optimisation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Explore dashboards; set budgets/alerts; rightsize resources and stop idle virtual machines.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Case study discussion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Optimise costs for a sample startup application and compare performance-versus-cost decisions.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 cloud cost review containing a budget alert, rightsizing actions and a justified optimisation recommendation.</w:t>
      </w:r>
    </w:p>
    <w:p>
      <w:pPr>
        <w:keepNext/>
        <w:spacing w:after="20" w:before="260"/>
      </w:pPr>
      <w:r>
        <w:rPr>
          <w:rFonts w:ascii="Calibri" w:cs="Calibri" w:eastAsia="Calibri" w:hAnsi="Calibri"/>
          <w:b/>
          <w:bCs/>
          <w:color w:val="2F6FB0"/>
          <w:spacing w:val="20"/>
          <w:sz w:val="19"/>
          <w:szCs w:val="19"/>
        </w:rPr>
        <w:t xml:space="preserve">DAY 19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•  6 instructional hours</w:t>
      </w:r>
    </w:p>
    <w:p>
      <w:pPr>
        <w:pStyle w:val="Heading2"/>
        <w:keepNext/>
        <w:spacing w:after="100"/>
      </w:pPr>
      <w:r>
        <w:rPr>
          <w:rFonts w:ascii="Calibri" w:cs="Calibri" w:eastAsia="Calibri" w:hAnsi="Calibri"/>
          <w:b/>
          <w:bCs/>
          <w:color w:val="1A2C5E"/>
          <w:sz w:val="25"/>
          <w:szCs w:val="25"/>
        </w:rPr>
        <w:t xml:space="preserve">ITSM, ITIL Essentials &amp; Integrated Capstone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F6FB0" w:sz="18"/>
              <w:bottom w:val="none" w:color="FFFFFF" w:sz="0"/>
              <w:right w:val="none" w:color="FFFFFF" w:sz="0"/>
            </w:tcBorders>
            <w:shd w:fill="EE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B7F"/>
                <w:sz w:val="19"/>
                <w:szCs w:val="19"/>
              </w:rPr>
              <w:t xml:space="preserve">Learning objectives:  </w:t>
            </w:r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understand core ITSM processes; use common service management tools; integrate cloud, SRE, FinOps and ITSM practices.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C6D2E8" w:sz="2"/>
          <w:left w:val="none" w:color="FFFFFF" w:sz="0"/>
          <w:bottom w:val="single" w:color="C6D2E8" w:sz="2"/>
          <w:right w:val="none" w:color="FFFFFF" w:sz="0"/>
          <w:insideH w:val="single" w:color="C6D2E8" w:sz="2"/>
          <w:insideV w:val="single" w:color="E4EAF4" w:sz="2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290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60"/>
            <w:shd w:fill="243B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Coverage /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ITSM &amp; ITIL essentials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Service management lifecycle and the role of structured service operations.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Incident, problem &amp; change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Incident, problem and change management; responsibilities, workflows and records.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On-call &amp; tools overview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On-call responsibilities, escalation processes, Jira Service Management basics and ServiceNow introduction.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Capstone — deploy &amp; observe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Deploy a sample application on Kubernetes; configure monitoring and alerts for uptime and latency.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Capstone — optimise &amp; assure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Estimate infrastructure cost, optimise resources, define SLIs/SLOs and run an incident simulation.</w:t>
            </w:r>
          </w:p>
        </w:tc>
      </w:tr>
      <w:tr>
        <w:tc>
          <w:tcPr>
            <w:tcW w:type="dxa" w:w="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6FB0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C5E"/>
                <w:sz w:val="19"/>
                <w:szCs w:val="19"/>
              </w:rPr>
              <w:t xml:space="preserve">ITSM workflow &amp; wrap-up</w:t>
            </w:r>
          </w:p>
        </w:tc>
        <w:tc>
          <w:tcPr>
            <w:tcW w:type="dxa" w:w="5560"/>
            <w:shd w:fill="F4F7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B6472"/>
                <w:sz w:val="19"/>
                <w:szCs w:val="19"/>
              </w:rPr>
              <w:t xml:space="preserve">Practice Jira/ServiceNow workflow; recap Cloud, Kubernetes, Ops, SRE, FinOps and ITSM; career pathways and Q&amp;A.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243B7F"/>
          <w:sz w:val="19"/>
          <w:szCs w:val="19"/>
        </w:rPr>
        <w:t xml:space="preserve">End-of-day output:  </w:t>
      </w:r>
      <w:r>
        <w:rPr>
          <w:rFonts w:ascii="Calibri" w:cs="Calibri" w:eastAsia="Calibri" w:hAnsi="Calibri"/>
          <w:i/>
          <w:iCs/>
          <w:color w:val="5B6472"/>
          <w:sz w:val="19"/>
          <w:szCs w:val="19"/>
        </w:rPr>
        <w:t xml:space="preserve">An integrated capstone demonstrating deployment, monitoring, cost optimisation, SLOs, incident handling and ITSM workflow.</w:t>
      </w:r>
    </w:p>
    <w:p>
      <w:r>
        <w:br w:type="page"/>
      </w:r>
    </w:p>
    <w:p>
      <w:pPr>
        <w:pStyle w:val="Heading1"/>
        <w:pBdr>
          <w:bottom w:val="single" w:color="C6D2E8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43B7F"/>
          <w:sz w:val="30"/>
          <w:szCs w:val="30"/>
        </w:rPr>
        <w:t xml:space="preserve">Completion Criteria &amp; Final Deliverables</w:t>
      </w:r>
    </w:p>
    <w:p>
      <w:pPr>
        <w:spacing w:after="120" w:line="276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On completion of the programme, participants should be able to demonstrate the following outputs: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Python notebooks covering core programming, data handling and OOP concepts.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 basic RAG workflow and a simple tool-using agentic AI application.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An Angular front end integrated with Node.js/Express APIs and MongoDB.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 tested and deployed real-time MEAN stack project.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 basic Terraform script, monitoring configuration and SRE-aligned alerting.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 FinOps cost-optimisation recommendation supported by budgets and resource actions.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An ITSM workflow demonstrating incident, problem/change and escalation practices.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2C5E"/>
          <w:sz w:val="23"/>
          <w:szCs w:val="23"/>
        </w:rPr>
        <w:t xml:space="preserve">Recommended trainer records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Daily attendance and completion status.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Exercise or lab submission status.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Capstone evaluation against agreed acceptance criteria.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5B6472"/>
          <w:sz w:val="21"/>
          <w:szCs w:val="21"/>
        </w:rPr>
        <w:t xml:space="preserve">Participant feedback and recommended next-learning pathway.</w:t>
      </w:r>
    </w:p>
    <w:p>
      <w:pPr>
        <w:pBdr>
          <w:top w:val="single" w:color="C6D2E8" w:sz="8" w:space="6"/>
        </w:pBdr>
        <w:spacing w:after="60" w:before="280"/>
        <w:jc w:val="center"/>
      </w:pPr>
      <w:r>
        <w:rPr>
          <w:rFonts w:ascii="Calibri" w:cs="Calibri" w:eastAsia="Calibri" w:hAnsi="Calibri"/>
          <w:b/>
          <w:bCs/>
          <w:color w:val="243B7F"/>
          <w:spacing w:val="40"/>
          <w:sz w:val="20"/>
          <w:szCs w:val="20"/>
        </w:rPr>
        <w:t xml:space="preserve">END OF SYLLABUS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Prepared by VANCO — AI &amp; IT Consulting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2E8" w:sz="6" w:space="6"/>
      </w:pBdr>
      <w:tabs>
        <w:tab w:val="right" w:pos="9360"/>
      </w:tabs>
    </w:pPr>
    <w:r>
      <w:rPr>
        <w:rFonts w:ascii="Calibri" w:cs="Calibri" w:eastAsia="Calibri" w:hAnsi="Calibri"/>
        <w:color w:val="5B6472"/>
        <w:sz w:val="15"/>
        <w:szCs w:val="15"/>
      </w:rPr>
      <w:t xml:space="preserve">© VANCO — Confidential</w:t>
    </w:r>
    <w:r>
      <w:rPr>
        <w:rFonts w:ascii="Calibri" w:cs="Calibri" w:eastAsia="Calibri" w:hAnsi="Calibri"/>
        <w:color w:val="5B6472"/>
        <w:sz w:val="15"/>
        <w:szCs w:val="15"/>
      </w:rPr>
      <w:t xml:space="preserve">	Page </w:t>
    </w:r>
    <w:r>
      <w:rPr>
        <w:rFonts w:ascii="Calibri" w:cs="Calibri" w:eastAsia="Calibri" w:hAnsi="Calibri"/>
        <w:color w:val="5B64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5"/>
        <w:szCs w:val="15"/>
      </w:rPr>
      <w:t xml:space="preserve"> of </w:t>
    </w:r>
    <w:r>
      <w:rPr>
        <w:rFonts w:ascii="Calibri" w:cs="Calibri" w:eastAsia="Calibri" w:hAnsi="Calibri"/>
        <w:color w:val="5B64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2E8" w:sz="6" w:space="6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243B7F"/>
        <w:sz w:val="18"/>
        <w:szCs w:val="18"/>
      </w:rPr>
      <w:t xml:space="preserve">VANCO</w:t>
    </w:r>
    <w:r>
      <w:rPr>
        <w:rFonts w:ascii="Calibri" w:cs="Calibri" w:eastAsia="Calibri" w:hAnsi="Calibri"/>
        <w:color w:val="5B6472"/>
        <w:sz w:val="16"/>
        <w:szCs w:val="16"/>
      </w:rPr>
      <w:t xml:space="preserve">   AI &amp; IT Consulting</w:t>
    </w:r>
    <w:r>
      <w:rPr>
        <w:rFonts w:ascii="Calibri" w:cs="Calibri" w:eastAsia="Calibri" w:hAnsi="Calibri"/>
        <w:color w:val="5B6472"/>
        <w:sz w:val="16"/>
        <w:szCs w:val="16"/>
      </w:rPr>
      <w:t xml:space="preserve">	Training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2F6FB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B647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43B7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1A2C5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2C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4c1a0d0e730c9ea66addea9f527992b25baa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VANCO Training Syllabus</dc:title>
  <dc:creator>VANCO</dc:creator>
  <dc:description>Technical training programme prepared by VANCO for </dc:description>
  <cp:lastModifiedBy>Un-named</cp:lastModifiedBy>
  <cp:revision>1</cp:revision>
  <dcterms:created xsi:type="dcterms:W3CDTF">2026-07-29T09:45:31.778Z</dcterms:created>
  <dcterms:modified xsi:type="dcterms:W3CDTF">2026-07-29T09:45:31.794Z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