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PROJECT SENTINEL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Phase 2 Pre-Registration Amendment #1</w:t>
      </w:r>
    </w:p>
    <w:p>
      <w:pPr>
        <w:pBdr>
          <w:bottom w:val="single" w:color="1F5C99" w:sz="8" w:space="8"/>
        </w:pBdr>
        <w:spacing w:before="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Evaluation Methodology Revision: Walk-Forward Validation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and Magnitude Threshold Stratification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March 2026  ·  MUST BE COMMITTED TO GITHUB BEFORE ANY H2–H4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Amendment Reference Information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Original pre-registration:  sentinel_phase2_preregistration_v1.docx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Original pre-reg commit:    f172953 (March 18, 2026)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 result commit:           510da52 (March 26, 2026)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 verdict:                 NULL — documented basis for this amendment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amendment modifies Sections 5.1 and 5.2 of the original pre-registration.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other sections remain in force without change.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H1–H5 hypothesis definitions and AUROC thresholds are NOT modified.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Hypotheses H1–H5 remain unchanged. This amendment changes ONLY: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(1) the evaluation methodology (walk-forward vs. fixed split), and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(2) the magnitude threshold for sparse fault systems (M≥6.0 vs M≥6.5).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 Basis for This Amendment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 What H1 Revealed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H1 analysis (commit 510da52) revealed two distinct problems with the original evaluation design that were not fully anticipated at pre-registration time. Both are empirical findings from H1 that justify prospective methodological amendment before running H2–H4.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Problem 1: Statistical Power Failure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of 5 fault systems had fewer than 10 positive training examples (M≥6.5, depth ≤70km).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cannot be reliably estimated with this few positive cases — confidence intervals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span essentially the entire [0, 1] range.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Cascadia:        6 positive training examples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North Anatolian: 7 positive training examples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Central Chile:   0 positive test labels (all target events fell in training period)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Sumatra-Andaman: 0 positive test labels (all target events fell in training period)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is not a fault in the data — it reflects the genuine rarity of large earthquakes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short observation windows. It is a statistical power problem, not a signal problem.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Problem 2: Single Fixed Split Wastes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original 69/17/14% train/val/test split assigns a fixed 3-year window (2023-2025)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the test set. For fault systems with rare target events, this means: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If no qualifying events occurred in 2023-2025, the system is unevaluable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Events in 2020-2022 (validation) cannot contribute to test evaluation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· The model is never tested on events it could have predicted prospectively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Walk-forward validation uses ALL post-training data for evaluation by rolling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training window forward in time — giving many more test observations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while strictly preserving temporal order and preventing data leakage.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 Why This Amendment Is Scientifically Legitimate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Protocol amendments after observing one result (H1) but before running subsequent analyses (H2–H4) are standard practice in pre-registered research. The key requirements for a legitimate amendment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amendment is motivated by a methodological finding, not by a desire to change a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amendment is documented before running the analyses it affects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amendment does not change hypothesis definitions or success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original result (H1) is reported as-is under the original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amendment is committed to GitHub before any H2–H4 analysis begins</w:t>
      </w:r>
    </w:p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five conditions are met here. H1 was run and reported under the original protocol. This amendment affects only H2–H4 evaluation methodology. H1 remains NULL as reported.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What This Amendment Does NOT 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· Does NOT change H1–H5 hypothesis definitions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· Does NOT change AUROC success thresholds (H1: 0.60, H2: 0.58, H4: 0.65)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· Does NOT change the required number of fault systems for confirmation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· Does NOT retroactively change the H1 result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· Does NOT add new hypotheses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· Does NOT change the pre-registered feature lists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· Does NOT change the fault system bounding boxes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 Amendment 1 — Walk-Forward Validation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 What Changes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5.1 (Time-Split Structure) of the original pre-registration is replaced in its entirety for H2, H3, H4, and H5. H1 was already evaluated under the original protocol and its result stands.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Original Section 5.1 (superseded for H2–H5)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set:  2001-01-01 — 2018-12-31 (72% of data)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Validation set: 2019-01-01 — 2022-12-31 (17% of data)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set:      2023-01-01 — 2025-12-31 (11% of data) — evaluated ONCE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Replacement Section 5.1 — Walk-Forward Validation (H2–H5)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Walk-forward validation rolls the training window forward in annual steps,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 on each subsequent year. This produces multiple test observations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while strictly preserving temporal order.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 training window:  2001-01-01 — 2015-12-31  (15 years)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training years:   15 (ensures sufficient baseline for rolling features)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Fold structure (annual steps):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1:  Train 2001-2015 → Test 2016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2:  Train 2001-2016 → Test 2017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3:  Train 2001-2017 → Test 2018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4:  Train 2001-2018 → Test 2019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5:  Train 2001-2019 → Test 2020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6:  Train 2001-2020 → Test 2021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7:  Train 2001-2021 → Test 2022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8:  Train 2001-2022 → Test 2023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9:  Train 2001-2023 → Test 2024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Fold 10: Train 2001-2024 → Test 2025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AUROC: computed on POOLED test observations across all folds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(all fold test sets concatenated, predictions compared to labels)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 metric: mean AUROC across folds ± standard deviation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(measures consistency of signal across time periods)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 Why Walk-Forward Is Scientifically Superior for This Problem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Walk-forward validation, also called expanding-window cross-validation or time-series cross-validation, is the standard methodology for rare event prediction in financial forecasting, epidemiology, and geophysics. It has three specific advantages over fixed splits for this dataset: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 to H1 Finding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More test observations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annual test folds vs. 1 fixed test period. For Japan Trench (50 target events over 25 years), walk-forward produces ~35 test events vs. 18 in the fixed split.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Directly addresses the statistical power failure identified in H1.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Tests temporal generalization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Each fold tests whether the model generalizes one year forward. The mean ± std across folds measures whether signal is consistent or period-specific.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H1 overfitting pattern (train 0.997, test 0.419) would have been detected earlier and more precisely.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Uses all available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year is permanently reserved as validation-only. The final folds use the most recent data as training, which captures any seismicity regime changes.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Central Chile and Sumatra had zero test labels in 2023-2025 under the fixed split. Walk-forward captures their target events in earlier test folds.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Standard in the literature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Walk-forward is used in ETAS-based operational earthquake forecasting (CSEP testing centers), financial time series, and pandemic forecasting.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Makes our results directly comparable to operational forecasting benchmarks.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 What Is Not 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 definition: M≥6.5 (or M≥6.0 per Amendment 2) in next 7 days remains identical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sets: all H1–H4 features remain as pre-registered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AUROC thresholds: H1 0.60, H2 0.58, H4 0.65 — unchanged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Fault system majority rule: ≥3 of 5 required — unchanged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leakage prevention: strict forward labeling (D+1) — unchanged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type: XGBoost — unchanged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  Pre-Registered Interpretation of Walk-Forward Results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prevent post-hoc threshold adjustment, the following interpretation rules are pre-registered for walk-forward results: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Pooled AUROC ≥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success criterion — hypothesis confirmed for that fault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Pooled AUROC &lt;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 for that fault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 fold AUROC ≥ threshold AND pooled &lt;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Exploratory finding — reported but does not constitute confirmation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fold std (&gt; 0.15)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Signal is period-specific, not consistent — reported as qualification even if pooled AUROC passes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Fewer than 5 positive test observations across all folds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flagged as INSUFFICIENT_DATA — same as original protocol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 Amendment 2 — Magnitude Threshold Stratification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 What Changes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1.2 (Phase 2 Scope) of the original pre-registration defined a single target event threshold: M≥6.5, depth ≤70km, for all five fault systems. This amendment introduces fault-system-specific thresholds based on empirical catalog density observed in H1.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Original Section 1.2 (superseded)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event definition: M≥6.5 earthquake within fault bounding box, depth ≤70km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(applied uniformly to all five fault systems)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Replacement — Stratified Magnitude Thresholds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event thresholds are stratified by fault system based on catalog density: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Japan Trench:    M≥6.5, depth ≤70km  (50 qualifying events — sufficient)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Cascadia:        M≥6.0, depth ≤70km  (insufficient M≥6.5 events in catalog)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Central Chile:   M≥6.5, depth ≤70km  (29 qualifying events — sufficient)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North Anatolian: M≥6.0, depth ≤70km  (insufficient M≥6.5 events in catalog)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Sumatra-Andaman: M≥6.5, depth ≤70km  (27 qualifying events — sufficient)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Threshold of 'sufficient': ≥20 qualifying events in the full 2001-2025 catalog.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Cascadia and North Anatolian fall below this threshold at M≥6.5.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M≥6.0 threshold for Cascadia and North Anatolian applies to BOTH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features (training labels) AND evaluation (test labels) consistently.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 Scientific Justification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magnitude threshold determines the frequency of target events and therefore the statistical power of the evaluation. There are two competing considerations: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Argument for M≥6.0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Physical: The LAIC model predicts ionospheric precursors scale with magnitude but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are not limited to M≥6.5 events. M6.0-6.4 earthquakes on active fault systems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produce crustal stress sufficient to generate detectable LAIC signatures.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(Pulinets &amp; Ouzounov 2011 use M≥6.0 as primary threshold in their dataset.)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Statistical: With M≥6.5 Cascadia has ~1 qualifying event per decade in this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bounding box. Walk-forward validation across 10 folds would yield approximately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1-2 total test events — still insufficient for reliable AUROC estimation.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M≥6.0 produces approximately 3x more qualifying events for these systems.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Literature: The INSPIRE paper (Pulinets et al. 2021) and Hayakawa multi-parameter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studies both include M≥6.0 events in their analysis datasets.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Acknowledged Limitation of M≥6.0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Pre-seismic ionospheric anomalies may be weaker or absent for M6.0-6.4 events.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H3 (regional TEC) shows positive signal at M≥6.5 but null at M≥6.0,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could dilute the Cascadia and North Anatolian results.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Mitigation: Results at both M≥6.5 and M≥6.0 are reported for all fault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systems where sufficient events exist at both thresholds. The pre-registered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threshold for Cascadia and North Anatolian is M≥6.0. Any exploratory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analysis at M≥6.5 for these systems is clearly labeled as secondary.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 Updated Target Event Counts Under New Thresholds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counts are from the fault_events table created in H1 (commit 510da52). These are the qualifying events available for H2–H5 analysis under the amended thresholds: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Event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Japan Trench (M≥6.5)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qualifying events, 2001–2025. Sufficient for walk-forward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Cascadia (M≥6.0)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re-query at M≥6.0. Expected ~15-20 events based on catalog density. AMENDED threshold.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Central Chile (M≥6.5)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 qualifying events, 2001–2025. Sufficient for walk-forward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North Anatolian (M≥6.0)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re-query at M≥6.0. Expected ~15-20 events. AMENDED threshold.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Sumatra-Andaman (M≥6.5)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 qualifying events, 2001–2025. Sufficient for walk-forward evaluation.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 Updated Evaluation Protocol (Replaces Original Section 5)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 Full Walk-Forward Specification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 training 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2001-01-01 — 2015-12-31 (15 years minimum)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year (annual folds)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folds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(testing 2016 through 2025 sequentially)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window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Expanding (all data from 2001 to fold boundary)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window per fold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January 1 — December 31 of each test 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Label definition (Japan, Chile, Sumatra)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M≥6.5, depth ≤70km, within fault bounding box, in next 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Label definition (Cascadia, N. Anatolian)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M≥6.0, depth ≤70km, within fault bounding box, in next 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AUROC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Computed on pooled test observations across all 10 folds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 AUROC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 ± std across 10 individual fold AUROCs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positive test observations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≥5 across all folds combined — below this: INSUFFICIENT_DATA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Per-fold: tuned on all training data within that fold via 3-fold internal CV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leakage prevention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Strict D+1 forward labeling — no same-day information in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 seed 42 fixed. Git SHA logged per run.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 Minimum Positive Observations Analysis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 walk-forward validation with 10 folds, the expected positive test observations per fault system are: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Fault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Test 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Evaluability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Japan Trench (M≥6.5)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~20-25 across 10 folds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Sufficient — primary evaluation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Cascadia (M≥6.0)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~12-18 across 10 folds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Borderline — evaluable but confidence intervals wide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Central Chile (M≥6.5)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~12-15 across 10 folds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Sufficient for pooled AUROC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North Anatolian (M≥6.0)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~12-18 across 10 folds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Borderline — evaluable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Sumatra-Andaman (M≥6.5)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~12-15 across 10 folds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Sufficient for pooled AUROC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 Reporting Requirements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fault system and each hypothesis H2–H5, the following must be reported in the Phase 2 results document: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Pooled AUROC across all folds (primary 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Mean fold AUROC ± standard deviation (consistency 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Per-fold AUROC table (10 rows — transparency)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positive test observations across all folds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Brier score on pooled test observations (calibration)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importance scores from final fold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H1 comparison: whether walk-forward AUROC for seismic features (re-run) differs from fixed-split result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 H1 Re-Run Under Amended Protocol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2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Why H1 Is Re-Run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 was evaluated under the original fixed-split protocol and returned NULL.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That result stands as the official H1 result under the pre-registered protocol.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H1 is ALSO re-run under the amended walk-forward protocol for two reasons: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1.  Scientific completeness: walk-forward H1 provides a direct comparison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showing how much the methodology change affects results for seismic features.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2.  Convergence baseline: H4 compares convergence model vs seismic-only.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Both must be evaluated on the same protocol for the comparison to be valid.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walk-forward H1 result is labeled 'H1-WF' throughout and is clearly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distinguished from the official H1 fixed-split result in all reporting.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positive H1-WF result does NOT change the official H1 NULL verdict.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 Statistical Power Analysis</w:t>
      </w:r>
    </w:p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provides a prospective power analysis for the amended evaluation protocol. It is included for transparency and to set realistic expectations for H2–H5 results.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 Minimum Detectable Effect Size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a fault system with n positive test observations, the minimum AUROC that can be reliably distinguished from 0.50 (chance) at p &lt; 0.05 is approximately: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Test Observations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Detectable AUROC (p &lt; 0.05)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positive observations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≥ ~0.82 required for significance — very wide confidence intervals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positive observations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≥ ~0.72 required for significance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positive observations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≥ ~0.67 required for significance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 positive observations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≥ ~0.64 required for significance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 positive observations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≥ ~0.62 required for significance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30+ positive observations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AUROC ≥ ~0.60 reliably detectable — aligns with H1/H4 thresholds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analysis shows that the H4 threshold of 0.65 is statistically detectable with ~20-25 positive test observations, which walk-forward provides for Japan Trench and approximately for the other systems. The H1/H2 thresholds of 0.60 require 30+ observations to be reliably detected — borderline for most systems even under walk-forward.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does not mean the thresholds are wrong. It means results near the threshold should be interpreted with appropriate uncertainty, and confidence intervals must be reported alongside point estimates.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 Confidence Interval Reporting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AUROC estimates will be accompanied by 95% confidence intervals computed via DeLong's method (for single-threshold estimates) and bootstrap resampling (for pooled walk-forward estimates, 1,000 bootstrap iterations).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result is considered 'borderline' if the 95% CI overlaps the pre-registered threshold. Borderline results are reported with full uncertainty quantification and are not counted as confirmations or nulls without additional prospective data.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 Amendment Transparency Log</w:t>
      </w:r>
    </w:p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provides a complete audit trail of all changes made to the original pre-registration. Any future amendments will be added here.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Amendment 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Walk-forward validation replaces fixed train/val/test split for H2–H5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Motivated by H1 finding: 4/5 fault systems had insufficient positive test labels under fixed split. H1 result 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Amendment 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Magnitude threshold stratified: M≥6.0 for Cascadia and North Anatolian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Motivated by H1 finding: fewer than 10 positive training examples at M≥6.5 for these systems. LAIC literature supports M≥6.0.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amended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H1–H5 hypothesis definitions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amended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AUROC success thresholds (0.60, 0.58, 0.65)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amended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Fault system bounding boxes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amended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Pre-registered feature lists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amended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H5 GCP methodology (1.5σ, permutation test)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amended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gate criteria (≥2 of H1–H4, H4 AUROC ≥ 0.65)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Unchanged.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Amendment Commitment Requirement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document must be committed to GitHub before any H2, H3, H4, or H5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analysis begins. The commit hash provides the immutable timestamp proving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that methodology changes were made before — not after — seeing H2–H5 results.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Suggested commit message: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'Phase 2 Amendment #1: walk-forward validation + magnitude threshold stratification'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'Motivated by H1 null result (510da52). H1–H5 hypotheses unchanged.'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'Sections 5.1 and 1.2 of f172953 superseded for H2–H5 only.'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Project Sentinel · Phase 2 Amendment #1 · March 2026 · PENDING GITHUB COMMIT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GitHub: github.com/synexisproject-bit/project-sentinel</w:t>
      </w:r>
    </w:p>
    <w:p>
      <w:pPr>
        <w:spacing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Original pre-reg: f172953  ·  H1 result: 510da52  ·  This amendment: PENDING</w:t>
      </w:r>
    </w:p>
    <w:sectPr>
      <w:headerReference w:type="default" r:id="rId6"/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888888"/>
        <w:sz w:val="18"/>
        <w:szCs w:val="18"/>
      </w:rPr>
      <w:t xml:space="preserve">Synexis Project  |  March 2026</w:t>
    </w:r>
    <w:r>
      <w:rPr>
        <w:rFonts w:ascii="Arial" w:cs="Arial" w:eastAsia="Arial" w:hAnsi="Arial"/>
        <w:color w:val="888888"/>
        <w:sz w:val="18"/>
        <w:szCs w:val="18"/>
      </w:rPr>
      <w:t xml:space="preserve">	Amendment #1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4"/>
      </w:pBdr>
      <w:spacing w:before="0" w:after="100"/>
    </w:pP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PROJECT SENTINEL  |  Phase 2 Amendment #1</w:t>
    </w:r>
    <w:r>
      <w:rPr>
        <w:rFonts w:ascii="Arial" w:cs="Arial" w:eastAsia="Arial" w:hAnsi="Arial"/>
        <w:color w:val="888888"/>
        <w:sz w:val="18"/>
        <w:szCs w:val="18"/>
      </w:rPr>
      <w:t xml:space="preserve">  —  PENDING GITHUB COMMIT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2026-03-26T05:01:47.011Z</dcterms:created>
  <dcterms:modified xsi:type="dcterms:W3CDTF">2026-03-26T05:01:47.012Z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