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PROJECT SENTINEL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9E"/>
          <w:sz w:val="30"/>
          <w:szCs w:val="30"/>
        </w:rPr>
        <w:t xml:space="preserve">Amendment #6 Completion Note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Path B: Event Salience Stratification Analysis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7,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9E"/>
          <w:sz w:val="19"/>
          <w:szCs w:val="19"/>
        </w:rPr>
        <w:t xml:space="preserve">OSF Registration: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https://osf.io/8hvf6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9E"/>
          <w:sz w:val="19"/>
          <w:szCs w:val="19"/>
        </w:rPr>
        <w:t xml:space="preserve">Pre-registration commit: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088ee6d (2026-05-06)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9E"/>
          <w:sz w:val="19"/>
          <w:szCs w:val="19"/>
        </w:rPr>
        <w:t xml:space="preserve">Completion commit: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6b67aee (2026-05-07)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9E"/>
          <w:sz w:val="19"/>
          <w:szCs w:val="19"/>
        </w:rPr>
        <w:t xml:space="preserve">Results tables: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sentinel_analysis.epoch_results_pathB, pathB_events, pathB_corpus, pathB_pairs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5F9E"/>
          <w:sz w:val="19"/>
          <w:szCs w:val="19"/>
        </w:rPr>
        <w:t xml:space="preserve">Permutation results: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pathB_H_B1_permtest_results.json, pathB_H_B3_permtest_results.json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Analysis Results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1.1 Primary and Secondary Hypothesis Results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four pre-registered hypotheses were tested. The primary outcome (pre-event elevation) is null across all features in all hypotheses.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700"/>
        <w:gridCol w:w="1100"/>
        <w:gridCol w:w="900"/>
        <w:gridCol w:w="1000"/>
        <w:gridCol w:w="900"/>
        <w:gridCol w:w="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filter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events (dedup)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diff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Destruct diff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 diff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H_B1 (Primary)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7-day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-0.0501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H_B2 (Secondary)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14-day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-0.0583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+0.0147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+0.0282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H_B3 (Secondary)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M7.5+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7-day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+0.0371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-0.0401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-0.0831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H_B4 (Secondary)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M8.0+ n&gt;=10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14-day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unique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+0.4257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-0.2899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-0.1601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UNDERPOWERED</w:t>
            </w:r>
          </w:p>
        </w:tc>
      </w:tr>
    </w:tbl>
    <w:p>
      <w:pPr>
        <w:spacing w:after="60" w:before="120"/>
      </w:pPr>
    </w:p>
    <w:p>
      <w:pPr>
        <w:pBdr>
          <w:left w:val="single" w:color="7B0000" w:sz="10" w:space="8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emotion_z was NULL throughout all analyses. emotional_intensity is populated for only 6 of 4,144 sentinel-eligible records -- a NEXA/webform-only field not populated during Reddit or SDDb import. Excluded from all results.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1.2 H_B4 Detail -- M8.0+ Four Unique Events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deduplication, only 4 unique events qualified for H_B4 (pre-registration specified n&gt;=10 dreams in window). Results are descriptive only.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00"/>
        <w:gridCol w:w="800"/>
        <w:gridCol w:w="800"/>
        <w:gridCol w:w="9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pre14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post14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Water diff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Peru (Navarro)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2019-05-26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+0.9971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Strong positive; balanced window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Alaska (Chignik)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2021-07-29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+0.6877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Flagged: only 3 post-event dreams; baseline unreliable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Kermadec Islands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2021-03-04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+0.4273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Best-balanced window; most reliable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Kamchatka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2025-07-29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-0.1236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Largest event goes negative; contrary to salience prediction</w:t>
            </w:r>
          </w:p>
        </w:tc>
      </w:tr>
    </w:tbl>
    <w:p>
      <w:pPr>
        <w:spacing w:after="60" w:before="120"/>
      </w:pPr>
    </w:p>
    <w:p>
      <w:pPr>
        <w:pBdr>
          <w:left w:val="single" w:color="7D6608" w:sz="10" w:space="8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Mean diff14_water = +0.497, SD=0.475. t(3)=2.09, p=0.13 two-tailed. Not significant before Bonferroni correction. Alaska window asymmetry inflates the mean. Kamchatka M8.8 going negative is directly contrary to the salience hypothesis.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1.3 Permutation Test Results -- H_B1 and H_B3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2,000-permutation tests run for H_B1 and H_B3. Pre-registered direction: one-tailed pre &gt; post. Seed: 42. All one-tailed p-values near 1.0 -- no pre-event elevation. Two-tailed tests revealed significant post-event elevation.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780"/>
        <w:gridCol w:w="700"/>
        <w:gridCol w:w="780"/>
        <w:gridCol w:w="780"/>
        <w:gridCol w:w="780"/>
        <w:gridCol w:w="700"/>
        <w:gridCol w:w="780"/>
        <w:gridCol w:w="78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H_B1 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H_B1 z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H_B1 p2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H_B1 p1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H_B3 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H_B3 z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H_B3 p2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H_B3 p1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-0.1627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-3.52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-0.1624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-2.08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0.034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0.983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Destruction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-0.1258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-2.98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-0.0536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-0.77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0.477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0.775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Urgency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-0.0886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-1.96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0.040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0.976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-0.2267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-2.97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0.999</w:t>
            </w:r>
          </w:p>
        </w:tc>
      </w:tr>
    </w:tbl>
    <w:p>
      <w:pPr>
        <w:spacing w:after="6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VERDICT: </w:t>
      </w:r>
      <w:r>
        <w:rPr>
          <w:rFonts w:ascii="Arial" w:cs="Arial" w:eastAsia="Arial" w:hAnsi="Arial"/>
          <w:b/>
          <w:bCs/>
          <w:color w:val="7B0000"/>
          <w:sz w:val="21"/>
          <w:szCs w:val="21"/>
        </w:rPr>
        <w:t xml:space="preserve">H_B1: NULL (pre-event direction). H_B2: NULL. H_B3: NULL. H_B4: Underpowered (n=4), descriptive only.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The Post-Event Inflation Finding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permutation tests revealed a robust methodological confound in retrospective self-reported dream corpora: systematic POST-event elevation of geophysical imagery features following major earthquakes. This is an unregistered secondary observation, not a hypothesis test outcome.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Water imagery (z=-3.52 at M7.0+) and urgency (z=-2.97 at M7.5+) show the strongest effects. The urgency effect strengthens at M7.5+ compared to M7.0+, consistent with larger events generating more intense post-event reporting. The mechanism: after a major earthquake, people who had disaster-themed dreams in the preceding days are more likely to remember, post about, and frame them as precognitive. This floods the corpus with post-event geophysical content, suppressing the pre/post ratio and making pre-event signal detection impossible in a retrospective corpus regardless of whether genuine precognitive effects exist.</w:t>
      </w:r>
    </w:p>
    <w:p>
      <w:pPr>
        <w:pBdr>
          <w:left w:val="single" w:color="7D6608" w:sz="10" w:space="8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This finding is publishable in its own right. To our knowledge this is the first quantification of post-event reporting inflation in a large-scale dream corpus analyzed against a geophysical event catalog with pre-registered methodology. It has direct implications for all retrospective dream precognition research and constitutes a clear, evidence-based argument for why prospective timestamped collection is necessary.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The Two-Stream Convergence Framing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3.1 Structural Parallel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geophysical signal stream problem and the HAC corpus problem are structurally identical. Both involve a real phenomenon being tested against data with insufficient signal-to-noise ratio. In both cases the null baseline is now documented and a higher-fidelity data source has been identified.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Geophysical stream (H1-H4)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HAC stream (SEA)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archives: TEC, GPS, Kp/Ap/Dst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Reddit dream corpus (general population)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result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 null across all hypotheses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 null across all event thresholds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What null means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data too coarse; not evidence against precursors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Wrong corpus; not evidence against precognition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Higher-fidelity source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Precursor SPC atmospheric electrical streams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Prospective corpus of tracked sensitives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Precursor SPC NDA/agreement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 multilingual dream intake app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3.2 The Baseline as Evidence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null results are the documented baseline that makes a future convergence result meaningful. If both the geophysical precursor signals and the HAC signals elevate before the same qualifying event in a future prospective study, the Phase 2 and Path B nulls allow the statement: "this is not what we normally see -- something different happened here." Without the null baseline, any positive result could be dismissed as cherry-picking. With it, a positive result has an established comparison point.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population-level SEA program is complete. No further SEA amendments are planned. Future analytical work will focus on the individual-level scanner, prospective corpus design, and the convergence test architecture.</w:t>
      </w:r>
    </w:p>
    <w:p>
      <w:pPr>
        <w:pBdr>
          <w:left w:val="single" w:color="1E6B2E" w:sz="10" w:space="8"/>
        </w:pBdr>
        <w:shd w:fill="F8F8F8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convergence test is the most scientifically interesting outcome available to this project. It requires both data streams to have adequate signal-to-noise simultaneously -- which neither currently does. Precursor SPC fixes one side. The dream app fixes the other.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Protocol Deviations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emotion_z excluded: emotional_intensity populated for only 6/4,144 records. Corpus limitation, not methodological deviation.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H_B4 threshold correction: SQL initially filtered on n_pre7&gt;=10; corrected to n_pre14&gt;=10 per pre-registration language before examining feature scores.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Duplicate event deduplication: Catalog contains separate earthquake and tsunami entries for same events. Deduplicated preferring earthquake entries. Not pre-specified but a data quality correction.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hac_features_daily rebuild: Intermediate table absent at session start; rebuilt from source tables using identical logic.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H_B2 and H_B4 permutation tests waived: H_B2 shows mixed near-zero effects; H_B4 has n=4 events. Both decisions documented here.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Next Steps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Commit this completion note to GitHub and upload to OSF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Build geophysical/scientific executive summary (Tim Gallaudet, Clive Cook, USGS/NASA audiences)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Build HAC/consciousness executive summary (IONS, Helane Wahbeh, IRVA, CoDreaming audiences)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Substack timing and framing: part of broader communications strategy, not yet scheduled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Action flags: Amatrice timestamp retrieval, Hyuga-nada BQ re-association, Melvin dreamer-level query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Dream intake app: RFC 3161 timestamping, 10-language support, IRB sensitivity tracking -- in progress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Precursor SPC: NDA pending; H4 convergence model on hold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- IONS/NEXA 2.0: Path A pending Helane Wahbeh response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Project Sentinel -- Amendment #6 Completion Note | Path B | May 2026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2026-05-07T03:59:53.062Z</dcterms:created>
  <dcterms:modified xsi:type="dcterms:W3CDTF">2026-05-07T03:59:53.063Z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