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4E79"/>
          <w:sz w:val="72"/>
          <w:szCs w:val="72"/>
        </w:rPr>
        <w:t xml:space="preserve">GGTH PREDICTOR</w:t>
      </w:r>
    </w:p>
    <w:p>
      <w:pPr>
        <w:spacing w:after="80" w:before="0"/>
        <w:jc w:val="center"/>
      </w:pPr>
      <w:r>
        <w:rPr>
          <w:rFonts w:ascii="Arial" w:cs="Arial" w:eastAsia="Arial" w:hAnsi="Arial"/>
          <w:color w:val="2E75B6"/>
          <w:sz w:val="32"/>
          <w:szCs w:val="32"/>
        </w:rPr>
        <w:t xml:space="preserve">Ensemble ML Forex Prediction System</w:t>
      </w:r>
    </w:p>
    <w:p>
      <w:pPr>
        <w:spacing w:after="0" w:before="0"/>
        <w:jc w:val="center"/>
      </w:pPr>
      <w:r>
        <w:rPr>
          <w:rFonts w:ascii="Arial" w:cs="Arial" w:eastAsia="Arial" w:hAnsi="Arial"/>
          <w:color w:val="888888"/>
          <w:sz w:val="26"/>
          <w:szCs w:val="26"/>
        </w:rPr>
        <w:t xml:space="preserve">v8.2 — User Manual</w:t>
      </w:r>
    </w:p>
    <w:p>
      <w:pPr>
        <w:spacing w:after="0" w:before="0"/>
      </w:pPr>
      <w:r>
        <w:rPr>
          <w:sz w:val="240"/>
          <w:szCs w:val="240"/>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4"/>
              <w:left w:val="none"/>
              <w:bottom w:val="single" w:color="2E75B6" w:sz="4"/>
              <w:right w:val="none"/>
            </w:tcBorders>
            <w:shd w:fill="D6E4F0" w:val="clear"/>
            <w:tcMar>
              <w:top w:type="dxa" w:w="200"/>
              <w:left w:type="dxa" w:w="200"/>
              <w:bottom w:type="dxa" w:w="200"/>
              <w:right w:type="dxa" w:w="200"/>
            </w:tcMar>
          </w:tcPr>
          <w:p>
            <w:pPr>
              <w:spacing w:after="80" w:before="0"/>
              <w:jc w:val="center"/>
            </w:pPr>
            <w:r>
              <w:rPr>
                <w:rFonts w:ascii="Arial" w:cs="Arial" w:eastAsia="Arial" w:hAnsi="Arial"/>
                <w:color w:val="1F4E79"/>
                <w:sz w:val="22"/>
                <w:szCs w:val="22"/>
              </w:rPr>
              <w:t xml:space="preserve">LSTM  •  GRU  •  Transformer  •  TCN  •  LightGBM</w:t>
            </w:r>
          </w:p>
          <w:p>
            <w:pPr>
              <w:spacing w:after="80" w:before="0"/>
              <w:jc w:val="center"/>
            </w:pPr>
            <w:r>
              <w:rPr>
                <w:rFonts w:ascii="Arial" w:cs="Arial" w:eastAsia="Arial" w:hAnsi="Arial"/>
                <w:color w:val="1F4E79"/>
                <w:sz w:val="22"/>
                <w:szCs w:val="22"/>
              </w:rPr>
              <w:t xml:space="preserve">1H  •  4H  •  1D  Multi-Timeframe Ensemble</w:t>
            </w:r>
          </w:p>
          <w:p>
            <w:pPr>
              <w:spacing w:after="0" w:before="0"/>
              <w:jc w:val="center"/>
            </w:pPr>
            <w:r>
              <w:rPr>
                <w:rFonts w:ascii="Arial" w:cs="Arial" w:eastAsia="Arial" w:hAnsi="Arial"/>
                <w:color w:val="1F4E79"/>
                <w:sz w:val="22"/>
                <w:szCs w:val="22"/>
              </w:rPr>
              <w:t xml:space="preserve">MetaTrader 5  •  EURUSD  •  Kalman-Filtered Output</w:t>
            </w:r>
          </w:p>
        </w:tc>
      </w:tr>
    </w:tbl>
    <w:p>
      <w:pPr>
        <w:spacing w:after="0" w:before="0"/>
      </w:pPr>
      <w:r>
        <w:rPr>
          <w:sz w:val="400"/>
          <w:szCs w:val="400"/>
        </w:rPr>
        <w:t xml:space="preserve"> </w:t>
      </w:r>
    </w:p>
    <w:p>
      <w:pPr>
        <w:spacing w:after="0" w:before="0"/>
        <w:jc w:val="center"/>
      </w:pPr>
      <w:r>
        <w:rPr>
          <w:rFonts w:ascii="Arial" w:cs="Arial" w:eastAsia="Arial" w:hAnsi="Arial"/>
          <w:color w:val="AAAAAA"/>
          <w:sz w:val="18"/>
          <w:szCs w:val="18"/>
        </w:rPr>
        <w:t xml:space="preserve">Jason Rusk  •  copyright 2026</w:t>
      </w:r>
    </w:p>
    <w:p>
      <w:r>
        <w:br w:type="page"/>
      </w:r>
    </w:p>
    <w:p>
      <w:pPr>
        <w:pStyle w:val="Heading1"/>
        <w:spacing w:after="120" w:before="360"/>
      </w:pPr>
      <w:r>
        <w:rPr>
          <w:rFonts w:ascii="Arial" w:cs="Arial" w:eastAsia="Arial" w:hAnsi="Arial"/>
          <w:b/>
          <w:bCs/>
          <w:color w:val="1F4E79"/>
          <w:sz w:val="36"/>
          <w:szCs w:val="36"/>
        </w:rPr>
        <w:t xml:space="preserve">1. System Overview</w:t>
      </w:r>
    </w:p>
    <w:p>
      <w:pPr>
        <w:spacing w:after="120" w:before="0"/>
      </w:pPr>
      <w:r>
        <w:rPr>
          <w:rFonts w:ascii="Arial" w:cs="Arial" w:eastAsia="Arial" w:hAnsi="Arial"/>
          <w:sz w:val="22"/>
          <w:szCs w:val="22"/>
        </w:rPr>
        <w:t xml:space="preserve">GGTH Predictor is a machine-learning ensemble that forecasts EURUSD log-returns across three timeframes (1H, 4H, 1D) and writes prediction files directly into MetaTrader 5's MQL5/Files directory, where the GGTH-Predictor-2026 EA reads them to generate trading signals.</w:t>
      </w:r>
    </w:p>
    <w:p>
      <w:pPr>
        <w:spacing w:after="0" w:before="0"/>
      </w:pPr>
      <w:r>
        <w:rPr>
          <w:sz w:val="12"/>
          <w:szCs w:val="12"/>
        </w:rPr>
        <w:t xml:space="preserve"> </w:t>
      </w:r>
    </w:p>
    <w:p>
      <w:pPr>
        <w:spacing w:after="120" w:before="0"/>
      </w:pPr>
      <w:r>
        <w:rPr>
          <w:rFonts w:ascii="Arial" w:cs="Arial" w:eastAsia="Arial" w:hAnsi="Arial"/>
          <w:b/>
          <w:bCs/>
          <w:sz w:val="22"/>
          <w:szCs w:val="22"/>
        </w:rPr>
        <w:t xml:space="preserve">Five model types </w:t>
      </w:r>
      <w:r>
        <w:rPr>
          <w:rFonts w:ascii="Arial" w:cs="Arial" w:eastAsia="Arial" w:hAnsi="Arial"/>
          <w:sz w:val="22"/>
          <w:szCs w:val="22"/>
        </w:rPr>
        <w:t xml:space="preserve">work together in an ensemble:</w:t>
      </w:r>
    </w:p>
    <w:p>
      <w:pPr>
        <w:pStyle w:val="ListParagraph"/>
        <w:numPr>
          <w:ilvl w:val="0"/>
          <w:numId w:val="2"/>
        </w:numPr>
        <w:spacing w:after="80" w:before="0"/>
      </w:pPr>
      <w:r>
        <w:rPr>
          <w:rFonts w:ascii="Arial" w:cs="Arial" w:eastAsia="Arial" w:hAnsi="Arial"/>
          <w:b/>
          <w:bCs/>
          <w:sz w:val="22"/>
          <w:szCs w:val="22"/>
        </w:rPr>
        <w:t xml:space="preserve">LSTM</w:t>
      </w:r>
      <w:r>
        <w:rPr>
          <w:rFonts w:ascii="Arial" w:cs="Arial" w:eastAsia="Arial" w:hAnsi="Arial"/>
          <w:sz w:val="22"/>
          <w:szCs w:val="22"/>
        </w:rPr>
        <w:t xml:space="preserve">  —  Bidirectional LSTM with additive attention. Best at capturing medium-term sequential patterns.</w:t>
      </w:r>
    </w:p>
    <w:p>
      <w:pPr>
        <w:pStyle w:val="ListParagraph"/>
        <w:numPr>
          <w:ilvl w:val="0"/>
          <w:numId w:val="2"/>
        </w:numPr>
        <w:spacing w:after="80" w:before="0"/>
      </w:pPr>
      <w:r>
        <w:rPr>
          <w:rFonts w:ascii="Arial" w:cs="Arial" w:eastAsia="Arial" w:hAnsi="Arial"/>
          <w:b/>
          <w:bCs/>
          <w:sz w:val="22"/>
          <w:szCs w:val="22"/>
        </w:rPr>
        <w:t xml:space="preserve">GRU</w:t>
      </w:r>
      <w:r>
        <w:rPr>
          <w:rFonts w:ascii="Arial" w:cs="Arial" w:eastAsia="Arial" w:hAnsi="Arial"/>
          <w:sz w:val="22"/>
          <w:szCs w:val="22"/>
        </w:rPr>
        <w:t xml:space="preserve">  —  Bidirectional two-layer GRU. Lighter than LSTM, similar performance, faster to train.</w:t>
      </w:r>
    </w:p>
    <w:p>
      <w:pPr>
        <w:pStyle w:val="ListParagraph"/>
        <w:numPr>
          <w:ilvl w:val="0"/>
          <w:numId w:val="2"/>
        </w:numPr>
        <w:spacing w:after="80" w:before="0"/>
      </w:pPr>
      <w:r>
        <w:rPr>
          <w:rFonts w:ascii="Arial" w:cs="Arial" w:eastAsia="Arial" w:hAnsi="Arial"/>
          <w:b/>
          <w:bCs/>
          <w:sz w:val="22"/>
          <w:szCs w:val="22"/>
        </w:rPr>
        <w:t xml:space="preserve">Transformer</w:t>
      </w:r>
      <w:r>
        <w:rPr>
          <w:rFonts w:ascii="Arial" w:cs="Arial" w:eastAsia="Arial" w:hAnsi="Arial"/>
          <w:sz w:val="22"/>
          <w:szCs w:val="22"/>
        </w:rPr>
        <w:t xml:space="preserve">  —  Multi-head self-attention block. Excels at non-local dependencies across the 60-bar lookback.</w:t>
      </w:r>
    </w:p>
    <w:p>
      <w:pPr>
        <w:pStyle w:val="ListParagraph"/>
        <w:numPr>
          <w:ilvl w:val="0"/>
          <w:numId w:val="2"/>
        </w:numPr>
        <w:spacing w:after="80" w:before="0"/>
      </w:pPr>
      <w:r>
        <w:rPr>
          <w:rFonts w:ascii="Arial" w:cs="Arial" w:eastAsia="Arial" w:hAnsi="Arial"/>
          <w:b/>
          <w:bCs/>
          <w:sz w:val="22"/>
          <w:szCs w:val="22"/>
        </w:rPr>
        <w:t xml:space="preserve">TCN</w:t>
      </w:r>
      <w:r>
        <w:rPr>
          <w:rFonts w:ascii="Arial" w:cs="Arial" w:eastAsia="Arial" w:hAnsi="Arial"/>
          <w:sz w:val="22"/>
          <w:szCs w:val="22"/>
        </w:rPr>
        <w:t xml:space="preserve">  —  Temporal Convolutional Network with dilated causal convolutions (dilations 1–2–4–8–16). Full 60-step receptive field with residual skip connection.</w:t>
      </w:r>
    </w:p>
    <w:p>
      <w:pPr>
        <w:pStyle w:val="ListParagraph"/>
        <w:numPr>
          <w:ilvl w:val="0"/>
          <w:numId w:val="2"/>
        </w:numPr>
        <w:spacing w:after="80" w:before="0"/>
      </w:pPr>
      <w:r>
        <w:rPr>
          <w:rFonts w:ascii="Arial" w:cs="Arial" w:eastAsia="Arial" w:hAnsi="Arial"/>
          <w:b/>
          <w:bCs/>
          <w:sz w:val="22"/>
          <w:szCs w:val="22"/>
        </w:rPr>
        <w:t xml:space="preserve">LightGBM</w:t>
      </w:r>
      <w:r>
        <w:rPr>
          <w:rFonts w:ascii="Arial" w:cs="Arial" w:eastAsia="Arial" w:hAnsi="Arial"/>
          <w:sz w:val="22"/>
          <w:szCs w:val="22"/>
        </w:rPr>
        <w:t xml:space="preserve">  —  Gradient-boosted trees. Captures non-linear feature interactions that deep models can miss.</w:t>
      </w:r>
    </w:p>
    <w:p>
      <w:pPr>
        <w:spacing w:after="0" w:before="0"/>
      </w:pPr>
      <w:r>
        <w:rPr>
          <w:sz w:val="12"/>
          <w:szCs w:val="12"/>
        </w:rPr>
        <w:t xml:space="preserve"> </w:t>
      </w:r>
    </w:p>
    <w:p>
      <w:pPr>
        <w:spacing w:after="120" w:before="0"/>
      </w:pPr>
      <w:r>
        <w:rPr>
          <w:rFonts w:ascii="Arial" w:cs="Arial" w:eastAsia="Arial" w:hAnsi="Arial"/>
          <w:b/>
          <w:bCs/>
          <w:sz w:val="22"/>
          <w:szCs w:val="22"/>
        </w:rPr>
        <w:t xml:space="preserve">Three separate ensembles</w:t>
      </w:r>
      <w:r>
        <w:rPr>
          <w:rFonts w:ascii="Arial" w:cs="Arial" w:eastAsia="Arial" w:hAnsi="Arial"/>
          <w:sz w:val="22"/>
          <w:szCs w:val="22"/>
        </w:rPr>
        <w:t xml:space="preserve"> are trained, one per timeframe (1H, 4H, 1D). Each produces a log-return prediction that is optionally smoothed by a per-timeframe Kalman filter before being written to MT5.</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1.1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Stage</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What happens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MT5 connects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Predictor logs into MT5, downloads historical bars for EURUSD, AUDUSD, GBPUSD, USDX, SPX500</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Feature engineering</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~80 indicators computed across 1H/4H/1D; top 25 selected by mutual information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Ensemble inference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Each trained model produces a raw log-return forecast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Kalman smoothing</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 per-timeframe Kalman filter reduces prediction noise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File output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JSON + CSV written to MQL5/Files; EA reads on every new bar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EA trades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GGTH-Predictor-2026.ex5 reads signals and manages entries/exits</w:t>
            </w:r>
          </w:p>
        </w:tc>
      </w:tr>
    </w:tbl>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Component</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Requirement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Operating System</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Windows 10 or 11 (64-bit)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Python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3.9, 3.10, or 3.11  —  NOT 3.12 (TensorFlow 2.15 incompatible)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MetaTrader 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broker build; MT5 must be running when predictions are made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RAM</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 GB minimum; 16 GB recommended for training all 5 model types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Disk space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 GB for Python environment + trained model files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Internet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 during training to download macro data (USDX, SPX500)</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thick" w:color="843C0C" w:sz="12"/>
              <w:bottom w:val="single" w:color="843C0C" w:sz="4"/>
              <w:right w:val="single" w:color="843C0C" w:sz="4"/>
            </w:tcBorders>
            <w:shd w:fill="FCE4D6" w:val="clear"/>
            <w:tcMar>
              <w:top w:type="dxa" w:w="80"/>
              <w:left w:type="dxa" w:w="160"/>
              <w:bottom w:type="dxa" w:w="80"/>
              <w:right w:type="dxa" w:w="120"/>
            </w:tcMar>
          </w:tcPr>
          <w:p>
            <w:pPr>
              <w:spacing w:after="0" w:before="0"/>
            </w:pPr>
            <w:r>
              <w:rPr>
                <w:rFonts w:ascii="Arial" w:cs="Arial" w:eastAsia="Arial" w:hAnsi="Arial"/>
                <w:b/>
                <w:bCs/>
                <w:color w:val="843C0C"/>
                <w:sz w:val="20"/>
                <w:szCs w:val="20"/>
              </w:rPr>
              <w:t xml:space="preserve">WARNING  </w:t>
            </w:r>
            <w:r>
              <w:rPr>
                <w:rFonts w:ascii="Arial" w:cs="Arial" w:eastAsia="Arial" w:hAnsi="Arial"/>
                <w:sz w:val="20"/>
                <w:szCs w:val="20"/>
              </w:rPr>
              <w:t xml:space="preserve">TensorFlow 2.15 does not support Python 3.12. If you installed the latest Python, install 3.11 alongside it from python.org and point the GUI's Python exe field at that interpreter.</w:t>
            </w:r>
          </w:p>
        </w:tc>
      </w:tr>
    </w:tbl>
    <w:p>
      <w:pPr>
        <w:spacing w:after="0" w:before="0"/>
      </w:pPr>
      <w:r>
        <w:rPr>
          <w:sz w:val="12"/>
          <w:szCs w:val="12"/>
        </w:rPr>
        <w:t xml:space="preserve"> </w:t>
      </w:r>
    </w:p>
    <w:p>
      <w:pPr>
        <w:pStyle w:val="Heading1"/>
        <w:spacing w:after="120" w:before="360"/>
      </w:pPr>
      <w:r>
        <w:rPr>
          <w:rFonts w:ascii="Arial" w:cs="Arial" w:eastAsia="Arial" w:hAnsi="Arial"/>
          <w:b/>
          <w:bCs/>
          <w:color w:val="1F4E79"/>
          <w:sz w:val="36"/>
          <w:szCs w:val="36"/>
        </w:rPr>
        <w:t xml:space="preserve">3. Installation &amp; First-Time Setup</w:t>
      </w:r>
    </w:p>
    <w:p>
      <w:pPr>
        <w:pStyle w:val="Heading2"/>
        <w:spacing w:after="80" w:before="280"/>
      </w:pPr>
      <w:r>
        <w:rPr>
          <w:rFonts w:ascii="Arial" w:cs="Arial" w:eastAsia="Arial" w:hAnsi="Arial"/>
          <w:b/>
          <w:bCs/>
          <w:color w:val="2E75B6"/>
          <w:sz w:val="28"/>
          <w:szCs w:val="28"/>
        </w:rPr>
        <w:t xml:space="preserve">3.1 File Layout</w:t>
      </w:r>
    </w:p>
    <w:p>
      <w:pPr>
        <w:spacing w:after="120" w:before="0"/>
      </w:pPr>
      <w:r>
        <w:rPr>
          <w:rFonts w:ascii="Arial" w:cs="Arial" w:eastAsia="Arial" w:hAnsi="Arial"/>
          <w:sz w:val="22"/>
          <w:szCs w:val="22"/>
        </w:rPr>
        <w:t xml:space="preserve">Place all files in a single folder. The predictor expects them as siblings: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ggth_predictor/</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unified_predictor_v8.py   ← main prediction engine</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model_builders.py         ← neural network architectures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logger.py                 ← logging utility</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ggth_gui.py               ← graphical launcher</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config_manager.py         ← MT5 path configuration</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config.json               ← auto-created by setup wizard</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requirements.txt          ← Python package list</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run_ggth_gui.bat          ← double-click to launch</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setup_wizard.bat          ← first-time MT5 path setup</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GGTH-Predictor-2026.ex5   ← MT5 Expert Advisor (copy to MT5)</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3.2 Step-by-Step First Run</w:t>
      </w:r>
    </w:p>
    <w:p>
      <w:pPr>
        <w:pStyle w:val="ListParagraph"/>
        <w:numPr>
          <w:ilvl w:val="0"/>
          <w:numId w:val="3"/>
        </w:numPr>
        <w:spacing w:after="80" w:before="0"/>
      </w:pPr>
      <w:r>
        <w:rPr>
          <w:rFonts w:ascii="Arial" w:cs="Arial" w:eastAsia="Arial" w:hAnsi="Arial"/>
          <w:b/>
          <w:bCs/>
          <w:sz w:val="22"/>
          <w:szCs w:val="22"/>
        </w:rPr>
        <w:t xml:space="preserve">Install Python 3.11</w:t>
      </w:r>
      <w:r>
        <w:rPr>
          <w:rFonts w:ascii="Arial" w:cs="Arial" w:eastAsia="Arial" w:hAnsi="Arial"/>
          <w:sz w:val="22"/>
          <w:szCs w:val="22"/>
        </w:rPr>
        <w:t xml:space="preserve">  from python.org. During installation, check </w:t>
      </w:r>
      <w:r>
        <w:rPr>
          <w:rFonts w:ascii="Arial" w:cs="Arial" w:eastAsia="Arial" w:hAnsi="Arial"/>
          <w:b/>
          <w:bCs/>
          <w:sz w:val="22"/>
          <w:szCs w:val="22"/>
        </w:rPr>
        <w:t xml:space="preserve">"Add Python to PATH"</w:t>
      </w:r>
      <w:r>
        <w:rPr>
          <w:rFonts w:ascii="Arial" w:cs="Arial" w:eastAsia="Arial" w:hAnsi="Arial"/>
          <w:sz w:val="22"/>
          <w:szCs w:val="22"/>
        </w:rPr>
        <w:t xml:space="preserve">.</w:t>
      </w:r>
    </w:p>
    <w:p>
      <w:pPr>
        <w:pStyle w:val="ListParagraph"/>
        <w:numPr>
          <w:ilvl w:val="0"/>
          <w:numId w:val="3"/>
        </w:numPr>
        <w:spacing w:after="80" w:before="0"/>
      </w:pPr>
      <w:r>
        <w:rPr>
          <w:rFonts w:ascii="Arial" w:cs="Arial" w:eastAsia="Arial" w:hAnsi="Arial"/>
          <w:b/>
          <w:bCs/>
          <w:sz w:val="22"/>
          <w:szCs w:val="22"/>
        </w:rPr>
        <w:t xml:space="preserve">Copy the EA</w:t>
      </w:r>
      <w:r>
        <w:rPr>
          <w:rFonts w:ascii="Arial" w:cs="Arial" w:eastAsia="Arial" w:hAnsi="Arial"/>
          <w:sz w:val="22"/>
          <w:szCs w:val="22"/>
        </w:rPr>
        <w:t xml:space="preserve">  — Copy </w:t>
      </w:r>
      <w:r>
        <w:rPr>
          <w:rFonts w:ascii="Courier New" w:cs="Courier New" w:eastAsia="Courier New" w:hAnsi="Courier New"/>
          <w:color w:val="C7254E"/>
          <w:sz w:val="20"/>
          <w:szCs w:val="20"/>
        </w:rPr>
        <w:t xml:space="preserve">GGTH-Predictor-2026.ex5</w:t>
      </w:r>
      <w:r>
        <w:rPr>
          <w:rFonts w:ascii="Arial" w:cs="Arial" w:eastAsia="Arial" w:hAnsi="Arial"/>
          <w:sz w:val="22"/>
          <w:szCs w:val="22"/>
        </w:rPr>
        <w:t xml:space="preserve"> to your MT5 data folder under </w:t>
      </w:r>
      <w:r>
        <w:rPr>
          <w:rFonts w:ascii="Courier New" w:cs="Courier New" w:eastAsia="Courier New" w:hAnsi="Courier New"/>
          <w:color w:val="C7254E"/>
          <w:sz w:val="20"/>
          <w:szCs w:val="20"/>
        </w:rPr>
        <w:t xml:space="preserve">MQL5\Experts\</w:t>
      </w:r>
      <w:r>
        <w:rPr>
          <w:rFonts w:ascii="Arial" w:cs="Arial" w:eastAsia="Arial" w:hAnsi="Arial"/>
          <w:sz w:val="22"/>
          <w:szCs w:val="22"/>
        </w:rPr>
        <w:t xml:space="preserve">.</w:t>
      </w:r>
    </w:p>
    <w:p>
      <w:pPr>
        <w:pStyle w:val="ListParagraph"/>
        <w:numPr>
          <w:ilvl w:val="0"/>
          <w:numId w:val="3"/>
        </w:numPr>
        <w:spacing w:after="80" w:before="0"/>
      </w:pPr>
      <w:r>
        <w:rPr>
          <w:rFonts w:ascii="Arial" w:cs="Arial" w:eastAsia="Arial" w:hAnsi="Arial"/>
          <w:b/>
          <w:bCs/>
          <w:sz w:val="22"/>
          <w:szCs w:val="22"/>
        </w:rPr>
        <w:t xml:space="preserve">Run setup_wizard.bat</w:t>
      </w:r>
      <w:r>
        <w:rPr>
          <w:rFonts w:ascii="Arial" w:cs="Arial" w:eastAsia="Arial" w:hAnsi="Arial"/>
          <w:sz w:val="22"/>
          <w:szCs w:val="22"/>
        </w:rPr>
        <w:t xml:space="preserve">  — Double-click it. The wizard auto-detects your MT5 installation and writes </w:t>
      </w:r>
      <w:r>
        <w:rPr>
          <w:rFonts w:ascii="Courier New" w:cs="Courier New" w:eastAsia="Courier New" w:hAnsi="Courier New"/>
          <w:color w:val="C7254E"/>
          <w:sz w:val="20"/>
          <w:szCs w:val="20"/>
        </w:rPr>
        <w:t xml:space="preserve">config.json</w:t>
      </w:r>
      <w:r>
        <w:rPr>
          <w:rFonts w:ascii="Arial" w:cs="Arial" w:eastAsia="Arial" w:hAnsi="Arial"/>
          <w:sz w:val="22"/>
          <w:szCs w:val="22"/>
        </w:rPr>
        <w:t xml:space="preserve">.</w:t>
      </w:r>
    </w:p>
    <w:p>
      <w:pPr>
        <w:pStyle w:val="ListParagraph"/>
        <w:numPr>
          <w:ilvl w:val="0"/>
          <w:numId w:val="3"/>
        </w:numPr>
        <w:spacing w:after="80" w:before="0"/>
      </w:pPr>
      <w:r>
        <w:rPr>
          <w:rFonts w:ascii="Arial" w:cs="Arial" w:eastAsia="Arial" w:hAnsi="Arial"/>
          <w:b/>
          <w:bCs/>
          <w:sz w:val="22"/>
          <w:szCs w:val="22"/>
        </w:rPr>
        <w:t xml:space="preserve">Launch the GUI</w:t>
      </w:r>
      <w:r>
        <w:rPr>
          <w:rFonts w:ascii="Arial" w:cs="Arial" w:eastAsia="Arial" w:hAnsi="Arial"/>
          <w:sz w:val="22"/>
          <w:szCs w:val="22"/>
        </w:rPr>
        <w:t xml:space="preserve">  — Double-click </w:t>
      </w:r>
      <w:r>
        <w:rPr>
          <w:rFonts w:ascii="Courier New" w:cs="Courier New" w:eastAsia="Courier New" w:hAnsi="Courier New"/>
          <w:color w:val="C7254E"/>
          <w:sz w:val="20"/>
          <w:szCs w:val="20"/>
        </w:rPr>
        <w:t xml:space="preserve">run_ggth_gui.bat</w:t>
      </w:r>
      <w:r>
        <w:rPr>
          <w:rFonts w:ascii="Arial" w:cs="Arial" w:eastAsia="Arial" w:hAnsi="Arial"/>
          <w:sz w:val="22"/>
          <w:szCs w:val="22"/>
        </w:rPr>
        <w:t xml:space="preserve">. It creates a virtual environment and installs all packages on first run (allow 5–10 minutes).</w:t>
      </w:r>
    </w:p>
    <w:p>
      <w:pPr>
        <w:pStyle w:val="ListParagraph"/>
        <w:numPr>
          <w:ilvl w:val="0"/>
          <w:numId w:val="3"/>
        </w:numPr>
        <w:spacing w:after="80" w:before="0"/>
      </w:pPr>
      <w:r>
        <w:rPr>
          <w:rFonts w:ascii="Arial" w:cs="Arial" w:eastAsia="Arial" w:hAnsi="Arial"/>
          <w:b/>
          <w:bCs/>
          <w:sz w:val="22"/>
          <w:szCs w:val="22"/>
        </w:rPr>
        <w:t xml:space="preserve">Verify MT5 path</w:t>
      </w:r>
      <w:r>
        <w:rPr>
          <w:rFonts w:ascii="Arial" w:cs="Arial" w:eastAsia="Arial" w:hAnsi="Arial"/>
          <w:sz w:val="22"/>
          <w:szCs w:val="22"/>
        </w:rPr>
        <w:t xml:space="preserve">  — Confirm the </w:t>
      </w:r>
      <w:r>
        <w:rPr>
          <w:rFonts w:ascii="Arial" w:cs="Arial" w:eastAsia="Arial" w:hAnsi="Arial"/>
          <w:b/>
          <w:bCs/>
          <w:sz w:val="22"/>
          <w:szCs w:val="22"/>
        </w:rPr>
        <w:t xml:space="preserve">MT5 Files:</w:t>
      </w:r>
      <w:r>
        <w:rPr>
          <w:rFonts w:ascii="Arial" w:cs="Arial" w:eastAsia="Arial" w:hAnsi="Arial"/>
          <w:sz w:val="22"/>
          <w:szCs w:val="22"/>
        </w:rPr>
        <w:t xml:space="preserve"> field shows your correct path. Click </w:t>
      </w:r>
      <w:r>
        <w:rPr>
          <w:rFonts w:ascii="Arial" w:cs="Arial" w:eastAsia="Arial" w:hAnsi="Arial"/>
          <w:b/>
          <w:bCs/>
          <w:sz w:val="22"/>
          <w:szCs w:val="22"/>
        </w:rPr>
        <w:t xml:space="preserve">Save MT5 Path</w:t>
      </w:r>
      <w:r>
        <w:rPr>
          <w:rFonts w:ascii="Arial" w:cs="Arial" w:eastAsia="Arial" w:hAnsi="Arial"/>
          <w:sz w:val="22"/>
          <w:szCs w:val="22"/>
        </w:rPr>
        <w:t xml:space="preserve"> if you changed it.</w:t>
      </w:r>
    </w:p>
    <w:p>
      <w:pPr>
        <w:pStyle w:val="ListParagraph"/>
        <w:numPr>
          <w:ilvl w:val="0"/>
          <w:numId w:val="3"/>
        </w:numPr>
        <w:spacing w:after="80" w:before="0"/>
      </w:pPr>
      <w:r>
        <w:rPr>
          <w:rFonts w:ascii="Arial" w:cs="Arial" w:eastAsia="Arial" w:hAnsi="Arial"/>
          <w:b/>
          <w:bCs/>
          <w:sz w:val="22"/>
          <w:szCs w:val="22"/>
        </w:rPr>
        <w:t xml:space="preserve">Train</w:t>
      </w:r>
      <w:r>
        <w:rPr>
          <w:rFonts w:ascii="Arial" w:cs="Arial" w:eastAsia="Arial" w:hAnsi="Arial"/>
          <w:sz w:val="22"/>
          <w:szCs w:val="22"/>
        </w:rPr>
        <w:t xml:space="preserve">  — Select </w:t>
      </w:r>
      <w:r>
        <w:rPr>
          <w:rFonts w:ascii="Arial" w:cs="Arial" w:eastAsia="Arial" w:hAnsi="Arial"/>
          <w:b/>
          <w:bCs/>
          <w:sz w:val="22"/>
          <w:szCs w:val="22"/>
        </w:rPr>
        <w:t xml:space="preserve">Train Multi-TF</w:t>
      </w:r>
      <w:r>
        <w:rPr>
          <w:rFonts w:ascii="Arial" w:cs="Arial" w:eastAsia="Arial" w:hAnsi="Arial"/>
          <w:sz w:val="22"/>
          <w:szCs w:val="22"/>
        </w:rPr>
        <w:t xml:space="preserve"> action, click </w:t>
      </w:r>
      <w:r>
        <w:rPr>
          <w:rFonts w:ascii="Arial" w:cs="Arial" w:eastAsia="Arial" w:hAnsi="Arial"/>
          <w:b/>
          <w:bCs/>
          <w:sz w:val="22"/>
          <w:szCs w:val="22"/>
        </w:rPr>
        <w:t xml:space="preserve">▶ Run</w:t>
      </w:r>
      <w:r>
        <w:rPr>
          <w:rFonts w:ascii="Arial" w:cs="Arial" w:eastAsia="Arial" w:hAnsi="Arial"/>
          <w:sz w:val="22"/>
          <w:szCs w:val="22"/>
        </w:rPr>
        <w:t xml:space="preserve">. Training takes 30–90 minutes depending on your hardware.</w:t>
      </w:r>
    </w:p>
    <w:p>
      <w:pPr>
        <w:pStyle w:val="ListParagraph"/>
        <w:numPr>
          <w:ilvl w:val="0"/>
          <w:numId w:val="3"/>
        </w:numPr>
        <w:spacing w:after="80" w:before="0"/>
      </w:pPr>
      <w:r>
        <w:rPr>
          <w:rFonts w:ascii="Arial" w:cs="Arial" w:eastAsia="Arial" w:hAnsi="Arial"/>
          <w:b/>
          <w:bCs/>
          <w:sz w:val="22"/>
          <w:szCs w:val="22"/>
        </w:rPr>
        <w:t xml:space="preserve">Attach the EA</w:t>
      </w:r>
      <w:r>
        <w:rPr>
          <w:rFonts w:ascii="Arial" w:cs="Arial" w:eastAsia="Arial" w:hAnsi="Arial"/>
          <w:sz w:val="22"/>
          <w:szCs w:val="22"/>
        </w:rPr>
        <w:t xml:space="preserve">  — In MT5, attach </w:t>
      </w:r>
      <w:r>
        <w:rPr>
          <w:rFonts w:ascii="Courier New" w:cs="Courier New" w:eastAsia="Courier New" w:hAnsi="Courier New"/>
          <w:color w:val="C7254E"/>
          <w:sz w:val="20"/>
          <w:szCs w:val="20"/>
        </w:rPr>
        <w:t xml:space="preserve">GGTH-Predictor-2026</w:t>
      </w:r>
      <w:r>
        <w:rPr>
          <w:rFonts w:ascii="Arial" w:cs="Arial" w:eastAsia="Arial" w:hAnsi="Arial"/>
          <w:sz w:val="22"/>
          <w:szCs w:val="22"/>
        </w:rPr>
        <w:t xml:space="preserve"> to the EURUSD M5 chart. Enable algorithmic trading.</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thick" w:color="7F6000" w:sz="12"/>
              <w:bottom w:val="single" w:color="7F6000" w:sz="4"/>
              <w:right w:val="single" w:color="7F6000" w:sz="4"/>
            </w:tcBorders>
            <w:shd w:fill="FFF2CC" w:val="clear"/>
            <w:tcMar>
              <w:top w:type="dxa" w:w="80"/>
              <w:left w:type="dxa" w:w="160"/>
              <w:bottom w:type="dxa" w:w="80"/>
              <w:right w:type="dxa" w:w="120"/>
            </w:tcMar>
          </w:tcPr>
          <w:p>
            <w:pPr>
              <w:spacing w:after="0" w:before="0"/>
            </w:pPr>
            <w:r>
              <w:rPr>
                <w:rFonts w:ascii="Arial" w:cs="Arial" w:eastAsia="Arial" w:hAnsi="Arial"/>
                <w:b/>
                <w:bCs/>
                <w:color w:val="7F6000"/>
                <w:sz w:val="20"/>
                <w:szCs w:val="20"/>
              </w:rPr>
              <w:t xml:space="preserve">NOTE  </w:t>
            </w:r>
            <w:r>
              <w:rPr>
                <w:rFonts w:ascii="Arial" w:cs="Arial" w:eastAsia="Arial" w:hAnsi="Arial"/>
                <w:sz w:val="20"/>
                <w:szCs w:val="20"/>
              </w:rPr>
              <w:t xml:space="preserve">Run the predictor's first training while MT5 is open and connected to your broker. MT5 must be running any time the predictor fetches or predicts, as it is the data source.</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3.3 Finding Your MT5 Files Path</w:t>
      </w:r>
    </w:p>
    <w:p>
      <w:pPr>
        <w:spacing w:after="120" w:before="0"/>
      </w:pPr>
      <w:r>
        <w:rPr>
          <w:rFonts w:ascii="Arial" w:cs="Arial" w:eastAsia="Arial" w:hAnsi="Arial"/>
          <w:sz w:val="22"/>
          <w:szCs w:val="22"/>
        </w:rPr>
        <w:t xml:space="preserve">If the setup wizard cannot auto-detect your MT5 installation:</w:t>
      </w:r>
    </w:p>
    <w:p>
      <w:pPr>
        <w:pStyle w:val="ListParagraph"/>
        <w:numPr>
          <w:ilvl w:val="0"/>
          <w:numId w:val="2"/>
        </w:numPr>
        <w:spacing w:after="80" w:before="0"/>
      </w:pPr>
      <w:r>
        <w:rPr>
          <w:rFonts w:ascii="Arial" w:cs="Arial" w:eastAsia="Arial" w:hAnsi="Arial"/>
          <w:sz w:val="22"/>
          <w:szCs w:val="22"/>
        </w:rPr>
        <w:t xml:space="preserve">Open MetaTrader 5</w:t>
      </w:r>
    </w:p>
    <w:p>
      <w:pPr>
        <w:pStyle w:val="ListParagraph"/>
        <w:numPr>
          <w:ilvl w:val="0"/>
          <w:numId w:val="2"/>
        </w:numPr>
        <w:spacing w:after="80" w:before="0"/>
      </w:pPr>
      <w:r>
        <w:rPr>
          <w:rFonts w:ascii="Arial" w:cs="Arial" w:eastAsia="Arial" w:hAnsi="Arial"/>
          <w:sz w:val="22"/>
          <w:szCs w:val="22"/>
        </w:rPr>
        <w:t xml:space="preserve">Click </w:t>
      </w:r>
      <w:r>
        <w:rPr>
          <w:rFonts w:ascii="Arial" w:cs="Arial" w:eastAsia="Arial" w:hAnsi="Arial"/>
          <w:b/>
          <w:bCs/>
          <w:sz w:val="22"/>
          <w:szCs w:val="22"/>
        </w:rPr>
        <w:t xml:space="preserve">File → Open Data Folder</w:t>
      </w:r>
    </w:p>
    <w:p>
      <w:pPr>
        <w:pStyle w:val="ListParagraph"/>
        <w:numPr>
          <w:ilvl w:val="0"/>
          <w:numId w:val="2"/>
        </w:numPr>
        <w:spacing w:after="80" w:before="0"/>
      </w:pPr>
      <w:r>
        <w:rPr>
          <w:rFonts w:ascii="Arial" w:cs="Arial" w:eastAsia="Arial" w:hAnsi="Arial"/>
          <w:sz w:val="22"/>
          <w:szCs w:val="22"/>
        </w:rPr>
        <w:t xml:space="preserve">Navigate to </w:t>
      </w:r>
      <w:r>
        <w:rPr>
          <w:rFonts w:ascii="Courier New" w:cs="Courier New" w:eastAsia="Courier New" w:hAnsi="Courier New"/>
          <w:color w:val="C7254E"/>
          <w:sz w:val="20"/>
          <w:szCs w:val="20"/>
        </w:rPr>
        <w:t xml:space="preserve">MQL5\Files</w:t>
      </w:r>
    </w:p>
    <w:p>
      <w:pPr>
        <w:pStyle w:val="ListParagraph"/>
        <w:numPr>
          <w:ilvl w:val="0"/>
          <w:numId w:val="2"/>
        </w:numPr>
        <w:spacing w:after="80" w:before="0"/>
      </w:pPr>
      <w:r>
        <w:rPr>
          <w:rFonts w:ascii="Arial" w:cs="Arial" w:eastAsia="Arial" w:hAnsi="Arial"/>
          <w:sz w:val="22"/>
          <w:szCs w:val="22"/>
        </w:rPr>
        <w:t xml:space="preserve">Copy the full path from the address bar</w:t>
      </w:r>
    </w:p>
    <w:p>
      <w:pPr>
        <w:pStyle w:val="ListParagraph"/>
        <w:numPr>
          <w:ilvl w:val="0"/>
          <w:numId w:val="2"/>
        </w:numPr>
        <w:spacing w:after="80" w:before="0"/>
      </w:pPr>
      <w:r>
        <w:rPr>
          <w:rFonts w:ascii="Arial" w:cs="Arial" w:eastAsia="Arial" w:hAnsi="Arial"/>
          <w:sz w:val="22"/>
          <w:szCs w:val="22"/>
        </w:rPr>
        <w:t xml:space="preserve">Paste it into the </w:t>
      </w:r>
      <w:r>
        <w:rPr>
          <w:rFonts w:ascii="Arial" w:cs="Arial" w:eastAsia="Arial" w:hAnsi="Arial"/>
          <w:b/>
          <w:bCs/>
          <w:sz w:val="22"/>
          <w:szCs w:val="22"/>
        </w:rPr>
        <w:t xml:space="preserve">MT5 Files:</w:t>
      </w:r>
      <w:r>
        <w:rPr>
          <w:rFonts w:ascii="Arial" w:cs="Arial" w:eastAsia="Arial" w:hAnsi="Arial"/>
          <w:sz w:val="22"/>
          <w:szCs w:val="22"/>
        </w:rPr>
        <w:t xml:space="preserve"> field in the GUI, then click </w:t>
      </w:r>
      <w:r>
        <w:rPr>
          <w:rFonts w:ascii="Arial" w:cs="Arial" w:eastAsia="Arial" w:hAnsi="Arial"/>
          <w:b/>
          <w:bCs/>
          <w:sz w:val="22"/>
          <w:szCs w:val="22"/>
        </w:rPr>
        <w:t xml:space="preserve">Save MT5 Path</w:t>
      </w:r>
    </w:p>
    <w:p>
      <w:pPr>
        <w:spacing w:after="0" w:before="0"/>
      </w:pPr>
      <w:r>
        <w:rPr>
          <w:sz w:val="12"/>
          <w:szCs w:val="12"/>
        </w:rPr>
        <w:t xml:space="preserve"> </w:t>
      </w:r>
    </w:p>
    <w:p>
      <w:pPr>
        <w:spacing w:after="120" w:before="0"/>
      </w:pPr>
      <w:r>
        <w:rPr>
          <w:rFonts w:ascii="Arial" w:cs="Arial" w:eastAsia="Arial" w:hAnsi="Arial"/>
          <w:sz w:val="22"/>
          <w:szCs w:val="22"/>
        </w:rPr>
        <w:t xml:space="preserve">The path typically looks like: </w:t>
      </w:r>
      <w:r>
        <w:rPr>
          <w:rFonts w:ascii="Courier New" w:cs="Courier New" w:eastAsia="Courier New" w:hAnsi="Courier New"/>
          <w:color w:val="C7254E"/>
          <w:sz w:val="20"/>
          <w:szCs w:val="20"/>
        </w:rPr>
        <w:t xml:space="preserve">C:\Users\jason\AppData\Roaming\MetaQuotes\Terminal\5C659F...\MQL5\Files</w:t>
      </w:r>
    </w:p>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4. The GUI — Panel by Panel</w:t>
      </w:r>
    </w:p>
    <w:p>
      <w:pPr>
        <w:spacing w:after="120" w:before="0"/>
      </w:pPr>
      <w:r>
        <w:rPr>
          <w:rFonts w:ascii="Arial" w:cs="Arial" w:eastAsia="Arial" w:hAnsi="Arial"/>
          <w:sz w:val="22"/>
          <w:szCs w:val="22"/>
        </w:rPr>
        <w:t xml:space="preserve">Launch the GUI by double-clicking run_ggth_gui.bat. All six panels are described below.</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4.1 Python &amp; Script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Field</w:t>
            </w:r>
          </w:p>
        </w:tc>
        <w:tc>
          <w:tcPr>
            <w:tcW w:type="dxa" w:w="7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Python exe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path to the python.exe interpreter. Must be Python 3.9–3.11. Click Browse… to locate it.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Predictor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path to unified_predictor_v8.py. Auto-detected if it is in the same folder as the GUI.</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MT5 Files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path to your MT5 MQL5\Files directory. Loaded from config.json automatically.</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thick" w:color="7F6000" w:sz="12"/>
              <w:bottom w:val="single" w:color="7F6000" w:sz="4"/>
              <w:right w:val="single" w:color="7F6000" w:sz="4"/>
            </w:tcBorders>
            <w:shd w:fill="FFF2CC" w:val="clear"/>
            <w:tcMar>
              <w:top w:type="dxa" w:w="80"/>
              <w:left w:type="dxa" w:w="160"/>
              <w:bottom w:type="dxa" w:w="80"/>
              <w:right w:type="dxa" w:w="120"/>
            </w:tcMar>
          </w:tcPr>
          <w:p>
            <w:pPr>
              <w:spacing w:after="0" w:before="0"/>
            </w:pPr>
            <w:r>
              <w:rPr>
                <w:rFonts w:ascii="Arial" w:cs="Arial" w:eastAsia="Arial" w:hAnsi="Arial"/>
                <w:b/>
                <w:bCs/>
                <w:color w:val="7F6000"/>
                <w:sz w:val="20"/>
                <w:szCs w:val="20"/>
              </w:rPr>
              <w:t xml:space="preserve">NOTE  </w:t>
            </w:r>
            <w:r>
              <w:rPr>
                <w:rFonts w:ascii="Arial" w:cs="Arial" w:eastAsia="Arial" w:hAnsi="Arial"/>
                <w:sz w:val="20"/>
                <w:szCs w:val="20"/>
              </w:rPr>
              <w:t xml:space="preserve">If you update the MT5 Files path, always click Save MT5 Path before running. The field is only saved to config.json when you explicitly click that button.</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4.2 Basic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Control</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Symbol</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Currency pair to trade and predict. Default: EURUSD. Must match the symbol available in your MT5 broker.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Action: Train (legacy)</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Trains a single-timeframe (1H only) ensemble. Retained for compatibility. Use Train Multi-TF instead.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Action: Train Multi-TF</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RECOMMENDED. Trains three separate ensembles (1H, 4H, 1D). Produces significantly better predictions.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Action: Tune Hyperparameters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Runs Keras Tuner to search for optimal LSTM units, dropout rate, and learning rate. Run this before training if you want to optimize. Takes 1–2 hours.</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4.3 Prediction / Backtest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Mode</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 Multi-TF (once)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one prediction cycle using all three timeframe ensembles. Writes output to MT5 immediately and exits.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 Multi-TF (continuous)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prediction cycles on a repeating interval. Use this for live trading. The interval is set in the Prediction Options panel.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Generate Backtest CSV</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prediction lookup CSVs for a date range. These are loaded by the MT5 Strategy Tester so you can backtest the EA against ML predictions. Does NOT prevent look-ahead bias — use Safe Backtest for clean results.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Safe Walk-Forward Backtest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RECOMMENDED for backtesting. Uses only data the model would have seen at each point in time. Eliminates look-ahead bias. Slower than standard backtest generation.</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4.4 Training / 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Control</w:t>
            </w:r>
          </w:p>
        </w:tc>
        <w:tc>
          <w:tcPr>
            <w:tcW w:type="dxa" w:w="7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Force Retrain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When checked, deletes and rebuilds existing model files even if they already exist. Uncheck to resume from saved models after an interrupted training.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LSTM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 Bidirectional LSTM with attention in the ensemble.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GRU</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 Bidirectional GRU. Recommended — lighter than LSTM with comparable accuracy.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Transformer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 the multi-head self-attention Transformer block.</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TCN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 the Temporal Convolutional Network with dilated causal convolutions.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LightGBM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 the LightGBM gradient-boosted trees model.</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b/>
                <w:bCs/>
                <w:color w:val="375623"/>
                <w:sz w:val="20"/>
                <w:szCs w:val="20"/>
              </w:rPr>
              <w:t xml:space="preserve">TIP  </w:t>
            </w:r>
            <w:r>
              <w:rPr>
                <w:rFonts w:ascii="Arial" w:cs="Arial" w:eastAsia="Arial" w:hAnsi="Arial"/>
                <w:sz w:val="20"/>
                <w:szCs w:val="20"/>
              </w:rPr>
              <w:t xml:space="preserve">Using all five models produces the most robust ensemble but takes the longest to train (~90 minutes on a modern CPU). For faster iteration, start with LSTM + LightGBM + Transformer.</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4.5 Prediction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Control</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Kalman Filter</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When checked, each timeframe's raw prediction is smoothed by a Kalman filter before being written to MT5. Recommended — reduces noise from single-bar outliers. Uncheck only for debugging.</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Continuous interval (mins)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active in continuous prediction mode. How many minutes to wait between prediction cycles. Default: 60. Set to match your M5 EA's expected refresh rate.</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4.6 Date Range Settings</w:t>
      </w:r>
    </w:p>
    <w:p>
      <w:pPr>
        <w:spacing w:after="120" w:before="0"/>
      </w:pPr>
      <w:r>
        <w:rPr>
          <w:rFonts w:ascii="Arial" w:cs="Arial" w:eastAsia="Arial" w:hAnsi="Arial"/>
          <w:sz w:val="22"/>
          <w:szCs w:val="22"/>
        </w:rPr>
        <w:t xml:space="preserve">All dates are optional. When left blank, the predictor uses all available historical data. Use these fields to create a clean out-of-sample test.</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Field</w:t>
            </w:r>
          </w:p>
        </w:tc>
        <w:tc>
          <w:tcPr>
            <w:tcW w:type="dxa" w:w="6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Training: Start date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Earliest bar included in training data (YYYY-MM-DD). Leave blank to use the oldest available data.</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Training: End date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Latest bar included in training data. Set this to create a hard cutoff. The model will never see data after this date.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Prediction: Start date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Start of the date range to generate predictions for (backtest modes) or to validate against (look-ahead check).</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Prediction: End date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End of the prediction date range.</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thick" w:color="843C0C" w:sz="12"/>
              <w:bottom w:val="single" w:color="843C0C" w:sz="4"/>
              <w:right w:val="single" w:color="843C0C" w:sz="4"/>
            </w:tcBorders>
            <w:shd w:fill="FCE4D6" w:val="clear"/>
            <w:tcMar>
              <w:top w:type="dxa" w:w="80"/>
              <w:left w:type="dxa" w:w="160"/>
              <w:bottom w:type="dxa" w:w="80"/>
              <w:right w:type="dxa" w:w="120"/>
            </w:tcMar>
          </w:tcPr>
          <w:p>
            <w:pPr>
              <w:spacing w:after="0" w:before="0"/>
            </w:pPr>
            <w:r>
              <w:rPr>
                <w:rFonts w:ascii="Arial" w:cs="Arial" w:eastAsia="Arial" w:hAnsi="Arial"/>
                <w:b/>
                <w:bCs/>
                <w:color w:val="843C0C"/>
                <w:sz w:val="20"/>
                <w:szCs w:val="20"/>
              </w:rPr>
              <w:t xml:space="preserve">WARNING  </w:t>
            </w:r>
            <w:r>
              <w:rPr>
                <w:rFonts w:ascii="Arial" w:cs="Arial" w:eastAsia="Arial" w:hAnsi="Arial"/>
                <w:sz w:val="20"/>
                <w:szCs w:val="20"/>
              </w:rPr>
              <w:t xml:space="preserve">For a clean out-of-sample backtest: set Train End = 2023-12-31 and Predict Start = 2024-01-01. The GUI warns you if Predict Start is earlier than Train End, because the model will have already seen that data during training.</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4.7 Buttons &amp; Status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Button</w:t>
            </w:r>
          </w:p>
        </w:tc>
        <w:tc>
          <w:tcPr>
            <w:tcW w:type="dxa" w:w="7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Action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Run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Validates all settings, builds the command line, and launches the predictor in a background thread. Output streams into the Console Output panel in real time.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Save MT5 Path</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Saves the current MT5 Files: field value to config.json. Always click this after changing the MT5 path.</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Clear Log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Clears the Console Output panel. Does not affect the log file on disk.</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Exit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Closes the GUI. Any running prediction process is terminated.</w:t>
            </w:r>
          </w:p>
        </w:tc>
      </w:tr>
    </w:tbl>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5. Step-by-Step Workflows</w:t>
      </w:r>
    </w:p>
    <w:p>
      <w:pPr>
        <w:pStyle w:val="Heading2"/>
        <w:spacing w:after="80" w:before="280"/>
      </w:pPr>
      <w:r>
        <w:rPr>
          <w:rFonts w:ascii="Arial" w:cs="Arial" w:eastAsia="Arial" w:hAnsi="Arial"/>
          <w:b/>
          <w:bCs/>
          <w:color w:val="2E75B6"/>
          <w:sz w:val="28"/>
          <w:szCs w:val="28"/>
        </w:rPr>
        <w:t xml:space="preserve">5.1 Initial Training (New Installation)</w:t>
      </w:r>
    </w:p>
    <w:p>
      <w:pPr>
        <w:pStyle w:val="ListParagraph"/>
        <w:numPr>
          <w:ilvl w:val="0"/>
          <w:numId w:val="3"/>
        </w:numPr>
        <w:spacing w:after="80" w:before="0"/>
      </w:pPr>
      <w:r>
        <w:rPr>
          <w:rFonts w:ascii="Arial" w:cs="Arial" w:eastAsia="Arial" w:hAnsi="Arial"/>
          <w:sz w:val="22"/>
          <w:szCs w:val="22"/>
        </w:rPr>
        <w:t xml:space="preserve">Set </w:t>
      </w:r>
      <w:r>
        <w:rPr>
          <w:rFonts w:ascii="Arial" w:cs="Arial" w:eastAsia="Arial" w:hAnsi="Arial"/>
          <w:b/>
          <w:bCs/>
          <w:sz w:val="22"/>
          <w:szCs w:val="22"/>
        </w:rPr>
        <w:t xml:space="preserve">Action</w:t>
      </w:r>
      <w:r>
        <w:rPr>
          <w:rFonts w:ascii="Arial" w:cs="Arial" w:eastAsia="Arial" w:hAnsi="Arial"/>
          <w:sz w:val="22"/>
          <w:szCs w:val="22"/>
        </w:rPr>
        <w:t xml:space="preserve"> to </w:t>
      </w:r>
      <w:r>
        <w:rPr>
          <w:rFonts w:ascii="Arial" w:cs="Arial" w:eastAsia="Arial" w:hAnsi="Arial"/>
          <w:b/>
          <w:bCs/>
          <w:sz w:val="22"/>
          <w:szCs w:val="22"/>
        </w:rPr>
        <w:t xml:space="preserve">Train Multi-TF</w:t>
      </w:r>
    </w:p>
    <w:p>
      <w:pPr>
        <w:pStyle w:val="ListParagraph"/>
        <w:numPr>
          <w:ilvl w:val="0"/>
          <w:numId w:val="3"/>
        </w:numPr>
        <w:spacing w:after="80" w:before="0"/>
      </w:pPr>
      <w:r>
        <w:rPr>
          <w:rFonts w:ascii="Arial" w:cs="Arial" w:eastAsia="Arial" w:hAnsi="Arial"/>
          <w:b/>
          <w:bCs/>
          <w:sz w:val="22"/>
          <w:szCs w:val="22"/>
        </w:rPr>
        <w:t xml:space="preserve">Check all five model types</w:t>
      </w:r>
      <w:r>
        <w:rPr>
          <w:rFonts w:ascii="Arial" w:cs="Arial" w:eastAsia="Arial" w:hAnsi="Arial"/>
          <w:sz w:val="22"/>
          <w:szCs w:val="22"/>
        </w:rPr>
        <w:t xml:space="preserve"> in the Training / Model Options panel</w:t>
      </w:r>
    </w:p>
    <w:p>
      <w:pPr>
        <w:pStyle w:val="ListParagraph"/>
        <w:numPr>
          <w:ilvl w:val="0"/>
          <w:numId w:val="3"/>
        </w:numPr>
        <w:spacing w:after="80" w:before="0"/>
      </w:pPr>
      <w:r>
        <w:rPr>
          <w:rFonts w:ascii="Arial" w:cs="Arial" w:eastAsia="Arial" w:hAnsi="Arial"/>
          <w:b/>
          <w:bCs/>
          <w:sz w:val="22"/>
          <w:szCs w:val="22"/>
        </w:rPr>
        <w:t xml:space="preserve">Check Force Retrain</w:t>
      </w:r>
      <w:r>
        <w:rPr>
          <w:rFonts w:ascii="Arial" w:cs="Arial" w:eastAsia="Arial" w:hAnsi="Arial"/>
          <w:sz w:val="22"/>
          <w:szCs w:val="22"/>
        </w:rPr>
        <w:t xml:space="preserve"> (since no models exist yet)</w:t>
      </w:r>
    </w:p>
    <w:p>
      <w:pPr>
        <w:pStyle w:val="ListParagraph"/>
        <w:numPr>
          <w:ilvl w:val="0"/>
          <w:numId w:val="3"/>
        </w:numPr>
        <w:spacing w:after="80" w:before="0"/>
      </w:pPr>
      <w:r>
        <w:rPr>
          <w:rFonts w:ascii="Arial" w:cs="Arial" w:eastAsia="Arial" w:hAnsi="Arial"/>
          <w:sz w:val="22"/>
          <w:szCs w:val="22"/>
        </w:rPr>
        <w:t xml:space="preserve">Leave all Date Range fields </w:t>
      </w:r>
      <w:r>
        <w:rPr>
          <w:rFonts w:ascii="Arial" w:cs="Arial" w:eastAsia="Arial" w:hAnsi="Arial"/>
          <w:b/>
          <w:bCs/>
          <w:sz w:val="22"/>
          <w:szCs w:val="22"/>
        </w:rPr>
        <w:t xml:space="preserve">blank</w:t>
      </w:r>
      <w:r>
        <w:rPr>
          <w:rFonts w:ascii="Arial" w:cs="Arial" w:eastAsia="Arial" w:hAnsi="Arial"/>
          <w:sz w:val="22"/>
          <w:szCs w:val="22"/>
        </w:rPr>
        <w:t xml:space="preserve"> to use all available history</w:t>
      </w:r>
    </w:p>
    <w:p>
      <w:pPr>
        <w:pStyle w:val="ListParagraph"/>
        <w:numPr>
          <w:ilvl w:val="0"/>
          <w:numId w:val="3"/>
        </w:numPr>
        <w:spacing w:after="80" w:before="0"/>
      </w:pPr>
      <w:r>
        <w:rPr>
          <w:rFonts w:ascii="Arial" w:cs="Arial" w:eastAsia="Arial" w:hAnsi="Arial"/>
          <w:sz w:val="22"/>
          <w:szCs w:val="22"/>
        </w:rPr>
        <w:t xml:space="preserve">Click </w:t>
      </w:r>
      <w:r>
        <w:rPr>
          <w:rFonts w:ascii="Arial" w:cs="Arial" w:eastAsia="Arial" w:hAnsi="Arial"/>
          <w:b/>
          <w:bCs/>
          <w:sz w:val="22"/>
          <w:szCs w:val="22"/>
        </w:rPr>
        <w:t xml:space="preserve">▶ Run</w:t>
      </w:r>
      <w:r>
        <w:rPr>
          <w:rFonts w:ascii="Arial" w:cs="Arial" w:eastAsia="Arial" w:hAnsi="Arial"/>
          <w:sz w:val="22"/>
          <w:szCs w:val="22"/>
        </w:rPr>
        <w:t xml:space="preserve">. Training will take 30–90 minutes.</w:t>
      </w:r>
    </w:p>
    <w:p>
      <w:pPr>
        <w:pStyle w:val="ListParagraph"/>
        <w:numPr>
          <w:ilvl w:val="0"/>
          <w:numId w:val="3"/>
        </w:numPr>
        <w:spacing w:after="80" w:before="0"/>
      </w:pPr>
      <w:r>
        <w:rPr>
          <w:rFonts w:ascii="Arial" w:cs="Arial" w:eastAsia="Arial" w:hAnsi="Arial"/>
          <w:sz w:val="22"/>
          <w:szCs w:val="22"/>
        </w:rPr>
        <w:t xml:space="preserve">When the Console Output shows </w:t>
      </w:r>
      <w:r>
        <w:rPr>
          <w:rFonts w:ascii="Courier New" w:cs="Courier New" w:eastAsia="Courier New" w:hAnsi="Courier New"/>
          <w:color w:val="C7254E"/>
          <w:sz w:val="20"/>
          <w:szCs w:val="20"/>
        </w:rPr>
        <w:t xml:space="preserve">Ensemble training complete</w:t>
      </w:r>
      <w:r>
        <w:rPr>
          <w:rFonts w:ascii="Arial" w:cs="Arial" w:eastAsia="Arial" w:hAnsi="Arial"/>
          <w:sz w:val="22"/>
          <w:szCs w:val="22"/>
        </w:rPr>
        <w:t xml:space="preserve">, training is finished.</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5.2 Live Prediction (Continuous Mode)</w:t>
      </w:r>
    </w:p>
    <w:p>
      <w:pPr>
        <w:pStyle w:val="ListParagraph"/>
        <w:numPr>
          <w:ilvl w:val="0"/>
          <w:numId w:val="3"/>
        </w:numPr>
        <w:spacing w:after="80" w:before="0"/>
      </w:pPr>
      <w:r>
        <w:rPr>
          <w:rFonts w:ascii="Arial" w:cs="Arial" w:eastAsia="Arial" w:hAnsi="Arial"/>
          <w:sz w:val="22"/>
          <w:szCs w:val="22"/>
        </w:rPr>
        <w:t xml:space="preserve">Ensure MT5 is running and connected to your broker</w:t>
      </w:r>
    </w:p>
    <w:p>
      <w:pPr>
        <w:pStyle w:val="ListParagraph"/>
        <w:numPr>
          <w:ilvl w:val="0"/>
          <w:numId w:val="3"/>
        </w:numPr>
        <w:spacing w:after="80" w:before="0"/>
      </w:pPr>
      <w:r>
        <w:rPr>
          <w:rFonts w:ascii="Arial" w:cs="Arial" w:eastAsia="Arial" w:hAnsi="Arial"/>
          <w:sz w:val="22"/>
          <w:szCs w:val="22"/>
        </w:rPr>
        <w:t xml:space="preserve">Set </w:t>
      </w:r>
      <w:r>
        <w:rPr>
          <w:rFonts w:ascii="Arial" w:cs="Arial" w:eastAsia="Arial" w:hAnsi="Arial"/>
          <w:b/>
          <w:bCs/>
          <w:sz w:val="22"/>
          <w:szCs w:val="22"/>
        </w:rPr>
        <w:t xml:space="preserve">Action</w:t>
      </w:r>
      <w:r>
        <w:rPr>
          <w:rFonts w:ascii="Arial" w:cs="Arial" w:eastAsia="Arial" w:hAnsi="Arial"/>
          <w:sz w:val="22"/>
          <w:szCs w:val="22"/>
        </w:rPr>
        <w:t xml:space="preserve"> to </w:t>
      </w:r>
      <w:r>
        <w:rPr>
          <w:rFonts w:ascii="Arial" w:cs="Arial" w:eastAsia="Arial" w:hAnsi="Arial"/>
          <w:b/>
          <w:bCs/>
          <w:sz w:val="22"/>
          <w:szCs w:val="22"/>
        </w:rPr>
        <w:t xml:space="preserve">Predict Multi-TF (continuous)</w:t>
      </w:r>
    </w:p>
    <w:p>
      <w:pPr>
        <w:pStyle w:val="ListParagraph"/>
        <w:numPr>
          <w:ilvl w:val="0"/>
          <w:numId w:val="3"/>
        </w:numPr>
        <w:spacing w:after="80" w:before="0"/>
      </w:pPr>
      <w:r>
        <w:rPr>
          <w:rFonts w:ascii="Arial" w:cs="Arial" w:eastAsia="Arial" w:hAnsi="Arial"/>
          <w:sz w:val="22"/>
          <w:szCs w:val="22"/>
        </w:rPr>
        <w:t xml:space="preserve">Set interval to </w:t>
      </w:r>
      <w:r>
        <w:rPr>
          <w:rFonts w:ascii="Arial" w:cs="Arial" w:eastAsia="Arial" w:hAnsi="Arial"/>
          <w:b/>
          <w:bCs/>
          <w:sz w:val="22"/>
          <w:szCs w:val="22"/>
        </w:rPr>
        <w:t xml:space="preserve">60 minutes</w:t>
      </w:r>
      <w:r>
        <w:rPr>
          <w:rFonts w:ascii="Arial" w:cs="Arial" w:eastAsia="Arial" w:hAnsi="Arial"/>
          <w:sz w:val="22"/>
          <w:szCs w:val="22"/>
        </w:rPr>
        <w:t xml:space="preserve"> (or match your EA's expected update frequency)</w:t>
      </w:r>
    </w:p>
    <w:p>
      <w:pPr>
        <w:pStyle w:val="ListParagraph"/>
        <w:numPr>
          <w:ilvl w:val="0"/>
          <w:numId w:val="3"/>
        </w:numPr>
        <w:spacing w:after="80" w:before="0"/>
      </w:pPr>
      <w:r>
        <w:rPr>
          <w:rFonts w:ascii="Arial" w:cs="Arial" w:eastAsia="Arial" w:hAnsi="Arial"/>
          <w:b/>
          <w:bCs/>
          <w:sz w:val="22"/>
          <w:szCs w:val="22"/>
        </w:rPr>
        <w:t xml:space="preserve">Leave Kalman Filter checked</w:t>
      </w:r>
    </w:p>
    <w:p>
      <w:pPr>
        <w:pStyle w:val="ListParagraph"/>
        <w:numPr>
          <w:ilvl w:val="0"/>
          <w:numId w:val="3"/>
        </w:numPr>
        <w:spacing w:after="80" w:before="0"/>
      </w:pPr>
      <w:r>
        <w:rPr>
          <w:rFonts w:ascii="Arial" w:cs="Arial" w:eastAsia="Arial" w:hAnsi="Arial"/>
          <w:sz w:val="22"/>
          <w:szCs w:val="22"/>
        </w:rPr>
        <w:t xml:space="preserve">Click </w:t>
      </w:r>
      <w:r>
        <w:rPr>
          <w:rFonts w:ascii="Arial" w:cs="Arial" w:eastAsia="Arial" w:hAnsi="Arial"/>
          <w:b/>
          <w:bCs/>
          <w:sz w:val="22"/>
          <w:szCs w:val="22"/>
        </w:rPr>
        <w:t xml:space="preserve">▶ Run</w:t>
      </w:r>
      <w:r>
        <w:rPr>
          <w:rFonts w:ascii="Arial" w:cs="Arial" w:eastAsia="Arial" w:hAnsi="Arial"/>
          <w:sz w:val="22"/>
          <w:szCs w:val="22"/>
        </w:rPr>
        <w:t xml:space="preserve">. The process runs until you click Exit.</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thick" w:color="7F6000" w:sz="12"/>
              <w:bottom w:val="single" w:color="7F6000" w:sz="4"/>
              <w:right w:val="single" w:color="7F6000" w:sz="4"/>
            </w:tcBorders>
            <w:shd w:fill="FFF2CC" w:val="clear"/>
            <w:tcMar>
              <w:top w:type="dxa" w:w="80"/>
              <w:left w:type="dxa" w:w="160"/>
              <w:bottom w:type="dxa" w:w="80"/>
              <w:right w:type="dxa" w:w="120"/>
            </w:tcMar>
          </w:tcPr>
          <w:p>
            <w:pPr>
              <w:spacing w:after="0" w:before="0"/>
            </w:pPr>
            <w:r>
              <w:rPr>
                <w:rFonts w:ascii="Arial" w:cs="Arial" w:eastAsia="Arial" w:hAnsi="Arial"/>
                <w:b/>
                <w:bCs/>
                <w:color w:val="7F6000"/>
                <w:sz w:val="20"/>
                <w:szCs w:val="20"/>
              </w:rPr>
              <w:t xml:space="preserve">NOTE  </w:t>
            </w:r>
            <w:r>
              <w:rPr>
                <w:rFonts w:ascii="Arial" w:cs="Arial" w:eastAsia="Arial" w:hAnsi="Arial"/>
                <w:sz w:val="20"/>
                <w:szCs w:val="20"/>
              </w:rPr>
              <w:t xml:space="preserve">Keep the GUI window open during live trading. Closing it terminates the prediction process. If the status bar shows an error code, check ggth_predictor.log in the predictor folder for details.</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5.3 Clean Out-of-Sample Backtest</w:t>
      </w:r>
    </w:p>
    <w:p>
      <w:pPr>
        <w:pStyle w:val="ListParagraph"/>
        <w:numPr>
          <w:ilvl w:val="0"/>
          <w:numId w:val="3"/>
        </w:numPr>
        <w:spacing w:after="80" w:before="0"/>
      </w:pPr>
      <w:r>
        <w:rPr>
          <w:rFonts w:ascii="Arial" w:cs="Arial" w:eastAsia="Arial" w:hAnsi="Arial"/>
          <w:sz w:val="22"/>
          <w:szCs w:val="22"/>
        </w:rPr>
        <w:t xml:space="preserve">Train with </w:t>
      </w:r>
      <w:r>
        <w:rPr>
          <w:rFonts w:ascii="Arial" w:cs="Arial" w:eastAsia="Arial" w:hAnsi="Arial"/>
          <w:b/>
          <w:bCs/>
          <w:sz w:val="22"/>
          <w:szCs w:val="22"/>
        </w:rPr>
        <w:t xml:space="preserve">Training End = 2023-12-31</w:t>
      </w:r>
      <w:r>
        <w:rPr>
          <w:rFonts w:ascii="Arial" w:cs="Arial" w:eastAsia="Arial" w:hAnsi="Arial"/>
          <w:sz w:val="22"/>
          <w:szCs w:val="22"/>
        </w:rPr>
        <w:t xml:space="preserve"> (or your chosen cutoff)</w:t>
      </w:r>
    </w:p>
    <w:p>
      <w:pPr>
        <w:pStyle w:val="ListParagraph"/>
        <w:numPr>
          <w:ilvl w:val="0"/>
          <w:numId w:val="3"/>
        </w:numPr>
        <w:spacing w:after="80" w:before="0"/>
      </w:pPr>
      <w:r>
        <w:rPr>
          <w:rFonts w:ascii="Arial" w:cs="Arial" w:eastAsia="Arial" w:hAnsi="Arial"/>
          <w:sz w:val="22"/>
          <w:szCs w:val="22"/>
        </w:rPr>
        <w:t xml:space="preserve">Switch Action to </w:t>
      </w:r>
      <w:r>
        <w:rPr>
          <w:rFonts w:ascii="Arial" w:cs="Arial" w:eastAsia="Arial" w:hAnsi="Arial"/>
          <w:b/>
          <w:bCs/>
          <w:sz w:val="22"/>
          <w:szCs w:val="22"/>
        </w:rPr>
        <w:t xml:space="preserve">Safe Walk-Forward Backtest</w:t>
      </w:r>
    </w:p>
    <w:p>
      <w:pPr>
        <w:pStyle w:val="ListParagraph"/>
        <w:numPr>
          <w:ilvl w:val="0"/>
          <w:numId w:val="3"/>
        </w:numPr>
        <w:spacing w:after="80" w:before="0"/>
      </w:pPr>
      <w:r>
        <w:rPr>
          <w:rFonts w:ascii="Arial" w:cs="Arial" w:eastAsia="Arial" w:hAnsi="Arial"/>
          <w:sz w:val="22"/>
          <w:szCs w:val="22"/>
        </w:rPr>
        <w:t xml:space="preserve">Set </w:t>
      </w:r>
      <w:r>
        <w:rPr>
          <w:rFonts w:ascii="Arial" w:cs="Arial" w:eastAsia="Arial" w:hAnsi="Arial"/>
          <w:b/>
          <w:bCs/>
          <w:sz w:val="22"/>
          <w:szCs w:val="22"/>
        </w:rPr>
        <w:t xml:space="preserve">Prediction Start = 2024-01-01</w:t>
      </w:r>
      <w:r>
        <w:rPr>
          <w:rFonts w:ascii="Arial" w:cs="Arial" w:eastAsia="Arial" w:hAnsi="Arial"/>
          <w:sz w:val="22"/>
          <w:szCs w:val="22"/>
        </w:rPr>
        <w:t xml:space="preserve"> and </w:t>
      </w:r>
      <w:r>
        <w:rPr>
          <w:rFonts w:ascii="Arial" w:cs="Arial" w:eastAsia="Arial" w:hAnsi="Arial"/>
          <w:b/>
          <w:bCs/>
          <w:sz w:val="22"/>
          <w:szCs w:val="22"/>
        </w:rPr>
        <w:t xml:space="preserve">Prediction End = 2024-12-31</w:t>
      </w:r>
    </w:p>
    <w:p>
      <w:pPr>
        <w:pStyle w:val="ListParagraph"/>
        <w:numPr>
          <w:ilvl w:val="0"/>
          <w:numId w:val="3"/>
        </w:numPr>
        <w:spacing w:after="80" w:before="0"/>
      </w:pPr>
      <w:r>
        <w:rPr>
          <w:rFonts w:ascii="Arial" w:cs="Arial" w:eastAsia="Arial" w:hAnsi="Arial"/>
          <w:sz w:val="22"/>
          <w:szCs w:val="22"/>
        </w:rPr>
        <w:t xml:space="preserve">Click </w:t>
      </w:r>
      <w:r>
        <w:rPr>
          <w:rFonts w:ascii="Arial" w:cs="Arial" w:eastAsia="Arial" w:hAnsi="Arial"/>
          <w:b/>
          <w:bCs/>
          <w:sz w:val="22"/>
          <w:szCs w:val="22"/>
        </w:rPr>
        <w:t xml:space="preserve">▶ Run</w:t>
      </w:r>
      <w:r>
        <w:rPr>
          <w:rFonts w:ascii="Arial" w:cs="Arial" w:eastAsia="Arial" w:hAnsi="Arial"/>
          <w:sz w:val="22"/>
          <w:szCs w:val="22"/>
        </w:rPr>
        <w:t xml:space="preserve">. This generates prediction CSVs the EA can read in the MT5 Strategy Tester.</w:t>
      </w:r>
    </w:p>
    <w:p>
      <w:pPr>
        <w:pStyle w:val="ListParagraph"/>
        <w:numPr>
          <w:ilvl w:val="0"/>
          <w:numId w:val="3"/>
        </w:numPr>
        <w:spacing w:after="80" w:before="0"/>
      </w:pPr>
      <w:r>
        <w:rPr>
          <w:rFonts w:ascii="Arial" w:cs="Arial" w:eastAsia="Arial" w:hAnsi="Arial"/>
          <w:sz w:val="22"/>
          <w:szCs w:val="22"/>
        </w:rPr>
        <w:t xml:space="preserve">In MT5 Strategy Tester, run </w:t>
      </w:r>
      <w:r>
        <w:rPr>
          <w:rFonts w:ascii="Courier New" w:cs="Courier New" w:eastAsia="Courier New" w:hAnsi="Courier New"/>
          <w:color w:val="C7254E"/>
          <w:sz w:val="20"/>
          <w:szCs w:val="20"/>
        </w:rPr>
        <w:t xml:space="preserve">GGTH-Predictor-2026</w:t>
      </w:r>
      <w:r>
        <w:rPr>
          <w:rFonts w:ascii="Arial" w:cs="Arial" w:eastAsia="Arial" w:hAnsi="Arial"/>
          <w:sz w:val="22"/>
          <w:szCs w:val="22"/>
        </w:rPr>
        <w:t xml:space="preserve"> on EURUSD M5 over the same 2024 date range.</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5.4 Retraining After New Data</w:t>
      </w:r>
    </w:p>
    <w:p>
      <w:pPr>
        <w:spacing w:after="120" w:before="0"/>
      </w:pPr>
      <w:r>
        <w:rPr>
          <w:rFonts w:ascii="Arial" w:cs="Arial" w:eastAsia="Arial" w:hAnsi="Arial"/>
          <w:sz w:val="22"/>
          <w:szCs w:val="22"/>
        </w:rPr>
        <w:t xml:space="preserve">The model does not update itself automatically. Retrain monthly or after significant market regime changes.</w:t>
      </w:r>
    </w:p>
    <w:p>
      <w:pPr>
        <w:pStyle w:val="ListParagraph"/>
        <w:numPr>
          <w:ilvl w:val="0"/>
          <w:numId w:val="3"/>
        </w:numPr>
        <w:spacing w:after="80" w:before="0"/>
      </w:pPr>
      <w:r>
        <w:rPr>
          <w:rFonts w:ascii="Arial" w:cs="Arial" w:eastAsia="Arial" w:hAnsi="Arial"/>
          <w:sz w:val="22"/>
          <w:szCs w:val="22"/>
        </w:rPr>
        <w:t xml:space="preserve">Stop any running prediction process</w:t>
      </w:r>
    </w:p>
    <w:p>
      <w:pPr>
        <w:pStyle w:val="ListParagraph"/>
        <w:numPr>
          <w:ilvl w:val="0"/>
          <w:numId w:val="3"/>
        </w:numPr>
        <w:spacing w:after="80" w:before="0"/>
      </w:pPr>
      <w:r>
        <w:rPr>
          <w:rFonts w:ascii="Arial" w:cs="Arial" w:eastAsia="Arial" w:hAnsi="Arial"/>
          <w:b/>
          <w:bCs/>
          <w:sz w:val="22"/>
          <w:szCs w:val="22"/>
        </w:rPr>
        <w:t xml:space="preserve">Check Force Retrain</w:t>
      </w:r>
      <w:r>
        <w:rPr>
          <w:rFonts w:ascii="Arial" w:cs="Arial" w:eastAsia="Arial" w:hAnsi="Arial"/>
          <w:sz w:val="22"/>
          <w:szCs w:val="22"/>
        </w:rPr>
        <w:t xml:space="preserve"> in the GUI</w:t>
      </w:r>
    </w:p>
    <w:p>
      <w:pPr>
        <w:pStyle w:val="ListParagraph"/>
        <w:numPr>
          <w:ilvl w:val="0"/>
          <w:numId w:val="3"/>
        </w:numPr>
        <w:spacing w:after="80" w:before="0"/>
      </w:pPr>
      <w:r>
        <w:rPr>
          <w:rFonts w:ascii="Arial" w:cs="Arial" w:eastAsia="Arial" w:hAnsi="Arial"/>
          <w:sz w:val="22"/>
          <w:szCs w:val="22"/>
        </w:rPr>
        <w:t xml:space="preserve">Set </w:t>
      </w:r>
      <w:r>
        <w:rPr>
          <w:rFonts w:ascii="Arial" w:cs="Arial" w:eastAsia="Arial" w:hAnsi="Arial"/>
          <w:b/>
          <w:bCs/>
          <w:sz w:val="22"/>
          <w:szCs w:val="22"/>
        </w:rPr>
        <w:t xml:space="preserve">Action</w:t>
      </w:r>
      <w:r>
        <w:rPr>
          <w:rFonts w:ascii="Arial" w:cs="Arial" w:eastAsia="Arial" w:hAnsi="Arial"/>
          <w:sz w:val="22"/>
          <w:szCs w:val="22"/>
        </w:rPr>
        <w:t xml:space="preserve"> to </w:t>
      </w:r>
      <w:r>
        <w:rPr>
          <w:rFonts w:ascii="Arial" w:cs="Arial" w:eastAsia="Arial" w:hAnsi="Arial"/>
          <w:b/>
          <w:bCs/>
          <w:sz w:val="22"/>
          <w:szCs w:val="22"/>
        </w:rPr>
        <w:t xml:space="preserve">Train Multi-TF</w:t>
      </w:r>
      <w:r>
        <w:rPr>
          <w:rFonts w:ascii="Arial" w:cs="Arial" w:eastAsia="Arial" w:hAnsi="Arial"/>
          <w:sz w:val="22"/>
          <w:szCs w:val="22"/>
        </w:rPr>
        <w:t xml:space="preserve"> and click </w:t>
      </w:r>
      <w:r>
        <w:rPr>
          <w:rFonts w:ascii="Arial" w:cs="Arial" w:eastAsia="Arial" w:hAnsi="Arial"/>
          <w:b/>
          <w:bCs/>
          <w:sz w:val="22"/>
          <w:szCs w:val="22"/>
        </w:rPr>
        <w:t xml:space="preserve">▶ Run</w:t>
      </w:r>
    </w:p>
    <w:p>
      <w:pPr>
        <w:pStyle w:val="ListParagraph"/>
        <w:numPr>
          <w:ilvl w:val="0"/>
          <w:numId w:val="3"/>
        </w:numPr>
        <w:spacing w:after="80" w:before="0"/>
      </w:pPr>
      <w:r>
        <w:rPr>
          <w:rFonts w:ascii="Arial" w:cs="Arial" w:eastAsia="Arial" w:hAnsi="Arial"/>
          <w:sz w:val="22"/>
          <w:szCs w:val="22"/>
        </w:rPr>
        <w:t xml:space="preserve">After training completes, restart continuous prediction mode</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5.5 Hyperparameter Tuning (Optional)</w:t>
      </w:r>
    </w:p>
    <w:p>
      <w:pPr>
        <w:spacing w:after="120" w:before="0"/>
      </w:pPr>
      <w:r>
        <w:rPr>
          <w:rFonts w:ascii="Arial" w:cs="Arial" w:eastAsia="Arial" w:hAnsi="Arial"/>
          <w:sz w:val="22"/>
          <w:szCs w:val="22"/>
        </w:rPr>
        <w:t xml:space="preserve">Run this before training to find better LSTM units, dropout, and learning rate values. Only affects deep learning models (LSTM, GRU, Transformer, TCN), not LightGBM.</w:t>
      </w:r>
    </w:p>
    <w:p>
      <w:pPr>
        <w:pStyle w:val="ListParagraph"/>
        <w:numPr>
          <w:ilvl w:val="0"/>
          <w:numId w:val="3"/>
        </w:numPr>
        <w:spacing w:after="80" w:before="0"/>
      </w:pPr>
      <w:r>
        <w:rPr>
          <w:rFonts w:ascii="Arial" w:cs="Arial" w:eastAsia="Arial" w:hAnsi="Arial"/>
          <w:sz w:val="22"/>
          <w:szCs w:val="22"/>
        </w:rPr>
        <w:t xml:space="preserve">Set </w:t>
      </w:r>
      <w:r>
        <w:rPr>
          <w:rFonts w:ascii="Arial" w:cs="Arial" w:eastAsia="Arial" w:hAnsi="Arial"/>
          <w:b/>
          <w:bCs/>
          <w:sz w:val="22"/>
          <w:szCs w:val="22"/>
        </w:rPr>
        <w:t xml:space="preserve">Action</w:t>
      </w:r>
      <w:r>
        <w:rPr>
          <w:rFonts w:ascii="Arial" w:cs="Arial" w:eastAsia="Arial" w:hAnsi="Arial"/>
          <w:sz w:val="22"/>
          <w:szCs w:val="22"/>
        </w:rPr>
        <w:t xml:space="preserve"> to </w:t>
      </w:r>
      <w:r>
        <w:rPr>
          <w:rFonts w:ascii="Arial" w:cs="Arial" w:eastAsia="Arial" w:hAnsi="Arial"/>
          <w:b/>
          <w:bCs/>
          <w:sz w:val="22"/>
          <w:szCs w:val="22"/>
        </w:rPr>
        <w:t xml:space="preserve">Tune Hyperparameters</w:t>
      </w:r>
    </w:p>
    <w:p>
      <w:pPr>
        <w:pStyle w:val="ListParagraph"/>
        <w:numPr>
          <w:ilvl w:val="0"/>
          <w:numId w:val="3"/>
        </w:numPr>
        <w:spacing w:after="80" w:before="0"/>
      </w:pPr>
      <w:r>
        <w:rPr>
          <w:rFonts w:ascii="Arial" w:cs="Arial" w:eastAsia="Arial" w:hAnsi="Arial"/>
          <w:sz w:val="22"/>
          <w:szCs w:val="22"/>
        </w:rPr>
        <w:t xml:space="preserve">Click </w:t>
      </w:r>
      <w:r>
        <w:rPr>
          <w:rFonts w:ascii="Arial" w:cs="Arial" w:eastAsia="Arial" w:hAnsi="Arial"/>
          <w:b/>
          <w:bCs/>
          <w:sz w:val="22"/>
          <w:szCs w:val="22"/>
        </w:rPr>
        <w:t xml:space="preserve">▶ Run</w:t>
      </w:r>
      <w:r>
        <w:rPr>
          <w:rFonts w:ascii="Arial" w:cs="Arial" w:eastAsia="Arial" w:hAnsi="Arial"/>
          <w:sz w:val="22"/>
          <w:szCs w:val="22"/>
        </w:rPr>
        <w:t xml:space="preserve">. Allow 1–2 hours. Results are saved to the </w:t>
      </w:r>
      <w:r>
        <w:rPr>
          <w:rFonts w:ascii="Courier New" w:cs="Courier New" w:eastAsia="Courier New" w:hAnsi="Courier New"/>
          <w:color w:val="C7254E"/>
          <w:sz w:val="20"/>
          <w:szCs w:val="20"/>
        </w:rPr>
        <w:t xml:space="preserve">tuner_results</w:t>
      </w:r>
      <w:r>
        <w:rPr>
          <w:rFonts w:ascii="Arial" w:cs="Arial" w:eastAsia="Arial" w:hAnsi="Arial"/>
          <w:sz w:val="22"/>
          <w:szCs w:val="22"/>
        </w:rPr>
        <w:t xml:space="preserve"> folder.</w:t>
      </w:r>
    </w:p>
    <w:p>
      <w:pPr>
        <w:pStyle w:val="ListParagraph"/>
        <w:numPr>
          <w:ilvl w:val="0"/>
          <w:numId w:val="3"/>
        </w:numPr>
        <w:spacing w:after="80" w:before="0"/>
      </w:pPr>
      <w:r>
        <w:rPr>
          <w:rFonts w:ascii="Arial" w:cs="Arial" w:eastAsia="Arial" w:hAnsi="Arial"/>
          <w:sz w:val="22"/>
          <w:szCs w:val="22"/>
        </w:rPr>
        <w:t xml:space="preserve">After tuning completes, run </w:t>
      </w:r>
      <w:r>
        <w:rPr>
          <w:rFonts w:ascii="Arial" w:cs="Arial" w:eastAsia="Arial" w:hAnsi="Arial"/>
          <w:b/>
          <w:bCs/>
          <w:sz w:val="22"/>
          <w:szCs w:val="22"/>
        </w:rPr>
        <w:t xml:space="preserve">Train Multi-TF</w:t>
      </w:r>
      <w:r>
        <w:rPr>
          <w:rFonts w:ascii="Arial" w:cs="Arial" w:eastAsia="Arial" w:hAnsi="Arial"/>
          <w:sz w:val="22"/>
          <w:szCs w:val="22"/>
        </w:rPr>
        <w:t xml:space="preserve">. It automatically loads the best hyperparameters.</w:t>
      </w:r>
    </w:p>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6. Output Files</w:t>
      </w:r>
    </w:p>
    <w:p>
      <w:pPr>
        <w:spacing w:after="120" w:before="0"/>
      </w:pPr>
      <w:r>
        <w:rPr>
          <w:rFonts w:ascii="Arial" w:cs="Arial" w:eastAsia="Arial" w:hAnsi="Arial"/>
          <w:sz w:val="22"/>
          <w:szCs w:val="22"/>
        </w:rPr>
        <w:t xml:space="preserve">All output files are written to the </w:t>
      </w:r>
      <w:r>
        <w:rPr>
          <w:rFonts w:ascii="Arial" w:cs="Arial" w:eastAsia="Arial" w:hAnsi="Arial"/>
          <w:b/>
          <w:bCs/>
          <w:sz w:val="22"/>
          <w:szCs w:val="22"/>
        </w:rPr>
        <w:t xml:space="preserve">MT5 Files directory</w:t>
      </w:r>
      <w:r>
        <w:rPr>
          <w:rFonts w:ascii="Arial" w:cs="Arial" w:eastAsia="Arial" w:hAnsi="Arial"/>
          <w:sz w:val="22"/>
          <w:szCs w:val="22"/>
        </w:rPr>
        <w:t xml:space="preserve"> (the path you configured in the GUI). The EA reads these files on each bar.</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File</w:t>
            </w:r>
          </w:p>
        </w:tc>
        <w:tc>
          <w:tcPr>
            <w:tcW w:type="dxa" w:w="6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EURUSD_predictions_multitf.json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prediction file. Contains the latest 1H, 4H, and 1D log-return forecasts, Kalman-smoothed values, ensemble weights, and a timestamp. The EA reads this file.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lstm_status_EURUSD.json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Status file. Contains the last run timestamp, model types loaded, and whether MT5 is connected. Useful for monitoring.</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feature_scaler_EURUSD.pkl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Saved RobustScaler for input features. Must match the scaler used during training. Do not delete.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target_scaler_EURUSD.pkl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Saved RobustScaler for target values. Required for inverse-transforming predictions.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selected_features_EURUSD.json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 of the 25 features selected during training. Prediction must use the exact same features.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training_cutoff_EURUSD.json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Records the exact training date window. Used to detect if a backtest date range overlaps the training data.</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pending_evaluations_EURUSD.json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Stores past predictions for accuracy evaluation. Used by the ensemble weight updater.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ggth_predictor.log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Rolling log file (5 MB max, 3 backups). Contains timestamped records of all prediction cycles, errors, and model loading events. Located in the predictor script folder.</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thick" w:color="843C0C" w:sz="12"/>
              <w:bottom w:val="single" w:color="843C0C" w:sz="4"/>
              <w:right w:val="single" w:color="843C0C" w:sz="4"/>
            </w:tcBorders>
            <w:shd w:fill="FCE4D6" w:val="clear"/>
            <w:tcMar>
              <w:top w:type="dxa" w:w="80"/>
              <w:left w:type="dxa" w:w="160"/>
              <w:bottom w:type="dxa" w:w="80"/>
              <w:right w:type="dxa" w:w="120"/>
            </w:tcMar>
          </w:tcPr>
          <w:p>
            <w:pPr>
              <w:spacing w:after="0" w:before="0"/>
            </w:pPr>
            <w:r>
              <w:rPr>
                <w:rFonts w:ascii="Arial" w:cs="Arial" w:eastAsia="Arial" w:hAnsi="Arial"/>
                <w:b/>
                <w:bCs/>
                <w:color w:val="843C0C"/>
                <w:sz w:val="20"/>
                <w:szCs w:val="20"/>
              </w:rPr>
              <w:t xml:space="preserve">WARNING  </w:t>
            </w:r>
            <w:r>
              <w:rPr>
                <w:rFonts w:ascii="Arial" w:cs="Arial" w:eastAsia="Arial" w:hAnsi="Arial"/>
                <w:sz w:val="20"/>
                <w:szCs w:val="20"/>
              </w:rPr>
              <w:t xml:space="preserve">Never manually edit .pkl or .json model files. If you retrain, these are regenerated automatically. Manually editing them will cause deserialization errors.</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6.1 Trained Model Files</w:t>
      </w:r>
    </w:p>
    <w:p>
      <w:pPr>
        <w:spacing w:after="120" w:before="0"/>
      </w:pPr>
      <w:r>
        <w:rPr>
          <w:rFonts w:ascii="Arial" w:cs="Arial" w:eastAsia="Arial" w:hAnsi="Arial"/>
          <w:sz w:val="22"/>
          <w:szCs w:val="22"/>
        </w:rPr>
        <w:t xml:space="preserve">Model files are named by type, timeframe, and instance index:</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EURUSD_lstm_0_1H.keras         ← LSTM model, instance 0, 1H timeframe</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EURUSD_transformer_0_1H.keras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EURUSD_tcn_0_1H.keras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EURUSD_gru_0_1H.keras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EURUSD_lgbm_0_1H.pkl          ← LightGBM (pickle, not keras)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EURUSD_lstm_0_4H.keras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 (same pattern for 4H and 1D)</w:t>
            </w:r>
          </w:p>
        </w:tc>
      </w:tr>
    </w:tbl>
    <w:p>
      <w:pPr>
        <w:spacing w:after="0" w:before="0"/>
      </w:pPr>
      <w:r>
        <w:rPr>
          <w:sz w:val="12"/>
          <w:szCs w:val="12"/>
        </w:rPr>
        <w:t xml:space="preserve"> </w:t>
      </w:r>
    </w:p>
    <w:p>
      <w:pPr>
        <w:spacing w:after="120" w:before="0"/>
      </w:pPr>
      <w:r>
        <w:rPr>
          <w:rFonts w:ascii="Arial" w:cs="Arial" w:eastAsia="Arial" w:hAnsi="Arial"/>
          <w:sz w:val="22"/>
          <w:szCs w:val="22"/>
        </w:rPr>
        <w:t xml:space="preserve">With all 5 model types and 3 timeframes, training produces </w:t>
      </w:r>
      <w:r>
        <w:rPr>
          <w:rFonts w:ascii="Arial" w:cs="Arial" w:eastAsia="Arial" w:hAnsi="Arial"/>
          <w:b/>
          <w:bCs/>
          <w:sz w:val="22"/>
          <w:szCs w:val="22"/>
        </w:rPr>
        <w:t xml:space="preserve">15 model files</w:t>
      </w:r>
      <w:r>
        <w:rPr>
          <w:rFonts w:ascii="Arial" w:cs="Arial" w:eastAsia="Arial" w:hAnsi="Arial"/>
          <w:sz w:val="22"/>
          <w:szCs w:val="22"/>
        </w:rPr>
        <w:t xml:space="preserve"> total. Check the MT5 Files directory after training to confirm all are present.</w:t>
      </w:r>
    </w:p>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7. Command-Line Reference</w:t>
      </w:r>
    </w:p>
    <w:p>
      <w:pPr>
        <w:spacing w:after="120" w:before="0"/>
      </w:pPr>
      <w:r>
        <w:rPr>
          <w:rFonts w:ascii="Arial" w:cs="Arial" w:eastAsia="Arial" w:hAnsi="Arial"/>
          <w:sz w:val="22"/>
          <w:szCs w:val="22"/>
        </w:rPr>
        <w:t xml:space="preserve">The GUI constructs these commands for you, but you can also run the predictor directly from a terminal. This is useful for scheduled tasks or running headless on a server.</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7.1 Subcommands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Subcommand</w:t>
            </w:r>
          </w:p>
        </w:tc>
        <w:tc>
          <w:tcPr>
            <w:tcW w:type="dxa" w:w="7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Train single-timeframe (1H) ensemble. Legacy, not recommended.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train-multitf</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Train separate ensembles for 1H, 4H, 1D. RECOMMENDED.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tune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hyperparameter search. Results saved to tuner_results/.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One prediction cycle, single-timeframe.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predict-multitf</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One prediction cycle, all three timeframes. RECOMMENDED.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backtest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 prediction CSVs for a date range (may have look-ahead).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safe-backtest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Walk-forward backtest with strict look-ahead prevention. RECOMMENDED.</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7.2 Common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Flag</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Description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--symbol EURUSD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Currency pair. Default: EURUSD.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--models lstm gru transformer tcn lgbm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Space-separated list of model types to use. Any combination of the five supported types.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--force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Force retraining even if model files exist. (train / train-multitf only)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--train-start YYYY-MM-DD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Earliest date to include in training data.</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--train-end YYYY-MM-DD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Latest date to include in training data.</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--predict-start YYYY-MM-DD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Start of prediction/backtest date range.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--predict-end YYYY-MM-DD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End of prediction/backtest date range.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--continuous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Loop prediction indefinitely. (predict / predict-multitf only)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--interval 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Minutes between continuous prediction cycles. Default: 60.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--no-kalman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Disable Kalman filtering. Use EMA smoothing instead.</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7.3 Example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Full multi-timeframe training, all 5 models, force retrain</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python unified_predictor_v8.py train-multitf --symbol EURUSD --models lstm gru transformer tcn lgbm --force</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Training with date cutoff (prevents future data leakage)</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python unified_predictor_v8.py train-multitf --train-end 2023-12-31 --force</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One-shot prediction</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python unified_predictor_v8.py predict-multitf --symbol EURUSD</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Continuous prediction every 60 minutes</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python unified_predictor_v8.py predict-multitf --continuous --interval 60</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 Safe backtest for 2024</w:t>
            </w:r>
          </w:p>
        </w:tc>
      </w:tr>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python unified_predictor_v8.py safe-backtest --predict-start 2024-01-01 --predict-end 2024-12-31</w:t>
            </w:r>
          </w:p>
        </w:tc>
      </w:tr>
    </w:tbl>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8. MetaTrader 5 Expert Advisor</w:t>
      </w:r>
    </w:p>
    <w:p>
      <w:pPr>
        <w:spacing w:after="120" w:before="0"/>
      </w:pPr>
      <w:r>
        <w:rPr>
          <w:rFonts w:ascii="Arial" w:cs="Arial" w:eastAsia="Arial" w:hAnsi="Arial"/>
          <w:sz w:val="22"/>
          <w:szCs w:val="22"/>
        </w:rPr>
        <w:t xml:space="preserve">The GGTH-Predictor-2026.ex5 EA reads the prediction JSON file produced by the Python system and converts it into trades on the EURUSD M5 chart.</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8.1 EA Setup</w:t>
      </w:r>
    </w:p>
    <w:p>
      <w:pPr>
        <w:pStyle w:val="ListParagraph"/>
        <w:numPr>
          <w:ilvl w:val="0"/>
          <w:numId w:val="3"/>
        </w:numPr>
        <w:spacing w:after="80" w:before="0"/>
      </w:pPr>
      <w:r>
        <w:rPr>
          <w:rFonts w:ascii="Arial" w:cs="Arial" w:eastAsia="Arial" w:hAnsi="Arial"/>
          <w:sz w:val="22"/>
          <w:szCs w:val="22"/>
        </w:rPr>
        <w:t xml:space="preserve">Copy </w:t>
      </w:r>
      <w:r>
        <w:rPr>
          <w:rFonts w:ascii="Courier New" w:cs="Courier New" w:eastAsia="Courier New" w:hAnsi="Courier New"/>
          <w:color w:val="C7254E"/>
          <w:sz w:val="20"/>
          <w:szCs w:val="20"/>
        </w:rPr>
        <w:t xml:space="preserve">GGTH-Predictor-2026.ex5</w:t>
      </w:r>
      <w:r>
        <w:rPr>
          <w:rFonts w:ascii="Arial" w:cs="Arial" w:eastAsia="Arial" w:hAnsi="Arial"/>
          <w:sz w:val="22"/>
          <w:szCs w:val="22"/>
        </w:rPr>
        <w:t xml:space="preserve"> to </w:t>
      </w:r>
      <w:r>
        <w:rPr>
          <w:rFonts w:ascii="Courier New" w:cs="Courier New" w:eastAsia="Courier New" w:hAnsi="Courier New"/>
          <w:color w:val="C7254E"/>
          <w:sz w:val="20"/>
          <w:szCs w:val="20"/>
        </w:rPr>
        <w:t xml:space="preserve">MT5 Data Folder\MQL5\Experts\</w:t>
      </w:r>
    </w:p>
    <w:p>
      <w:pPr>
        <w:pStyle w:val="ListParagraph"/>
        <w:numPr>
          <w:ilvl w:val="0"/>
          <w:numId w:val="3"/>
        </w:numPr>
        <w:spacing w:after="80" w:before="0"/>
      </w:pPr>
      <w:r>
        <w:rPr>
          <w:rFonts w:ascii="Arial" w:cs="Arial" w:eastAsia="Arial" w:hAnsi="Arial"/>
          <w:sz w:val="22"/>
          <w:szCs w:val="22"/>
        </w:rPr>
        <w:t xml:space="preserve">In MT5, open a EURUSD M5 chart</w:t>
      </w:r>
    </w:p>
    <w:p>
      <w:pPr>
        <w:pStyle w:val="ListParagraph"/>
        <w:numPr>
          <w:ilvl w:val="0"/>
          <w:numId w:val="3"/>
        </w:numPr>
        <w:spacing w:after="80" w:before="0"/>
      </w:pPr>
      <w:r>
        <w:rPr>
          <w:rFonts w:ascii="Arial" w:cs="Arial" w:eastAsia="Arial" w:hAnsi="Arial"/>
          <w:sz w:val="22"/>
          <w:szCs w:val="22"/>
        </w:rPr>
        <w:t xml:space="preserve">Drag the EA onto the chart, or right-click the chart and select </w:t>
      </w:r>
      <w:r>
        <w:rPr>
          <w:rFonts w:ascii="Arial" w:cs="Arial" w:eastAsia="Arial" w:hAnsi="Arial"/>
          <w:b/>
          <w:bCs/>
          <w:sz w:val="22"/>
          <w:szCs w:val="22"/>
        </w:rPr>
        <w:t xml:space="preserve">Expert Advisors → Attach</w:t>
      </w:r>
    </w:p>
    <w:p>
      <w:pPr>
        <w:pStyle w:val="ListParagraph"/>
        <w:numPr>
          <w:ilvl w:val="0"/>
          <w:numId w:val="3"/>
        </w:numPr>
        <w:spacing w:after="80" w:before="0"/>
      </w:pPr>
      <w:r>
        <w:rPr>
          <w:rFonts w:ascii="Arial" w:cs="Arial" w:eastAsia="Arial" w:hAnsi="Arial"/>
          <w:sz w:val="22"/>
          <w:szCs w:val="22"/>
        </w:rPr>
        <w:t xml:space="preserve">In the EA settings dialog, verify the </w:t>
      </w:r>
      <w:r>
        <w:rPr>
          <w:rFonts w:ascii="Arial" w:cs="Arial" w:eastAsia="Arial" w:hAnsi="Arial"/>
          <w:b/>
          <w:bCs/>
          <w:sz w:val="22"/>
          <w:szCs w:val="22"/>
        </w:rPr>
        <w:t xml:space="preserve">Allow Algo Trading</w:t>
      </w:r>
      <w:r>
        <w:rPr>
          <w:rFonts w:ascii="Arial" w:cs="Arial" w:eastAsia="Arial" w:hAnsi="Arial"/>
          <w:sz w:val="22"/>
          <w:szCs w:val="22"/>
        </w:rPr>
        <w:t xml:space="preserve"> checkbox is checked</w:t>
      </w:r>
    </w:p>
    <w:p>
      <w:pPr>
        <w:pStyle w:val="ListParagraph"/>
        <w:numPr>
          <w:ilvl w:val="0"/>
          <w:numId w:val="3"/>
        </w:numPr>
        <w:spacing w:after="80" w:before="0"/>
      </w:pPr>
      <w:r>
        <w:rPr>
          <w:rFonts w:ascii="Arial" w:cs="Arial" w:eastAsia="Arial" w:hAnsi="Arial"/>
          <w:sz w:val="22"/>
          <w:szCs w:val="22"/>
        </w:rPr>
        <w:t xml:space="preserve">Confirm the </w:t>
      </w:r>
      <w:r>
        <w:rPr>
          <w:rFonts w:ascii="Arial" w:cs="Arial" w:eastAsia="Arial" w:hAnsi="Arial"/>
          <w:b/>
          <w:bCs/>
          <w:sz w:val="22"/>
          <w:szCs w:val="22"/>
        </w:rPr>
        <w:t xml:space="preserve">Algo Trading button</w:t>
      </w:r>
      <w:r>
        <w:rPr>
          <w:rFonts w:ascii="Arial" w:cs="Arial" w:eastAsia="Arial" w:hAnsi="Arial"/>
          <w:sz w:val="22"/>
          <w:szCs w:val="22"/>
        </w:rPr>
        <w:t xml:space="preserve"> in the MT5 toolbar is green (enabled)</w:t>
      </w:r>
    </w:p>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8.2 Recommended EA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Parameter</w:t>
            </w:r>
          </w:p>
        </w:tc>
        <w:tc>
          <w:tcPr>
            <w:tcW w:type="dxa" w:w="6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Recommended Value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Lot Size (Level 1)</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Lot Size (Level 2 averaging)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Level 2 trigger (pips)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Profit target ($)</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Max hold time (hours)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Trading days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Monday – Thursday only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Trading hours (server time)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00:00 – 17:00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 filter period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b/>
                <w:bCs/>
                <w:color w:val="375623"/>
                <w:sz w:val="20"/>
                <w:szCs w:val="20"/>
              </w:rPr>
              <w:t xml:space="preserve">TIP  </w:t>
            </w:r>
            <w:r>
              <w:rPr>
                <w:rFonts w:ascii="Arial" w:cs="Arial" w:eastAsia="Arial" w:hAnsi="Arial"/>
                <w:sz w:val="20"/>
                <w:szCs w:val="20"/>
              </w:rPr>
              <w:t xml:space="preserve">The EA is FIFO-compliant for US brokers. It will not open a new position in the same direction if one is already open. Margin utilization above 80% blocks new positions.</w:t>
            </w:r>
          </w:p>
        </w:tc>
      </w:tr>
    </w:tbl>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9. Troubleshooting</w:t>
      </w:r>
    </w:p>
    <w:p>
      <w:pPr>
        <w:pStyle w:val="Heading2"/>
        <w:spacing w:after="8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Error / Symptom</w:t>
            </w:r>
          </w:p>
        </w:tc>
        <w:tc>
          <w:tcPr>
            <w:tcW w:type="dxa" w:w="59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Solution</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Cannot deserialize model / Model load failed</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Your saved model was trained with a different TensorFlow/Keras version. Check requirements.txt: tensorflow==2.15.0 and keras==2.15.0 are strict. Retrain from scratch after ensuring correct versions are installed.</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MT5 initialization failed</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MT5 must be open and logged into a live or demo account before running the predictor. Confirm the MT5 Files path in config.json is correct.</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Feature mismatch during prediction</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model was trained with a different set of features. This happens if you add/remove models between training runs without force-retraining. Set Force Retrain and retrain from scratch.</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Python not found (run_ggth_gui.bat)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 is not on your system PATH. Reinstall Python 3.11 and check the 'Add Python to PATH' box during installation.</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look-ahead bias warning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Your Prediction Start date is earlier than your Training End date. The model has seen this data. Adjust dates so Prediction Start ≥ Training End.</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Status bar shows red error code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ggth_predictor.log in the predictor folder. The log contains the full traceback with the method name and exact error message.</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Predictions file not updating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 continuous mode, check the Console Output for errors. Also verify MT5 is still connected — broker disconnects will stall data fetching.</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DXY / SPX500 not available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These macro symbols may not be offered by your broker. The predictor gracefully continues without them, but macro correlation features will be excluded.</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9.2 Reading the Log File</w:t>
      </w:r>
    </w:p>
    <w:p>
      <w:pPr>
        <w:spacing w:after="120" w:before="0"/>
      </w:pPr>
      <w:r>
        <w:rPr>
          <w:rFonts w:ascii="Arial" w:cs="Arial" w:eastAsia="Arial" w:hAnsi="Arial"/>
          <w:sz w:val="22"/>
          <w:szCs w:val="22"/>
        </w:rPr>
        <w:t xml:space="preserve">The log file is at </w:t>
      </w:r>
      <w:r>
        <w:rPr>
          <w:rFonts w:ascii="Courier New" w:cs="Courier New" w:eastAsia="Courier New" w:hAnsi="Courier New"/>
          <w:color w:val="C7254E"/>
          <w:sz w:val="20"/>
          <w:szCs w:val="20"/>
        </w:rPr>
        <w:t xml:space="preserve">ggth_predictor.log</w:t>
      </w:r>
      <w:r>
        <w:rPr>
          <w:rFonts w:ascii="Arial" w:cs="Arial" w:eastAsia="Arial" w:hAnsi="Arial"/>
          <w:sz w:val="22"/>
          <w:szCs w:val="22"/>
        </w:rPr>
        <w:t xml:space="preserve"> in the same folder as the scripts. Each line is formatted as: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20"/>
            </w:tcMar>
          </w:tcPr>
          <w:p>
            <w:pPr>
              <w:spacing w:after="0" w:before="0"/>
            </w:pPr>
            <w:r>
              <w:rPr>
                <w:rFonts w:ascii="Courier New" w:cs="Courier New" w:eastAsia="Courier New" w:hAnsi="Courier New"/>
                <w:color w:val="D4D4D4"/>
                <w:sz w:val="18"/>
                <w:szCs w:val="18"/>
              </w:rPr>
              <w:t xml:space="preserve">2026-04-01 14:32:05 | INFO     | run_prediction_cycle_multitimeframe | 1H prediction: +0.00042</w:t>
            </w:r>
          </w:p>
        </w:tc>
      </w:tr>
    </w:tbl>
    <w:p>
      <w:pPr>
        <w:spacing w:after="0" w:before="0"/>
      </w:pPr>
      <w:r>
        <w:rPr>
          <w:sz w:val="12"/>
          <w:szCs w:val="12"/>
        </w:rPr>
        <w:t xml:space="preserve"> </w:t>
      </w:r>
    </w:p>
    <w:p>
      <w:pPr>
        <w:spacing w:after="120" w:before="0"/>
      </w:pPr>
      <w:r>
        <w:rPr>
          <w:rFonts w:ascii="Arial" w:cs="Arial" w:eastAsia="Arial" w:hAnsi="Arial"/>
          <w:sz w:val="22"/>
          <w:szCs w:val="22"/>
        </w:rPr>
        <w:t xml:space="preserve">The four fields are: timestamp, log level, method name, message. Search by method name to isolate which part of the system generated an error.</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Log level</w:t>
            </w:r>
          </w:p>
        </w:tc>
        <w:tc>
          <w:tcPr>
            <w:tcW w:type="dxa" w:w="7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Meaning</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DEBUG</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Detailed internal state. Only written to file, not shown in console.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INFO</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Normal operational messages. Shown in console and file.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WARNING</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Unexpected but recoverable. For example, macro data unavailable.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ERROR</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Something failed. Prediction cycle may have been skipped.</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Fatal error. System cannot continue without intervention.</w:t>
            </w:r>
          </w:p>
        </w:tc>
      </w:tr>
    </w:tbl>
    <w:p>
      <w:pPr>
        <w:spacing w:after="0" w:before="0"/>
      </w:pPr>
      <w:r>
        <w:rPr>
          <w:sz w:val="12"/>
          <w:szCs w:val="12"/>
        </w:rPr>
        <w:t xml:space="preserve"> </w:t>
      </w:r>
    </w:p>
    <w:p>
      <w:r>
        <w:br w:type="page"/>
      </w:r>
    </w:p>
    <w:p>
      <w:pPr>
        <w:pStyle w:val="Heading1"/>
        <w:spacing w:after="120" w:before="360"/>
      </w:pPr>
      <w:r>
        <w:rPr>
          <w:rFonts w:ascii="Arial" w:cs="Arial" w:eastAsia="Arial" w:hAnsi="Arial"/>
          <w:b/>
          <w:bCs/>
          <w:color w:val="1F4E79"/>
          <w:sz w:val="36"/>
          <w:szCs w:val="36"/>
        </w:rPr>
        <w:t xml:space="preserve">10. Maintenance &amp; Best Practices</w:t>
      </w:r>
    </w:p>
    <w:p>
      <w:pPr>
        <w:pStyle w:val="Heading2"/>
        <w:spacing w:after="80" w:before="280"/>
      </w:pPr>
      <w:r>
        <w:rPr>
          <w:rFonts w:ascii="Arial" w:cs="Arial" w:eastAsia="Arial" w:hAnsi="Arial"/>
          <w:b/>
          <w:bCs/>
          <w:color w:val="2E75B6"/>
          <w:sz w:val="28"/>
          <w:szCs w:val="28"/>
        </w:rPr>
        <w:t xml:space="preserve">10.1 Recommended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Frequency</w:t>
            </w:r>
          </w:p>
        </w:tc>
        <w:tc>
          <w:tcPr>
            <w:tcW w:type="dxa" w:w="69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spacing w:after="0" w:before="0"/>
            </w:pPr>
            <w:r>
              <w:rPr>
                <w:rFonts w:ascii="Arial" w:cs="Arial" w:eastAsia="Arial" w:hAnsi="Arial"/>
                <w:b/>
                <w:bCs/>
                <w:sz w:val="22"/>
                <w:szCs w:val="22"/>
              </w:rPr>
              <w:t xml:space="preserve">Task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Monthly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Retrain models with Force Retrain checked to incorporate new market data.</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Monthly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ggth_predictor.log for recurring errors or warnings.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Quarterly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Tune Hyperparameters before retraining to update optimal settings.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After major market events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Retrain immediately if model predictions diverge significantly from price action (e.g. after a central bank surprise or geopolitical shock).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After Python package updates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you update packages, verify tensorflow==2.15.0 and keras==2.15.0 are still installed. Run pip install -r requirements.txt to restore pinned versions.</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10.2 Backup</w:t>
      </w:r>
    </w:p>
    <w:p>
      <w:pPr>
        <w:spacing w:after="120" w:before="0"/>
      </w:pPr>
      <w:r>
        <w:rPr>
          <w:rFonts w:ascii="Arial" w:cs="Arial" w:eastAsia="Arial" w:hAnsi="Arial"/>
          <w:sz w:val="22"/>
          <w:szCs w:val="22"/>
        </w:rPr>
        <w:t xml:space="preserve">After a successful training run, back up the following files from your MT5 Files directory:</w:t>
      </w:r>
    </w:p>
    <w:p>
      <w:pPr>
        <w:pStyle w:val="ListParagraph"/>
        <w:numPr>
          <w:ilvl w:val="0"/>
          <w:numId w:val="2"/>
        </w:numPr>
        <w:spacing w:after="80" w:before="0"/>
      </w:pPr>
      <w:r>
        <w:rPr>
          <w:rFonts w:ascii="Courier New" w:cs="Courier New" w:eastAsia="Courier New" w:hAnsi="Courier New"/>
          <w:color w:val="C7254E"/>
          <w:sz w:val="20"/>
          <w:szCs w:val="20"/>
        </w:rPr>
        <w:t xml:space="preserve">feature_scaler_EURUSD.pkl</w:t>
      </w:r>
    </w:p>
    <w:p>
      <w:pPr>
        <w:pStyle w:val="ListParagraph"/>
        <w:numPr>
          <w:ilvl w:val="0"/>
          <w:numId w:val="2"/>
        </w:numPr>
        <w:spacing w:after="80" w:before="0"/>
      </w:pPr>
      <w:r>
        <w:rPr>
          <w:rFonts w:ascii="Courier New" w:cs="Courier New" w:eastAsia="Courier New" w:hAnsi="Courier New"/>
          <w:color w:val="C7254E"/>
          <w:sz w:val="20"/>
          <w:szCs w:val="20"/>
        </w:rPr>
        <w:t xml:space="preserve">target_scaler_EURUSD.pkl</w:t>
      </w:r>
    </w:p>
    <w:p>
      <w:pPr>
        <w:pStyle w:val="ListParagraph"/>
        <w:numPr>
          <w:ilvl w:val="0"/>
          <w:numId w:val="2"/>
        </w:numPr>
        <w:spacing w:after="80" w:before="0"/>
      </w:pPr>
      <w:r>
        <w:rPr>
          <w:rFonts w:ascii="Courier New" w:cs="Courier New" w:eastAsia="Courier New" w:hAnsi="Courier New"/>
          <w:color w:val="C7254E"/>
          <w:sz w:val="20"/>
          <w:szCs w:val="20"/>
        </w:rPr>
        <w:t xml:space="preserve">selected_features_EURUSD.json</w:t>
      </w:r>
    </w:p>
    <w:p>
      <w:pPr>
        <w:pStyle w:val="ListParagraph"/>
        <w:numPr>
          <w:ilvl w:val="0"/>
          <w:numId w:val="2"/>
        </w:numPr>
        <w:spacing w:after="80" w:before="0"/>
      </w:pPr>
      <w:r>
        <w:rPr>
          <w:rFonts w:ascii="Courier New" w:cs="Courier New" w:eastAsia="Courier New" w:hAnsi="Courier New"/>
          <w:color w:val="C7254E"/>
          <w:sz w:val="20"/>
          <w:szCs w:val="20"/>
        </w:rPr>
        <w:t xml:space="preserve">training_cutoff_EURUSD.json</w:t>
      </w:r>
    </w:p>
    <w:p>
      <w:pPr>
        <w:pStyle w:val="ListParagraph"/>
        <w:numPr>
          <w:ilvl w:val="0"/>
          <w:numId w:val="2"/>
        </w:numPr>
        <w:spacing w:after="80" w:before="0"/>
      </w:pPr>
      <w:r>
        <w:rPr>
          <w:rFonts w:ascii="Arial" w:cs="Arial" w:eastAsia="Arial" w:hAnsi="Arial"/>
          <w:sz w:val="22"/>
          <w:szCs w:val="22"/>
        </w:rPr>
        <w:t xml:space="preserve">All </w:t>
      </w:r>
      <w:r>
        <w:rPr>
          <w:rFonts w:ascii="Courier New" w:cs="Courier New" w:eastAsia="Courier New" w:hAnsi="Courier New"/>
          <w:color w:val="C7254E"/>
          <w:sz w:val="20"/>
          <w:szCs w:val="20"/>
        </w:rPr>
        <w:t xml:space="preserve">*.keras</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*.pkl</w:t>
      </w:r>
      <w:r>
        <w:rPr>
          <w:rFonts w:ascii="Arial" w:cs="Arial" w:eastAsia="Arial" w:hAnsi="Arial"/>
          <w:sz w:val="22"/>
          <w:szCs w:val="22"/>
        </w:rPr>
        <w:t xml:space="preserve"> model files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thick" w:color="843C0C" w:sz="12"/>
              <w:bottom w:val="single" w:color="843C0C" w:sz="4"/>
              <w:right w:val="single" w:color="843C0C" w:sz="4"/>
            </w:tcBorders>
            <w:shd w:fill="FCE4D6" w:val="clear"/>
            <w:tcMar>
              <w:top w:type="dxa" w:w="80"/>
              <w:left w:type="dxa" w:w="160"/>
              <w:bottom w:type="dxa" w:w="80"/>
              <w:right w:type="dxa" w:w="120"/>
            </w:tcMar>
          </w:tcPr>
          <w:p>
            <w:pPr>
              <w:spacing w:after="0" w:before="0"/>
            </w:pPr>
            <w:r>
              <w:rPr>
                <w:rFonts w:ascii="Arial" w:cs="Arial" w:eastAsia="Arial" w:hAnsi="Arial"/>
                <w:b/>
                <w:bCs/>
                <w:color w:val="843C0C"/>
                <w:sz w:val="20"/>
                <w:szCs w:val="20"/>
              </w:rPr>
              <w:t xml:space="preserve">WARNING  </w:t>
            </w:r>
            <w:r>
              <w:rPr>
                <w:rFonts w:ascii="Arial" w:cs="Arial" w:eastAsia="Arial" w:hAnsi="Arial"/>
                <w:sz w:val="20"/>
                <w:szCs w:val="20"/>
              </w:rPr>
              <w:t xml:space="preserve">Without the scaler files, trained model files are useless — predictions cannot be inverse-transformed back to price space. Back up scalers and models together as a set.</w:t>
            </w:r>
          </w:p>
        </w:tc>
      </w:tr>
    </w:tbl>
    <w:p>
      <w:pPr>
        <w:spacing w:after="0" w:before="0"/>
      </w:pPr>
      <w:r>
        <w:rPr>
          <w:sz w:val="12"/>
          <w:szCs w:val="12"/>
        </w:rPr>
        <w:t xml:space="preserve"> </w:t>
      </w:r>
    </w:p>
    <w:p>
      <w:pPr>
        <w:pStyle w:val="Heading2"/>
        <w:spacing w:after="80" w:before="280"/>
      </w:pPr>
      <w:r>
        <w:rPr>
          <w:rFonts w:ascii="Arial" w:cs="Arial" w:eastAsia="Arial" w:hAnsi="Arial"/>
          <w:b/>
          <w:bCs/>
          <w:color w:val="2E75B6"/>
          <w:sz w:val="28"/>
          <w:szCs w:val="28"/>
        </w:rPr>
        <w:t xml:space="preserve">10.3 Adding a Second Symbol</w:t>
      </w:r>
    </w:p>
    <w:p>
      <w:pPr>
        <w:spacing w:after="120" w:before="0"/>
      </w:pPr>
      <w:r>
        <w:rPr>
          <w:rFonts w:ascii="Arial" w:cs="Arial" w:eastAsia="Arial" w:hAnsi="Arial"/>
          <w:sz w:val="22"/>
          <w:szCs w:val="22"/>
        </w:rPr>
        <w:t xml:space="preserve">The predictor supports any MT5 symbol. To run on a second pair:</w:t>
      </w:r>
    </w:p>
    <w:p>
      <w:pPr>
        <w:pStyle w:val="ListParagraph"/>
        <w:numPr>
          <w:ilvl w:val="0"/>
          <w:numId w:val="2"/>
        </w:numPr>
        <w:spacing w:after="80" w:before="0"/>
      </w:pPr>
      <w:r>
        <w:rPr>
          <w:rFonts w:ascii="Arial" w:cs="Arial" w:eastAsia="Arial" w:hAnsi="Arial"/>
          <w:sz w:val="22"/>
          <w:szCs w:val="22"/>
        </w:rPr>
        <w:t xml:space="preserve">Launch a second GUI instance (or use the CLI)</w:t>
      </w:r>
    </w:p>
    <w:p>
      <w:pPr>
        <w:pStyle w:val="ListParagraph"/>
        <w:numPr>
          <w:ilvl w:val="0"/>
          <w:numId w:val="2"/>
        </w:numPr>
        <w:spacing w:after="80" w:before="0"/>
      </w:pPr>
      <w:r>
        <w:rPr>
          <w:rFonts w:ascii="Arial" w:cs="Arial" w:eastAsia="Arial" w:hAnsi="Arial"/>
          <w:sz w:val="22"/>
          <w:szCs w:val="22"/>
        </w:rPr>
        <w:t xml:space="preserve">Change the </w:t>
      </w:r>
      <w:r>
        <w:rPr>
          <w:rFonts w:ascii="Arial" w:cs="Arial" w:eastAsia="Arial" w:hAnsi="Arial"/>
          <w:b/>
          <w:bCs/>
          <w:sz w:val="22"/>
          <w:szCs w:val="22"/>
        </w:rPr>
        <w:t xml:space="preserve">Symbol</w:t>
      </w:r>
      <w:r>
        <w:rPr>
          <w:rFonts w:ascii="Arial" w:cs="Arial" w:eastAsia="Arial" w:hAnsi="Arial"/>
          <w:sz w:val="22"/>
          <w:szCs w:val="22"/>
        </w:rPr>
        <w:t xml:space="preserve"> field to the new pair (e.g. GBPUSD)</w:t>
      </w:r>
    </w:p>
    <w:p>
      <w:pPr>
        <w:pStyle w:val="ListParagraph"/>
        <w:numPr>
          <w:ilvl w:val="0"/>
          <w:numId w:val="2"/>
        </w:numPr>
        <w:spacing w:after="80" w:before="0"/>
      </w:pPr>
      <w:r>
        <w:rPr>
          <w:rFonts w:ascii="Arial" w:cs="Arial" w:eastAsia="Arial" w:hAnsi="Arial"/>
          <w:sz w:val="22"/>
          <w:szCs w:val="22"/>
        </w:rPr>
        <w:t xml:space="preserve">Train with </w:t>
      </w:r>
      <w:r>
        <w:rPr>
          <w:rFonts w:ascii="Arial" w:cs="Arial" w:eastAsia="Arial" w:hAnsi="Arial"/>
          <w:b/>
          <w:bCs/>
          <w:sz w:val="22"/>
          <w:szCs w:val="22"/>
        </w:rPr>
        <w:t xml:space="preserve">Train Multi-TF</w:t>
      </w:r>
      <w:r>
        <w:rPr>
          <w:rFonts w:ascii="Arial" w:cs="Arial" w:eastAsia="Arial" w:hAnsi="Arial"/>
          <w:sz w:val="22"/>
          <w:szCs w:val="22"/>
        </w:rPr>
        <w:t xml:space="preserve"> — a separate set of model files is created for each symbol</w:t>
      </w:r>
    </w:p>
    <w:p>
      <w:pPr>
        <w:pStyle w:val="ListParagraph"/>
        <w:numPr>
          <w:ilvl w:val="0"/>
          <w:numId w:val="2"/>
        </w:numPr>
        <w:spacing w:after="80" w:before="0"/>
      </w:pPr>
      <w:r>
        <w:rPr>
          <w:rFonts w:ascii="Arial" w:cs="Arial" w:eastAsia="Arial" w:hAnsi="Arial"/>
          <w:sz w:val="22"/>
          <w:szCs w:val="22"/>
        </w:rPr>
        <w:t xml:space="preserve">Attach a second EA instance to a GBPUSD M5 chart</w:t>
      </w:r>
    </w:p>
    <w:p>
      <w:pPr>
        <w:spacing w:after="0" w:before="0"/>
      </w:pPr>
      <w:r>
        <w:rPr>
          <w:sz w:val="12"/>
          <w:szCs w:val="12"/>
        </w:rPr>
        <w:t xml:space="preserve"> </w:t>
      </w:r>
    </w:p>
    <w:p>
      <w:pPr>
        <w:spacing w:after="120" w:before="0"/>
      </w:pPr>
      <w:r>
        <w:rPr>
          <w:rFonts w:ascii="Arial" w:cs="Arial" w:eastAsia="Arial" w:hAnsi="Arial"/>
          <w:sz w:val="22"/>
          <w:szCs w:val="22"/>
        </w:rPr>
        <w:t xml:space="preserve">Each symbol gets its own independent set of model files, scalers, and prediction JSON files. They do not interfere with each other.</w:t>
      </w:r>
    </w:p>
    <w:p>
      <w:pPr>
        <w:spacing w:after="0" w:before="0"/>
      </w:pPr>
      <w:r>
        <w:rPr>
          <w:sz w:val="12"/>
          <w:szCs w:val="12"/>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copyright 2026 Jason Rusk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0" w:before="0"/>
    </w:pPr>
    <w:r>
      <w:rPr>
        <w:rFonts w:ascii="Arial" w:cs="Arial" w:eastAsia="Arial" w:hAnsi="Arial"/>
        <w:color w:val="888888"/>
        <w:sz w:val="18"/>
        <w:szCs w:val="18"/>
      </w:rPr>
      <w:t xml:space="preserve">GGTH Predictor v8  —  User Manual</w:t>
    </w:r>
    <w:r>
      <w:rPr>
        <w:rFonts w:ascii="Arial" w:cs="Arial" w:eastAsia="Arial" w:hAnsi="Arial"/>
        <w:sz w:val="18"/>
        <w:szCs w:val="18"/>
      </w:rPr>
      <w:t xml:space="preserve">		</w:t>
    </w:r>
    <w:r>
      <w:rPr>
        <w:rFonts w:ascii="Arial" w:cs="Arial" w:eastAsia="Arial" w:hAnsi="Arial"/>
        <w:color w:val="AAAAAA"/>
        <w:sz w:val="18"/>
        <w:szCs w:val="18"/>
      </w:rPr>
      <w:t xml:space="preserve">Confidential — Jason Rusk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2026-04-02T17:58:50.269Z</dcterms:created>
  <dcterms:modified xsi:type="dcterms:W3CDTF">2026-04-02T17:58:50.270Z</dcterms:modified>
</cp:coreProperties>
</file>

<file path=docProps/custom.xml><?xml version="1.0" encoding="utf-8"?>
<Properties xmlns="http://schemas.openxmlformats.org/officeDocument/2006/custom-properties" xmlns:vt="http://schemas.openxmlformats.org/officeDocument/2006/docPropsVTypes"/>
</file>