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rscg9mtsoq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– Thiếu sót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hiện tại chỉ mô tả trường hợp OTP đúng, chưa có trường hợp OTP sai.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Cụ thể, sơ đồ đang thiếu khối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 / else</w:t>
      </w:r>
      <w:r w:rsidDel="00000000" w:rsidR="00000000" w:rsidRPr="00000000">
        <w:rPr>
          <w:rtl w:val="0"/>
        </w:rPr>
        <w:t xml:space="preserve"> để thể hiện 2 khả năng: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[OTP đúng] → Kết quả hợp lệ → "Mở tủ thành công".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[OTP sai] → Kết quả không hợp lệ → "Mã OTP không đúng, vui lòng thử lại".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Vì vậy cần bổ sung khối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</w:t>
      </w:r>
      <w:r w:rsidDel="00000000" w:rsidR="00000000" w:rsidRPr="00000000">
        <w:rPr>
          <w:rtl w:val="0"/>
        </w:rPr>
        <w:t xml:space="preserve"> gồm hai nhánh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[OTP đúng]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[OTP sai]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Phần 2 - Vẽ hoàn chỉnh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