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ue59wq0ex68" w:id="0"/>
      <w:bookmarkEnd w:id="0"/>
      <w:r w:rsidDel="00000000" w:rsidR="00000000" w:rsidRPr="00000000">
        <w:rPr>
          <w:b w:val="1"/>
          <w:bCs w:val="1"/>
          <w:sz w:val="34"/>
          <w:szCs w:val="34"/>
          <w:rtl w:val="0"/>
        </w:rPr>
        <w:t xml:space="preserve">Phần 1 – Thiết kế cơ chế theo dõi</w:t>
      </w:r>
    </w:p>
    <w:p w:rsidR="00000000" w:rsidDel="00000000" w:rsidP="00000000" w:rsidRDefault="00000000" w:rsidRPr="00000000" w14:paraId="00000002">
      <w:pPr>
        <w:spacing w:after="240" w:before="240" w:lineRule="auto"/>
        <w:rPr/>
      </w:pPr>
      <w:r w:rsidDel="00000000" w:rsidR="00000000" w:rsidRPr="00000000">
        <w:rPr>
          <w:rtl w:val="0"/>
        </w:rPr>
        <w:t xml:space="preserve">Lan (Scrum Master) đề xuất cơ chế gồm 4 thành phần, được sử dụng trong mọi Sprint.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5.1298243298424"/>
        <w:gridCol w:w="2288.2911034758686"/>
        <w:gridCol w:w="2671.2489121154254"/>
        <w:gridCol w:w="2330.841971102486"/>
        <w:tblGridChange w:id="0">
          <w:tblGrid>
            <w:gridCol w:w="1735.1298243298424"/>
            <w:gridCol w:w="2288.2911034758686"/>
            <w:gridCol w:w="2671.2489121154254"/>
            <w:gridCol w:w="2330.84197110248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Thành phần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Dữ liệu đầu vào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Ai cập nhật, khi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Quyết định hỗ trợ</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1. Theo dõi Velocity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SP Done của 5 Sprint gần nhất: 18, 20, 19, 15, 13; trung bình 17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Scrum Master tổng hợp cuối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Dự báo phạm vi Sprint tiếp theo, không coi 17 SP là chỉ tiêu bắt buộc.</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2. Theo dõi Capacity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Số ngày làm việc, nhân sự nghỉ phép, nhân sự mới và thời gian khả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Developers xác nhận trong Sprint Planning; cập nhật khi có thay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Điều chỉnh phạm vi dự kiến theo nguồn lực thực tế, không quy đổi SP sang giờ.</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3. Theo dõi Burndown và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Công việc còn lại, tiến độ hoàn thành PBI, trạng thái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Developers cập nhật hằng ngày; Scrum Master hỗ trợ phát hiện rủi 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Phát hiện sớm nguy cơ chậm tiến độ để điều chỉnh cách làm hoặc phạm vi.</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4. Rà soát và cải tiến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SP Done, PBI chưa Done, nguyên nhân chênh lệch và bài học kinh nghiệm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Cả Scrum Team thực hiện trong Sprint Retrospective.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Cải thiện dự báo và cách phối hợp cho Sprint sau.</w:t>
            </w:r>
          </w:p>
        </w:tc>
      </w:tr>
    </w:tbl>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eyyxyo25p34t" w:id="1"/>
      <w:bookmarkEnd w:id="1"/>
      <w:r w:rsidDel="00000000" w:rsidR="00000000" w:rsidRPr="00000000">
        <w:rPr>
          <w:b w:val="1"/>
          <w:bCs w:val="1"/>
          <w:sz w:val="34"/>
          <w:szCs w:val="34"/>
          <w:rtl w:val="0"/>
        </w:rPr>
        <w:t xml:space="preserve">Phần 2 – Xử lý tình huống</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jnrmvvuj6ero" w:id="2"/>
      <w:bookmarkEnd w:id="2"/>
      <w:r w:rsidDel="00000000" w:rsidR="00000000" w:rsidRPr="00000000">
        <w:rPr>
          <w:b w:val="1"/>
          <w:bCs w:val="1"/>
          <w:color w:val="000000"/>
          <w:sz w:val="26"/>
          <w:szCs w:val="26"/>
          <w:rtl w:val="0"/>
        </w:rPr>
        <w:t xml:space="preserve">Tình huống 1: Burndown nằm ngang từ ngày 4–6 dù Developers vẫn làm đủ giờ</w:t>
      </w:r>
    </w:p>
    <w:p w:rsidR="00000000" w:rsidDel="00000000" w:rsidP="00000000" w:rsidRDefault="00000000" w:rsidRPr="00000000" w14:paraId="00000019">
      <w:pPr>
        <w:spacing w:after="240" w:before="240" w:lineRule="auto"/>
        <w:rPr/>
      </w:pPr>
      <w:r w:rsidDel="00000000" w:rsidR="00000000" w:rsidRPr="00000000">
        <w:rPr>
          <w:rtl w:val="0"/>
        </w:rPr>
        <w:t xml:space="preserve">Scrum Master kiểm tra trạng thái PBI, công việc còn lại và Definition of Done để xác định công việc chưa hoàn thành hay dữ liệu chưa được cập nhật. Nếu công việc thực sự bị tắc nghẽn, Developers cùng tìm nguyên nhân và điều chỉnh cách làm; nếu có nguy cơ không đạt Sprint Goal, đội trao đổi với Product Owner để xem xét phạm vi, không tự ý hạ tiêu chuẩn Done.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wf1yqqnhfm0w" w:id="3"/>
      <w:bookmarkEnd w:id="3"/>
      <w:r w:rsidDel="00000000" w:rsidR="00000000" w:rsidRPr="00000000">
        <w:rPr>
          <w:b w:val="1"/>
          <w:bCs w:val="1"/>
          <w:color w:val="000000"/>
          <w:sz w:val="26"/>
          <w:szCs w:val="26"/>
          <w:rtl w:val="0"/>
        </w:rPr>
        <w:t xml:space="preserve">Tình huống 2: Sprint tới, 2 trong 4 Developers nghỉ mỗi người 3 ngày, Capacity giảm khoảng 15%</w:t>
      </w:r>
    </w:p>
    <w:p w:rsidR="00000000" w:rsidDel="00000000" w:rsidP="00000000" w:rsidRDefault="00000000" w:rsidRPr="00000000" w14:paraId="0000001B">
      <w:pPr>
        <w:spacing w:after="240" w:before="240" w:lineRule="auto"/>
        <w:rPr/>
      </w:pPr>
      <w:r w:rsidDel="00000000" w:rsidR="00000000" w:rsidRPr="00000000">
        <w:rPr>
          <w:rtl w:val="0"/>
        </w:rPr>
        <w:t xml:space="preserve">Trong Sprint Planning, Developers ghi nhận Capacity giảm khoảng 15% và xem xét thêm ảnh hưởng từ công việc, kỹ năng và sự phối hợp của đội. Đội sử dụng Velocity quá khứ làm dữ liệu tham khảo, sau đó chọn các PBI ưu tiên cao, đủ rõ và phù hợp Sprint Goal; không máy móc giảm Velocity đúng 15%.</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em97tocmoybw" w:id="4"/>
      <w:bookmarkEnd w:id="4"/>
      <w:r w:rsidDel="00000000" w:rsidR="00000000" w:rsidRPr="00000000">
        <w:rPr>
          <w:b w:val="1"/>
          <w:bCs w:val="1"/>
          <w:color w:val="000000"/>
          <w:sz w:val="26"/>
          <w:szCs w:val="26"/>
          <w:rtl w:val="0"/>
        </w:rPr>
        <w:t xml:space="preserve">Tình huống 3: Quản lý đề nghị xếp hạng đội bằng Velocity</w:t>
      </w:r>
    </w:p>
    <w:p w:rsidR="00000000" w:rsidDel="00000000" w:rsidP="00000000" w:rsidRDefault="00000000" w:rsidRPr="00000000" w14:paraId="0000001D">
      <w:pPr>
        <w:spacing w:after="240" w:before="240" w:lineRule="auto"/>
        <w:rPr/>
      </w:pPr>
      <w:r w:rsidDel="00000000" w:rsidR="00000000" w:rsidRPr="00000000">
        <w:rPr>
          <w:rtl w:val="0"/>
        </w:rPr>
        <w:t xml:space="preserve">Velocity phản ánh cách ước lượng và năng lực hoàn thành của từng đội trong bối cảnh riêng, nên không phù hợp để xếp hạng hoặc so sánh giữa RikkeiGo và đội phát triển ứng dụng tài xế. Thay vào đó, quản lý nên theo dõi mức độ đạt Sprint Goal, giá trị sản phẩm bàn giao, chất lượng và các trở ngại đang ảnh hưởng đến tiến độ.</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