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5.jpg" ContentType="image/jpeg"/>
  <Override PartName="/word/media/rId23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2"/>
      </w:pPr>
      <w:bookmarkStart w:id="21" w:name="electrode-placement"/>
      <w:bookmarkEnd w:id="21"/>
      <w:r>
        <w:t xml:space="preserve">Electrode Placement</w:t>
      </w:r>
    </w:p>
    <w:p>
      <w:pPr>
        <w:pStyle w:val="Heading3"/>
      </w:pPr>
      <w:bookmarkStart w:id="22" w:name="right-arm"/>
      <w:bookmarkEnd w:id="22"/>
      <w:r>
        <w:t xml:space="preserve">Right Arm</w:t>
      </w:r>
    </w:p>
    <w:p>
      <w:pPr>
        <w:pStyle w:val="FirstParagraph"/>
      </w:pPr>
      <w:r>
        <w:t xml:space="preserve">Place one electrode on the inner surface of your right forearm, equidistant from the wrist and elbow.</w:t>
      </w:r>
    </w:p>
    <w:p>
      <w:pPr>
        <w:pStyle w:val="Figure"/>
      </w:pPr>
      <w:r>
        <w:drawing>
          <wp:inline>
            <wp:extent cx="5334000" cy="220367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Pictures/Arm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03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24" w:name="ankles"/>
      <w:bookmarkEnd w:id="24"/>
      <w:r>
        <w:t xml:space="preserve">Ankles</w:t>
      </w:r>
    </w:p>
    <w:p>
      <w:pPr>
        <w:pStyle w:val="FirstParagraph"/>
      </w:pPr>
      <w:r>
        <w:t xml:space="preserve">Place one electrode on the inner surface each of your ankles, behind the ankle bones. Avoid hair as possible.</w:t>
      </w:r>
    </w:p>
    <w:p>
      <w:pPr>
        <w:pStyle w:val="Figure"/>
      </w:pPr>
      <w:r>
        <w:drawing>
          <wp:inline>
            <wp:extent cx="5334000" cy="324086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Pictures/Ankle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0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1be5c037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noProof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5" Target="media/rId25.jpg" /><Relationship Type="http://schemas.openxmlformats.org/officeDocument/2006/relationships/image" Id="rId23" Target="media/rId23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</cp:coreProperties>
</file>