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A0FA8" w14:textId="77777777" w:rsidR="00091C40" w:rsidRPr="00B17935" w:rsidRDefault="002E2516" w:rsidP="00B17935">
      <w:pPr>
        <w:pStyle w:val="Title"/>
        <w:spacing w:line="480" w:lineRule="auto"/>
        <w:rPr>
          <w:rFonts w:ascii="Times New Roman" w:hAnsi="Times New Roman" w:cs="Times New Roman"/>
          <w:color w:val="000000"/>
        </w:rPr>
      </w:pPr>
      <w:r w:rsidRPr="00B17935">
        <w:rPr>
          <w:rFonts w:ascii="Times New Roman" w:hAnsi="Times New Roman" w:cs="Times New Roman"/>
          <w:color w:val="000000"/>
        </w:rPr>
        <w:t xml:space="preserve">Shared Trauma and Healing in Toni Morrison’s </w:t>
      </w:r>
      <w:r w:rsidRPr="00B17935">
        <w:rPr>
          <w:rFonts w:ascii="Times New Roman" w:hAnsi="Times New Roman" w:cs="Times New Roman"/>
          <w:i/>
          <w:color w:val="000000"/>
        </w:rPr>
        <w:t>Home</w:t>
      </w:r>
    </w:p>
    <w:p w14:paraId="1D47A0B0" w14:textId="77777777" w:rsidR="00091C40" w:rsidRPr="00B17935" w:rsidRDefault="002E2516" w:rsidP="00B17935">
      <w:pPr>
        <w:pStyle w:val="Author"/>
        <w:spacing w:line="480" w:lineRule="auto"/>
        <w:rPr>
          <w:rFonts w:ascii="Times New Roman" w:hAnsi="Times New Roman" w:cs="Times New Roman"/>
          <w:color w:val="000000"/>
        </w:rPr>
      </w:pPr>
      <w:r w:rsidRPr="00B17935">
        <w:rPr>
          <w:rFonts w:ascii="Times New Roman" w:hAnsi="Times New Roman" w:cs="Times New Roman"/>
          <w:color w:val="000000"/>
        </w:rPr>
        <w:t>Edward Hernández</w:t>
      </w:r>
    </w:p>
    <w:p w14:paraId="5FEC2EC4" w14:textId="77777777" w:rsidR="00091C40" w:rsidRPr="00B17935" w:rsidRDefault="002E2516" w:rsidP="00B17935">
      <w:pPr>
        <w:pStyle w:val="Heading1"/>
        <w:spacing w:line="480" w:lineRule="auto"/>
        <w:rPr>
          <w:rFonts w:ascii="Times New Roman" w:hAnsi="Times New Roman" w:cs="Times New Roman"/>
          <w:color w:val="000000"/>
        </w:rPr>
      </w:pPr>
      <w:bookmarkStart w:id="0" w:name="introduction"/>
      <w:bookmarkEnd w:id="0"/>
      <w:r w:rsidRPr="00B17935">
        <w:rPr>
          <w:rFonts w:ascii="Times New Roman" w:hAnsi="Times New Roman" w:cs="Times New Roman"/>
          <w:color w:val="000000"/>
        </w:rPr>
        <w:t>Introduction</w:t>
      </w:r>
    </w:p>
    <w:p w14:paraId="02CB0334" w14:textId="77777777" w:rsidR="00091C40" w:rsidRPr="00B17935" w:rsidRDefault="002E2516" w:rsidP="00B17935">
      <w:pPr>
        <w:pStyle w:val="FirstParagraph"/>
        <w:spacing w:line="480" w:lineRule="auto"/>
        <w:rPr>
          <w:rFonts w:ascii="Times New Roman" w:hAnsi="Times New Roman" w:cs="Times New Roman"/>
          <w:color w:val="000000"/>
        </w:rPr>
      </w:pPr>
      <w:r w:rsidRPr="00B17935">
        <w:rPr>
          <w:rFonts w:ascii="Times New Roman" w:hAnsi="Times New Roman" w:cs="Times New Roman"/>
          <w:color w:val="000000"/>
        </w:rPr>
        <w:t xml:space="preserve">Toni Morrison, in the novel </w:t>
      </w:r>
      <w:r w:rsidRPr="00B17935">
        <w:rPr>
          <w:rFonts w:ascii="Times New Roman" w:hAnsi="Times New Roman" w:cs="Times New Roman"/>
          <w:i/>
          <w:color w:val="000000"/>
        </w:rPr>
        <w:t>Home</w:t>
      </w:r>
      <w:r w:rsidRPr="00B17935">
        <w:rPr>
          <w:rFonts w:ascii="Times New Roman" w:hAnsi="Times New Roman" w:cs="Times New Roman"/>
          <w:color w:val="000000"/>
        </w:rPr>
        <w:t>,</w:t>
      </w:r>
      <w:r w:rsidR="00590100" w:rsidRPr="00B17935">
        <w:rPr>
          <w:rStyle w:val="FootnoteReference"/>
          <w:rFonts w:ascii="Times New Roman" w:hAnsi="Times New Roman" w:cs="Times New Roman"/>
          <w:color w:val="000000"/>
        </w:rPr>
        <w:footnoteReference w:id="1"/>
      </w:r>
      <w:r w:rsidRPr="00B17935">
        <w:rPr>
          <w:rFonts w:ascii="Times New Roman" w:hAnsi="Times New Roman" w:cs="Times New Roman"/>
          <w:color w:val="000000"/>
        </w:rPr>
        <w:t xml:space="preserve"> explores the themes of shared suffering and shared healing. In the text, Frank Money, a Korean War veteran, struggles with moral injury both from the war and from his childhood. At the same time, he must rescue and care for his sister Cee, who is physica</w:t>
      </w:r>
      <w:r w:rsidRPr="00B17935">
        <w:rPr>
          <w:rFonts w:ascii="Times New Roman" w:hAnsi="Times New Roman" w:cs="Times New Roman"/>
          <w:color w:val="000000"/>
        </w:rPr>
        <w:t>lly ill, having been subjected to inhumane experimentation. This paper will examine this narrative arc and its implications for healing through the narrative medicine lens provided by Rita Charon.</w:t>
      </w:r>
      <w:r w:rsidR="00590100" w:rsidRPr="00B17935">
        <w:rPr>
          <w:rStyle w:val="FootnoteReference"/>
          <w:rFonts w:ascii="Times New Roman" w:hAnsi="Times New Roman" w:cs="Times New Roman"/>
          <w:color w:val="000000"/>
        </w:rPr>
        <w:footnoteReference w:id="2"/>
      </w:r>
      <w:r w:rsidRPr="00B17935">
        <w:rPr>
          <w:rFonts w:ascii="Times New Roman" w:hAnsi="Times New Roman" w:cs="Times New Roman"/>
          <w:color w:val="000000"/>
        </w:rPr>
        <w:t xml:space="preserve"> Charon identifies five elements of a text to which a close </w:t>
      </w:r>
      <w:r w:rsidRPr="00B17935">
        <w:rPr>
          <w:rFonts w:ascii="Times New Roman" w:hAnsi="Times New Roman" w:cs="Times New Roman"/>
          <w:color w:val="000000"/>
        </w:rPr>
        <w:t xml:space="preserve">reading ought to attend: frame, form, time, plot, and desire. Each is critical to a full appreciation of </w:t>
      </w:r>
      <w:r w:rsidRPr="00B17935">
        <w:rPr>
          <w:rFonts w:ascii="Times New Roman" w:hAnsi="Times New Roman" w:cs="Times New Roman"/>
          <w:i/>
          <w:color w:val="000000"/>
        </w:rPr>
        <w:t>Home</w:t>
      </w:r>
      <w:r w:rsidRPr="00B17935">
        <w:rPr>
          <w:rFonts w:ascii="Times New Roman" w:hAnsi="Times New Roman" w:cs="Times New Roman"/>
          <w:color w:val="000000"/>
        </w:rPr>
        <w:t>., but for the sake of depth, I will focus on two in this paper: form and desire.</w:t>
      </w:r>
    </w:p>
    <w:p w14:paraId="414687E1" w14:textId="77777777" w:rsidR="00091C40" w:rsidRPr="00B17935" w:rsidRDefault="002E2516" w:rsidP="00B17935">
      <w:pPr>
        <w:pStyle w:val="Heading1"/>
        <w:spacing w:line="480" w:lineRule="auto"/>
        <w:rPr>
          <w:rFonts w:ascii="Times New Roman" w:hAnsi="Times New Roman" w:cs="Times New Roman"/>
          <w:color w:val="000000"/>
        </w:rPr>
      </w:pPr>
      <w:bookmarkStart w:id="1" w:name="form"/>
      <w:bookmarkEnd w:id="1"/>
      <w:r w:rsidRPr="00B17935">
        <w:rPr>
          <w:rFonts w:ascii="Times New Roman" w:hAnsi="Times New Roman" w:cs="Times New Roman"/>
          <w:color w:val="000000"/>
        </w:rPr>
        <w:t>Form</w:t>
      </w:r>
    </w:p>
    <w:p w14:paraId="49D7A01A" w14:textId="77777777" w:rsidR="00091C40" w:rsidRPr="00B17935" w:rsidRDefault="002E2516" w:rsidP="00B17935">
      <w:pPr>
        <w:widowControl w:val="0"/>
        <w:suppressAutoHyphens w:val="0"/>
        <w:autoSpaceDE w:val="0"/>
        <w:autoSpaceDN w:val="0"/>
        <w:adjustRightInd w:val="0"/>
        <w:spacing w:after="240" w:line="480" w:lineRule="auto"/>
        <w:rPr>
          <w:rFonts w:ascii="Times New Roman" w:hAnsi="Times New Roman" w:cs="Times New Roman"/>
        </w:rPr>
      </w:pPr>
      <w:r w:rsidRPr="00B17935">
        <w:rPr>
          <w:rFonts w:ascii="Times New Roman" w:hAnsi="Times New Roman" w:cs="Times New Roman"/>
          <w:color w:val="000000"/>
        </w:rPr>
        <w:t xml:space="preserve">The form in which the narrative of </w:t>
      </w:r>
      <w:r w:rsidRPr="00B17935">
        <w:rPr>
          <w:rFonts w:ascii="Times New Roman" w:hAnsi="Times New Roman" w:cs="Times New Roman"/>
          <w:i/>
          <w:color w:val="000000"/>
        </w:rPr>
        <w:t>Home</w:t>
      </w:r>
      <w:r w:rsidRPr="00B17935">
        <w:rPr>
          <w:rFonts w:ascii="Times New Roman" w:hAnsi="Times New Roman" w:cs="Times New Roman"/>
          <w:color w:val="000000"/>
        </w:rPr>
        <w:t xml:space="preserve"> is told is striking.</w:t>
      </w:r>
      <w:r w:rsidRPr="00B17935">
        <w:rPr>
          <w:rFonts w:ascii="Times New Roman" w:hAnsi="Times New Roman" w:cs="Times New Roman"/>
          <w:color w:val="000000"/>
        </w:rPr>
        <w:t xml:space="preserve"> Even assigning a genre to the text is tricky. As Leah Hager Cohen describes it, it is </w:t>
      </w:r>
      <w:r w:rsidR="00590100" w:rsidRPr="00B17935">
        <w:rPr>
          <w:rFonts w:ascii="Times New Roman" w:hAnsi="Times New Roman" w:cs="Times New Roman"/>
          <w:color w:val="000000"/>
        </w:rPr>
        <w:t>“</w:t>
      </w:r>
      <w:r w:rsidR="00590100" w:rsidRPr="00B17935">
        <w:rPr>
          <w:rFonts w:ascii="Times New Roman" w:hAnsi="Times New Roman" w:cs="Times New Roman"/>
        </w:rPr>
        <w:t xml:space="preserve">on the basis of its </w:t>
      </w:r>
      <w:proofErr w:type="gramStart"/>
      <w:r w:rsidR="00590100" w:rsidRPr="00B17935">
        <w:rPr>
          <w:rFonts w:ascii="Times New Roman" w:hAnsi="Times New Roman" w:cs="Times New Roman"/>
        </w:rPr>
        <w:t>publishers</w:t>
      </w:r>
      <w:proofErr w:type="gramEnd"/>
      <w:r w:rsidR="00590100" w:rsidRPr="00B17935">
        <w:rPr>
          <w:rFonts w:ascii="Times New Roman" w:hAnsi="Times New Roman" w:cs="Times New Roman"/>
        </w:rPr>
        <w:t xml:space="preserve"> description a novel, on the basis of its length a novella, and on the basis of its stripped-</w:t>
      </w:r>
      <w:r w:rsidR="00590100" w:rsidRPr="00B17935">
        <w:rPr>
          <w:rFonts w:ascii="Times New Roman" w:hAnsi="Times New Roman" w:cs="Times New Roman"/>
        </w:rPr>
        <w:lastRenderedPageBreak/>
        <w:t>down, symbol- laden plot something of an allegory.</w:t>
      </w:r>
      <w:r w:rsidR="00590100" w:rsidRPr="00B17935">
        <w:rPr>
          <w:rFonts w:ascii="Times New Roman" w:hAnsi="Times New Roman" w:cs="Times New Roman"/>
        </w:rPr>
        <w:t>”</w:t>
      </w:r>
      <w:r w:rsidR="00590100" w:rsidRPr="00B17935">
        <w:rPr>
          <w:rStyle w:val="FootnoteReference"/>
          <w:rFonts w:ascii="Times New Roman" w:hAnsi="Times New Roman" w:cs="Times New Roman"/>
        </w:rPr>
        <w:footnoteReference w:id="3"/>
      </w:r>
      <w:r w:rsidRPr="00B17935">
        <w:rPr>
          <w:rFonts w:ascii="Times New Roman" w:hAnsi="Times New Roman" w:cs="Times New Roman"/>
          <w:color w:val="000000"/>
        </w:rPr>
        <w:t xml:space="preserve"> Beyond the genre confusion, the text is odd in that it is quilted together of dissimilar pieces, told by two narrators of different types, with wildly different styles.</w:t>
      </w:r>
      <w:r w:rsidRPr="00B17935">
        <w:rPr>
          <w:rFonts w:ascii="Times New Roman" w:hAnsi="Times New Roman" w:cs="Times New Roman"/>
          <w:color w:val="000000"/>
        </w:rPr>
        <w:t xml:space="preserve"> Some chapters feature an omniscient narrator telling Frank and Cee’s stories in the</w:t>
      </w:r>
      <w:r w:rsidRPr="00B17935">
        <w:rPr>
          <w:rFonts w:ascii="Times New Roman" w:hAnsi="Times New Roman" w:cs="Times New Roman"/>
          <w:color w:val="000000"/>
        </w:rPr>
        <w:t xml:space="preserve"> third person with smooth, controlled prose. Others are told by Frank himself, in short, jagged, halting, first-personal sentences. While Frank is not an omniscient narrato</w:t>
      </w:r>
      <w:r w:rsidRPr="00B17935">
        <w:rPr>
          <w:rFonts w:ascii="Times New Roman" w:hAnsi="Times New Roman" w:cs="Times New Roman"/>
          <w:color w:val="000000"/>
        </w:rPr>
        <w:t>r, he speaks directly with the reader and the other narrator.</w:t>
      </w:r>
    </w:p>
    <w:p w14:paraId="7025DC5C" w14:textId="77777777" w:rsidR="00091C40" w:rsidRPr="00B17935" w:rsidRDefault="002E2516" w:rsidP="00B17935">
      <w:pPr>
        <w:pStyle w:val="TextBody"/>
        <w:spacing w:line="480" w:lineRule="auto"/>
        <w:rPr>
          <w:rFonts w:ascii="Times New Roman" w:hAnsi="Times New Roman" w:cs="Times New Roman"/>
          <w:color w:val="000000"/>
        </w:rPr>
      </w:pPr>
      <w:r w:rsidRPr="00B17935">
        <w:rPr>
          <w:rFonts w:ascii="Times New Roman" w:hAnsi="Times New Roman" w:cs="Times New Roman"/>
          <w:color w:val="000000"/>
        </w:rPr>
        <w:t>These stylistic choices serve to highlight Frank’s complex relation to his own story. It is his story in that it is about him. It is the story of his life, of his childhood, his experience in th</w:t>
      </w:r>
      <w:r w:rsidRPr="00B17935">
        <w:rPr>
          <w:rFonts w:ascii="Times New Roman" w:hAnsi="Times New Roman" w:cs="Times New Roman"/>
          <w:color w:val="000000"/>
        </w:rPr>
        <w:t xml:space="preserve">e war, his journey to rescue his sister. But no matter how personal it is, the story does not belong solely to him. It is also Cee’s story, of their shared childhood, of her rescue by Frank, of how his experiences impact her. It is the story of the killed </w:t>
      </w:r>
      <w:r w:rsidRPr="00B17935">
        <w:rPr>
          <w:rFonts w:ascii="Times New Roman" w:hAnsi="Times New Roman" w:cs="Times New Roman"/>
          <w:color w:val="000000"/>
        </w:rPr>
        <w:t>man, of his death, of the children witnessing his burial, of his ritual re-burial. These stories cannot be fully told without being told together.</w:t>
      </w:r>
    </w:p>
    <w:p w14:paraId="7783AA3B" w14:textId="77777777" w:rsidR="00091C40" w:rsidRPr="00B17935" w:rsidRDefault="002E2516" w:rsidP="00B17935">
      <w:pPr>
        <w:pStyle w:val="TextBody"/>
        <w:spacing w:line="480" w:lineRule="auto"/>
        <w:rPr>
          <w:rFonts w:ascii="Times New Roman" w:hAnsi="Times New Roman" w:cs="Times New Roman"/>
          <w:color w:val="000000"/>
        </w:rPr>
      </w:pPr>
      <w:r w:rsidRPr="00B17935">
        <w:rPr>
          <w:rFonts w:ascii="Times New Roman" w:hAnsi="Times New Roman" w:cs="Times New Roman"/>
          <w:color w:val="000000"/>
        </w:rPr>
        <w:t xml:space="preserve">In the same way that the story cannot be individual, Frank and Cee do not suffer in isolation. Frank suffers </w:t>
      </w:r>
      <w:r w:rsidRPr="00B17935">
        <w:rPr>
          <w:rFonts w:ascii="Times New Roman" w:hAnsi="Times New Roman" w:cs="Times New Roman"/>
          <w:color w:val="000000"/>
        </w:rPr>
        <w:t xml:space="preserve">in the same way as many veterans of combat. His time on the battlefield in Korea damages his mind and his spirit. He experiences what Rita Nakashima Brock calls </w:t>
      </w:r>
      <w:r w:rsidR="00590100" w:rsidRPr="00B17935">
        <w:rPr>
          <w:rFonts w:ascii="Times New Roman" w:hAnsi="Times New Roman" w:cs="Times New Roman"/>
          <w:color w:val="000000"/>
        </w:rPr>
        <w:t xml:space="preserve">“moral injury,” </w:t>
      </w:r>
      <w:r w:rsidRPr="00B17935">
        <w:rPr>
          <w:rFonts w:ascii="Times New Roman" w:hAnsi="Times New Roman" w:cs="Times New Roman"/>
          <w:color w:val="000000"/>
        </w:rPr>
        <w:t xml:space="preserve">which she describes as </w:t>
      </w:r>
      <w:r w:rsidR="00590100" w:rsidRPr="00B17935">
        <w:rPr>
          <w:rFonts w:ascii="Times New Roman" w:hAnsi="Times New Roman" w:cs="Times New Roman"/>
          <w:color w:val="000000"/>
        </w:rPr>
        <w:t>“the collapse of your moral meaning system and your moral foundations because of things that you’ve experienced.”</w:t>
      </w:r>
      <w:r w:rsidR="00590100" w:rsidRPr="00B17935">
        <w:rPr>
          <w:rStyle w:val="FootnoteReference"/>
          <w:rFonts w:ascii="Times New Roman" w:hAnsi="Times New Roman" w:cs="Times New Roman"/>
          <w:color w:val="000000"/>
        </w:rPr>
        <w:footnoteReference w:id="4"/>
      </w:r>
      <w:r w:rsidRPr="00B17935">
        <w:rPr>
          <w:rFonts w:ascii="Times New Roman" w:hAnsi="Times New Roman" w:cs="Times New Roman"/>
          <w:color w:val="000000"/>
        </w:rPr>
        <w:t xml:space="preserve"> He killed a Korean girl during the war, knowing full well that the act </w:t>
      </w:r>
      <w:r w:rsidRPr="00B17935">
        <w:rPr>
          <w:rFonts w:ascii="Times New Roman" w:hAnsi="Times New Roman" w:cs="Times New Roman"/>
          <w:color w:val="000000"/>
        </w:rPr>
        <w:t xml:space="preserve">was </w:t>
      </w:r>
      <w:r w:rsidRPr="00B17935">
        <w:rPr>
          <w:rFonts w:ascii="Times New Roman" w:hAnsi="Times New Roman" w:cs="Times New Roman"/>
          <w:color w:val="000000"/>
        </w:rPr>
        <w:lastRenderedPageBreak/>
        <w:t>horrible. This produced cognitive dissonance between his positive</w:t>
      </w:r>
      <w:r w:rsidR="00590100" w:rsidRPr="00B17935">
        <w:rPr>
          <w:rFonts w:ascii="Times New Roman" w:hAnsi="Times New Roman" w:cs="Times New Roman"/>
          <w:color w:val="000000"/>
        </w:rPr>
        <w:t>, righteous self image, feeling “so proud grieving over [his] dead friends</w:t>
      </w:r>
      <w:r w:rsidRPr="00B17935">
        <w:rPr>
          <w:rFonts w:ascii="Times New Roman" w:hAnsi="Times New Roman" w:cs="Times New Roman"/>
          <w:color w:val="000000"/>
        </w:rPr>
        <w:t>,</w:t>
      </w:r>
      <w:r w:rsidR="00590100" w:rsidRPr="00B17935">
        <w:rPr>
          <w:rFonts w:ascii="Times New Roman" w:hAnsi="Times New Roman" w:cs="Times New Roman"/>
          <w:color w:val="000000"/>
        </w:rPr>
        <w:t>”</w:t>
      </w:r>
      <w:r w:rsidR="00590100" w:rsidRPr="00B17935">
        <w:rPr>
          <w:rStyle w:val="FootnoteReference"/>
          <w:rFonts w:ascii="Times New Roman" w:hAnsi="Times New Roman" w:cs="Times New Roman"/>
          <w:color w:val="000000"/>
        </w:rPr>
        <w:footnoteReference w:id="5"/>
      </w:r>
      <w:r w:rsidRPr="00B17935">
        <w:rPr>
          <w:rFonts w:ascii="Times New Roman" w:hAnsi="Times New Roman" w:cs="Times New Roman"/>
          <w:color w:val="000000"/>
        </w:rPr>
        <w:t xml:space="preserve"> and the guilt and shame he felt for for his actions. While Frank’s suffering stems from very personal experiences, many veterans commit or experience sim</w:t>
      </w:r>
      <w:r w:rsidRPr="00B17935">
        <w:rPr>
          <w:rFonts w:ascii="Times New Roman" w:hAnsi="Times New Roman" w:cs="Times New Roman"/>
          <w:color w:val="000000"/>
        </w:rPr>
        <w:t>ilar horrors, and subsequently have to deal with the same sort of dissonance and injury. Frank’s moral pathology is shared by many who fought with him.</w:t>
      </w:r>
    </w:p>
    <w:p w14:paraId="1126A088" w14:textId="77777777" w:rsidR="00091C40" w:rsidRPr="00B17935" w:rsidRDefault="002E2516" w:rsidP="00B17935">
      <w:pPr>
        <w:pStyle w:val="TextBody"/>
        <w:spacing w:line="480" w:lineRule="auto"/>
        <w:rPr>
          <w:rFonts w:ascii="Times New Roman" w:hAnsi="Times New Roman" w:cs="Times New Roman"/>
          <w:color w:val="000000"/>
        </w:rPr>
      </w:pPr>
      <w:r w:rsidRPr="00B17935">
        <w:rPr>
          <w:rFonts w:ascii="Times New Roman" w:hAnsi="Times New Roman" w:cs="Times New Roman"/>
          <w:color w:val="000000"/>
        </w:rPr>
        <w:t>Similarly, Cee’s encounter with the doctor is part of a larger pattern, of exploitative research on Blac</w:t>
      </w:r>
      <w:r w:rsidRPr="00B17935">
        <w:rPr>
          <w:rFonts w:ascii="Times New Roman" w:hAnsi="Times New Roman" w:cs="Times New Roman"/>
          <w:color w:val="000000"/>
        </w:rPr>
        <w:t xml:space="preserve">k bodies and on Black women’s reproductive systems specifically. White science and medicine have long been attracted to the study of the Other. Throughout the 19th century, </w:t>
      </w:r>
      <w:proofErr w:type="spellStart"/>
      <w:r w:rsidRPr="00B17935">
        <w:rPr>
          <w:rFonts w:ascii="Times New Roman" w:hAnsi="Times New Roman" w:cs="Times New Roman"/>
          <w:color w:val="000000"/>
        </w:rPr>
        <w:t>Khoikhoi</w:t>
      </w:r>
      <w:proofErr w:type="spellEnd"/>
      <w:r w:rsidRPr="00B17935">
        <w:rPr>
          <w:rFonts w:ascii="Times New Roman" w:hAnsi="Times New Roman" w:cs="Times New Roman"/>
          <w:color w:val="000000"/>
        </w:rPr>
        <w:t xml:space="preserve"> women like </w:t>
      </w:r>
      <w:proofErr w:type="spellStart"/>
      <w:r w:rsidRPr="00B17935">
        <w:rPr>
          <w:rFonts w:ascii="Times New Roman" w:hAnsi="Times New Roman" w:cs="Times New Roman"/>
          <w:color w:val="000000"/>
        </w:rPr>
        <w:t>Saartjie</w:t>
      </w:r>
      <w:proofErr w:type="spellEnd"/>
      <w:r w:rsidRPr="00B17935">
        <w:rPr>
          <w:rFonts w:ascii="Times New Roman" w:hAnsi="Times New Roman" w:cs="Times New Roman"/>
          <w:color w:val="000000"/>
        </w:rPr>
        <w:t xml:space="preserve"> </w:t>
      </w:r>
      <w:proofErr w:type="spellStart"/>
      <w:r w:rsidRPr="00B17935">
        <w:rPr>
          <w:rFonts w:ascii="Times New Roman" w:hAnsi="Times New Roman" w:cs="Times New Roman"/>
          <w:color w:val="000000"/>
        </w:rPr>
        <w:t>Baartman</w:t>
      </w:r>
      <w:proofErr w:type="spellEnd"/>
      <w:r w:rsidRPr="00B17935">
        <w:rPr>
          <w:rFonts w:ascii="Times New Roman" w:hAnsi="Times New Roman" w:cs="Times New Roman"/>
          <w:color w:val="000000"/>
        </w:rPr>
        <w:t xml:space="preserve"> were studied and exhibited while they were al</w:t>
      </w:r>
      <w:r w:rsidRPr="00B17935">
        <w:rPr>
          <w:rFonts w:ascii="Times New Roman" w:hAnsi="Times New Roman" w:cs="Times New Roman"/>
          <w:color w:val="000000"/>
        </w:rPr>
        <w:t>ive, and dissected after they were dead, to discover the secrets of their physiological (especially sexual) differences from the white body.</w:t>
      </w:r>
      <w:r w:rsidR="00590100" w:rsidRPr="00B17935">
        <w:rPr>
          <w:rStyle w:val="FootnoteReference"/>
          <w:rFonts w:ascii="Times New Roman" w:hAnsi="Times New Roman" w:cs="Times New Roman"/>
          <w:color w:val="000000"/>
        </w:rPr>
        <w:footnoteReference w:id="6"/>
      </w:r>
      <w:r w:rsidRPr="00B17935">
        <w:rPr>
          <w:rFonts w:ascii="Times New Roman" w:hAnsi="Times New Roman" w:cs="Times New Roman"/>
          <w:color w:val="000000"/>
        </w:rPr>
        <w:t xml:space="preserve"> As recently as 1972, the Public Health Service studied the effects of syphilis on black men’s reproductive systems </w:t>
      </w:r>
      <w:r w:rsidRPr="00B17935">
        <w:rPr>
          <w:rFonts w:ascii="Times New Roman" w:hAnsi="Times New Roman" w:cs="Times New Roman"/>
          <w:color w:val="000000"/>
        </w:rPr>
        <w:t xml:space="preserve">without offering them any treatment or even notifying them that they had the disease. Perhaps the most striking similarity to Cee’s case is the work of J. Marion Sims, considered </w:t>
      </w:r>
      <w:r w:rsidR="00590100" w:rsidRPr="00B17935">
        <w:rPr>
          <w:rFonts w:ascii="Times New Roman" w:hAnsi="Times New Roman" w:cs="Times New Roman"/>
          <w:color w:val="000000"/>
        </w:rPr>
        <w:t>“the father of modern gynecology</w:t>
      </w:r>
      <w:r w:rsidRPr="00B17935">
        <w:rPr>
          <w:rFonts w:ascii="Times New Roman" w:hAnsi="Times New Roman" w:cs="Times New Roman"/>
          <w:color w:val="000000"/>
        </w:rPr>
        <w:t>,</w:t>
      </w:r>
      <w:r w:rsidR="00590100" w:rsidRPr="00B17935">
        <w:rPr>
          <w:rFonts w:ascii="Times New Roman" w:hAnsi="Times New Roman" w:cs="Times New Roman"/>
          <w:color w:val="000000"/>
        </w:rPr>
        <w:t>”</w:t>
      </w:r>
      <w:r w:rsidRPr="00B17935">
        <w:rPr>
          <w:rFonts w:ascii="Times New Roman" w:hAnsi="Times New Roman" w:cs="Times New Roman"/>
          <w:color w:val="000000"/>
        </w:rPr>
        <w:t xml:space="preserve"> whose work consisted primarily of exploratory surgery on enslaved black wom</w:t>
      </w:r>
      <w:r w:rsidRPr="00B17935">
        <w:rPr>
          <w:rFonts w:ascii="Times New Roman" w:hAnsi="Times New Roman" w:cs="Times New Roman"/>
          <w:color w:val="000000"/>
        </w:rPr>
        <w:t>en without anesthesia.</w:t>
      </w:r>
      <w:r w:rsidR="00590100" w:rsidRPr="00B17935">
        <w:rPr>
          <w:rStyle w:val="FootnoteReference"/>
          <w:rFonts w:ascii="Times New Roman" w:hAnsi="Times New Roman" w:cs="Times New Roman"/>
          <w:color w:val="000000"/>
        </w:rPr>
        <w:footnoteReference w:id="7"/>
      </w:r>
      <w:r w:rsidRPr="00B17935">
        <w:rPr>
          <w:rFonts w:ascii="Times New Roman" w:hAnsi="Times New Roman" w:cs="Times New Roman"/>
          <w:color w:val="000000"/>
        </w:rPr>
        <w:t xml:space="preserve"> Cee, like Frank, suffers together with others who have similar traumatic experiences.</w:t>
      </w:r>
    </w:p>
    <w:p w14:paraId="11E94811" w14:textId="77777777" w:rsidR="00091C40" w:rsidRPr="00B17935" w:rsidRDefault="002E2516" w:rsidP="00B17935">
      <w:pPr>
        <w:pStyle w:val="TextBody"/>
        <w:spacing w:line="480" w:lineRule="auto"/>
        <w:rPr>
          <w:rFonts w:ascii="Times New Roman" w:hAnsi="Times New Roman" w:cs="Times New Roman"/>
          <w:color w:val="000000"/>
        </w:rPr>
      </w:pPr>
      <w:r w:rsidRPr="00B17935">
        <w:rPr>
          <w:rFonts w:ascii="Times New Roman" w:hAnsi="Times New Roman" w:cs="Times New Roman"/>
          <w:color w:val="000000"/>
        </w:rPr>
        <w:lastRenderedPageBreak/>
        <w:t>The sharing of particular sorts of experiences is not the only way that the sufferers of trauma are tied together, however. This is perhaps more vi</w:t>
      </w:r>
      <w:r w:rsidRPr="00B17935">
        <w:rPr>
          <w:rFonts w:ascii="Times New Roman" w:hAnsi="Times New Roman" w:cs="Times New Roman"/>
          <w:color w:val="000000"/>
        </w:rPr>
        <w:t>sible in the case of the killed man. Neither Frank nor Cee are killed with him, nor do they see him killed. They do not interact with him while he is alive, nor do they knowingly interact with his killers. Nonetheless, they are effected by his death. Seein</w:t>
      </w:r>
      <w:r w:rsidRPr="00B17935">
        <w:rPr>
          <w:rFonts w:ascii="Times New Roman" w:hAnsi="Times New Roman" w:cs="Times New Roman"/>
          <w:color w:val="000000"/>
        </w:rPr>
        <w:t>g him buried is a traumatic experience which haunts both of them for years. Being in the same community as those who undergo trauma effects all members of the community in some way, however small. Additionally, recent research is beginning to show that thi</w:t>
      </w:r>
      <w:r w:rsidRPr="00B17935">
        <w:rPr>
          <w:rFonts w:ascii="Times New Roman" w:hAnsi="Times New Roman" w:cs="Times New Roman"/>
          <w:color w:val="000000"/>
        </w:rPr>
        <w:t>s sort of trauma can be passed down, from one generation to the next,</w:t>
      </w:r>
      <w:r w:rsidR="00590100" w:rsidRPr="00B17935">
        <w:rPr>
          <w:rStyle w:val="FootnoteReference"/>
          <w:rFonts w:ascii="Times New Roman" w:hAnsi="Times New Roman" w:cs="Times New Roman"/>
          <w:color w:val="000000"/>
        </w:rPr>
        <w:footnoteReference w:id="8"/>
      </w:r>
      <w:r w:rsidRPr="00B17935">
        <w:rPr>
          <w:rFonts w:ascii="Times New Roman" w:hAnsi="Times New Roman" w:cs="Times New Roman"/>
          <w:color w:val="000000"/>
        </w:rPr>
        <w:t xml:space="preserve"> meaning that our stories are inseparable not only from everyone in our communities, but everyone who came before us. This is why the text must be written from different perspectives, inc</w:t>
      </w:r>
      <w:r w:rsidRPr="00B17935">
        <w:rPr>
          <w:rFonts w:ascii="Times New Roman" w:hAnsi="Times New Roman" w:cs="Times New Roman"/>
          <w:color w:val="000000"/>
        </w:rPr>
        <w:t>luding the omniscient.</w:t>
      </w:r>
    </w:p>
    <w:p w14:paraId="3D7E72AB" w14:textId="77777777" w:rsidR="00091C40" w:rsidRPr="00B17935" w:rsidRDefault="002E2516" w:rsidP="00B17935">
      <w:pPr>
        <w:pStyle w:val="Heading1"/>
        <w:spacing w:line="480" w:lineRule="auto"/>
        <w:rPr>
          <w:rFonts w:ascii="Times New Roman" w:hAnsi="Times New Roman" w:cs="Times New Roman"/>
          <w:color w:val="000000"/>
        </w:rPr>
      </w:pPr>
      <w:bookmarkStart w:id="2" w:name="desire"/>
      <w:bookmarkEnd w:id="2"/>
      <w:r w:rsidRPr="00B17935">
        <w:rPr>
          <w:rFonts w:ascii="Times New Roman" w:hAnsi="Times New Roman" w:cs="Times New Roman"/>
          <w:color w:val="000000"/>
        </w:rPr>
        <w:t>Desire</w:t>
      </w:r>
    </w:p>
    <w:p w14:paraId="3701D054" w14:textId="77777777" w:rsidR="00091C40" w:rsidRPr="00B17935" w:rsidRDefault="002E2516" w:rsidP="00B17935">
      <w:pPr>
        <w:pStyle w:val="FirstParagraph"/>
        <w:spacing w:line="480" w:lineRule="auto"/>
        <w:rPr>
          <w:rFonts w:ascii="Times New Roman" w:hAnsi="Times New Roman" w:cs="Times New Roman"/>
          <w:color w:val="000000"/>
        </w:rPr>
      </w:pPr>
      <w:r w:rsidRPr="00B17935">
        <w:rPr>
          <w:rFonts w:ascii="Times New Roman" w:hAnsi="Times New Roman" w:cs="Times New Roman"/>
          <w:color w:val="000000"/>
        </w:rPr>
        <w:t>Frank, as a narrator, desires to admit his experiences. He struggles throughout the novel to tell us the truth, and as the novel progresses, this produces in the reader a growing desire to know the truth. In chapter 15,</w:t>
      </w:r>
      <w:r w:rsidR="00590100" w:rsidRPr="00B17935">
        <w:rPr>
          <w:rStyle w:val="FootnoteReference"/>
          <w:rFonts w:ascii="Times New Roman" w:hAnsi="Times New Roman" w:cs="Times New Roman"/>
          <w:color w:val="000000"/>
        </w:rPr>
        <w:footnoteReference w:id="9"/>
      </w:r>
      <w:r w:rsidRPr="00B17935">
        <w:rPr>
          <w:rFonts w:ascii="Times New Roman" w:hAnsi="Times New Roman" w:cs="Times New Roman"/>
          <w:color w:val="000000"/>
        </w:rPr>
        <w:t xml:space="preserve"> he fin</w:t>
      </w:r>
      <w:r w:rsidRPr="00B17935">
        <w:rPr>
          <w:rFonts w:ascii="Times New Roman" w:hAnsi="Times New Roman" w:cs="Times New Roman"/>
          <w:color w:val="000000"/>
        </w:rPr>
        <w:t xml:space="preserve">ally gives in, and tells us what he has been withholding, that he killed the Korean girl. It is hard to say that this realization gives the reader any </w:t>
      </w:r>
      <w:r w:rsidR="00B17935" w:rsidRPr="00B17935">
        <w:rPr>
          <w:rFonts w:ascii="Times New Roman" w:hAnsi="Times New Roman" w:cs="Times New Roman"/>
          <w:color w:val="000000"/>
        </w:rPr>
        <w:t>“pleasure</w:t>
      </w:r>
      <w:r w:rsidRPr="00B17935">
        <w:rPr>
          <w:rFonts w:ascii="Times New Roman" w:hAnsi="Times New Roman" w:cs="Times New Roman"/>
          <w:color w:val="000000"/>
        </w:rPr>
        <w:t>,</w:t>
      </w:r>
      <w:r w:rsidR="00B17935" w:rsidRPr="00B17935">
        <w:rPr>
          <w:rFonts w:ascii="Times New Roman" w:hAnsi="Times New Roman" w:cs="Times New Roman"/>
          <w:color w:val="000000"/>
        </w:rPr>
        <w:t>”</w:t>
      </w:r>
      <w:r w:rsidRPr="00B17935">
        <w:rPr>
          <w:rFonts w:ascii="Times New Roman" w:hAnsi="Times New Roman" w:cs="Times New Roman"/>
          <w:color w:val="000000"/>
        </w:rPr>
        <w:t xml:space="preserve"> but it certainly releases much of the pent-up anticipation, anxiety, </w:t>
      </w:r>
      <w:r w:rsidRPr="00B17935">
        <w:rPr>
          <w:rFonts w:ascii="Times New Roman" w:hAnsi="Times New Roman" w:cs="Times New Roman"/>
          <w:color w:val="000000"/>
        </w:rPr>
        <w:lastRenderedPageBreak/>
        <w:t>and curiosity about Frank’s wartim</w:t>
      </w:r>
      <w:r w:rsidRPr="00B17935">
        <w:rPr>
          <w:rFonts w:ascii="Times New Roman" w:hAnsi="Times New Roman" w:cs="Times New Roman"/>
          <w:color w:val="000000"/>
        </w:rPr>
        <w:t>e experiences. Reaching this realization with Frank as he reaches the resolve to tell it satisfies both the narrator’s and reader’s desires at once. As unpleasant as it is to read, it is a release, a satisfaction, and thus a</w:t>
      </w:r>
      <w:r w:rsidR="00B17935" w:rsidRPr="00B17935">
        <w:rPr>
          <w:rFonts w:ascii="Times New Roman" w:hAnsi="Times New Roman" w:cs="Times New Roman"/>
          <w:color w:val="000000"/>
        </w:rPr>
        <w:t xml:space="preserve"> “pleasure of the text”</w:t>
      </w:r>
      <w:r w:rsidRPr="00B17935">
        <w:rPr>
          <w:rFonts w:ascii="Times New Roman" w:hAnsi="Times New Roman" w:cs="Times New Roman"/>
          <w:color w:val="000000"/>
        </w:rPr>
        <w:t xml:space="preserve"> as Roland Barthes discusses the</w:t>
      </w:r>
      <w:r w:rsidRPr="00B17935">
        <w:rPr>
          <w:rFonts w:ascii="Times New Roman" w:hAnsi="Times New Roman" w:cs="Times New Roman"/>
          <w:color w:val="000000"/>
        </w:rPr>
        <w:t>m.</w:t>
      </w:r>
      <w:r w:rsidR="00B17935" w:rsidRPr="00B17935">
        <w:rPr>
          <w:rStyle w:val="FootnoteReference"/>
          <w:rFonts w:ascii="Times New Roman" w:hAnsi="Times New Roman" w:cs="Times New Roman"/>
          <w:color w:val="000000"/>
        </w:rPr>
        <w:footnoteReference w:id="10"/>
      </w:r>
    </w:p>
    <w:p w14:paraId="5BA207EC" w14:textId="77777777" w:rsidR="00091C40" w:rsidRPr="00B17935" w:rsidRDefault="002E2516" w:rsidP="00B17935">
      <w:pPr>
        <w:widowControl w:val="0"/>
        <w:suppressAutoHyphens w:val="0"/>
        <w:autoSpaceDE w:val="0"/>
        <w:autoSpaceDN w:val="0"/>
        <w:adjustRightInd w:val="0"/>
        <w:spacing w:after="240" w:line="480" w:lineRule="auto"/>
        <w:rPr>
          <w:rFonts w:ascii="Times New Roman" w:hAnsi="Times New Roman" w:cs="Times New Roman"/>
        </w:rPr>
      </w:pPr>
      <w:r w:rsidRPr="00B17935">
        <w:rPr>
          <w:rFonts w:ascii="Times New Roman" w:hAnsi="Times New Roman" w:cs="Times New Roman"/>
          <w:color w:val="000000"/>
        </w:rPr>
        <w:t>Likewise, Frank. as a character, wants closure for the killed man. After seeing him buried, he is so traumatized that he either forgets the experience or claims to (much like the story of shooting the girl).</w:t>
      </w:r>
      <w:r w:rsidR="00B17935" w:rsidRPr="00B17935">
        <w:rPr>
          <w:rStyle w:val="FootnoteReference"/>
          <w:rFonts w:ascii="Times New Roman" w:hAnsi="Times New Roman" w:cs="Times New Roman"/>
          <w:color w:val="000000"/>
        </w:rPr>
        <w:footnoteReference w:id="11"/>
      </w:r>
      <w:r w:rsidRPr="00B17935">
        <w:rPr>
          <w:rFonts w:ascii="Times New Roman" w:hAnsi="Times New Roman" w:cs="Times New Roman"/>
          <w:color w:val="000000"/>
        </w:rPr>
        <w:t xml:space="preserve"> I would argue that seeing the man unceremonio</w:t>
      </w:r>
      <w:r w:rsidRPr="00B17935">
        <w:rPr>
          <w:rFonts w:ascii="Times New Roman" w:hAnsi="Times New Roman" w:cs="Times New Roman"/>
          <w:color w:val="000000"/>
        </w:rPr>
        <w:t xml:space="preserve">usly buried constituted a moral injury undermining Frank’s moral beliefs about the value of life. Whether or not he remembered, and whether or not the injury was moral, he is haunted by the experience, and cannot make peace with it until years </w:t>
      </w:r>
      <w:bookmarkStart w:id="3" w:name="_GoBack"/>
      <w:bookmarkEnd w:id="3"/>
      <w:r w:rsidRPr="00B17935">
        <w:rPr>
          <w:rFonts w:ascii="Times New Roman" w:hAnsi="Times New Roman" w:cs="Times New Roman"/>
          <w:color w:val="000000"/>
        </w:rPr>
        <w:t xml:space="preserve">later, when </w:t>
      </w:r>
      <w:r w:rsidRPr="00B17935">
        <w:rPr>
          <w:rFonts w:ascii="Times New Roman" w:hAnsi="Times New Roman" w:cs="Times New Roman"/>
          <w:color w:val="000000"/>
        </w:rPr>
        <w:t xml:space="preserve">he is able to return to the burial site and give the man a proper, marked grave. This resolution, propelled by the desire of Frank the character, is a </w:t>
      </w:r>
      <w:r w:rsidRPr="00B17935">
        <w:rPr>
          <w:rFonts w:ascii="Times New Roman" w:hAnsi="Times New Roman" w:cs="Times New Roman"/>
          <w:i/>
          <w:color w:val="000000"/>
        </w:rPr>
        <w:t>pleasure</w:t>
      </w:r>
      <w:r w:rsidRPr="00B17935">
        <w:rPr>
          <w:rFonts w:ascii="Times New Roman" w:hAnsi="Times New Roman" w:cs="Times New Roman"/>
          <w:color w:val="000000"/>
        </w:rPr>
        <w:t xml:space="preserve"> to the reader as well. It is the happiest ending we can hope for in a story of trauma: the chara</w:t>
      </w:r>
      <w:r w:rsidRPr="00B17935">
        <w:rPr>
          <w:rFonts w:ascii="Times New Roman" w:hAnsi="Times New Roman" w:cs="Times New Roman"/>
          <w:color w:val="000000"/>
        </w:rPr>
        <w:t xml:space="preserve">cters who survive make peace with it </w:t>
      </w:r>
      <w:r w:rsidRPr="00B17935">
        <w:rPr>
          <w:rFonts w:ascii="Times New Roman" w:hAnsi="Times New Roman" w:cs="Times New Roman"/>
          <w:color w:val="000000"/>
        </w:rPr>
        <w:t>and begin to heal. This ritual heals not only Frank, whose desire propels it, but Cee as well, who, as we see in the final scene, was also haunted by the killed man. Hager Cohen points out that this realization, that Ce</w:t>
      </w:r>
      <w:r w:rsidRPr="00B17935">
        <w:rPr>
          <w:rFonts w:ascii="Times New Roman" w:hAnsi="Times New Roman" w:cs="Times New Roman"/>
          <w:color w:val="000000"/>
        </w:rPr>
        <w:t xml:space="preserve">e also sees the man, </w:t>
      </w:r>
      <w:r w:rsidR="00B17935" w:rsidRPr="00B17935">
        <w:rPr>
          <w:rFonts w:ascii="Times New Roman" w:hAnsi="Times New Roman" w:cs="Times New Roman"/>
          <w:color w:val="000000"/>
        </w:rPr>
        <w:t>“</w:t>
      </w:r>
      <w:r w:rsidR="00B17935" w:rsidRPr="00B17935">
        <w:rPr>
          <w:rFonts w:ascii="Times New Roman" w:hAnsi="Times New Roman" w:cs="Times New Roman"/>
        </w:rPr>
        <w:t>underscores the book’s most powerful proposition: that there is no such</w:t>
      </w:r>
      <w:r w:rsidR="00B17935" w:rsidRPr="00B17935">
        <w:rPr>
          <w:rFonts w:ascii="Times New Roman" w:hAnsi="Times New Roman" w:cs="Times New Roman"/>
        </w:rPr>
        <w:t xml:space="preserve"> thing as individual pathology.”</w:t>
      </w:r>
      <w:r w:rsidR="00B17935" w:rsidRPr="00B17935">
        <w:rPr>
          <w:rStyle w:val="FootnoteReference"/>
          <w:rFonts w:ascii="Times New Roman" w:hAnsi="Times New Roman" w:cs="Times New Roman"/>
        </w:rPr>
        <w:footnoteReference w:id="12"/>
      </w:r>
    </w:p>
    <w:p w14:paraId="7216C7AA" w14:textId="77777777" w:rsidR="00091C40" w:rsidRPr="00B17935" w:rsidRDefault="002E2516" w:rsidP="00B17935">
      <w:pPr>
        <w:pStyle w:val="TextBody"/>
        <w:spacing w:line="480" w:lineRule="auto"/>
        <w:rPr>
          <w:rFonts w:ascii="Times New Roman" w:hAnsi="Times New Roman" w:cs="Times New Roman"/>
          <w:color w:val="000000"/>
        </w:rPr>
      </w:pPr>
      <w:r w:rsidRPr="00B17935">
        <w:rPr>
          <w:rFonts w:ascii="Times New Roman" w:hAnsi="Times New Roman" w:cs="Times New Roman"/>
          <w:color w:val="000000"/>
        </w:rPr>
        <w:t>Nakashima Brock briefly discusses this</w:t>
      </w:r>
      <w:r w:rsidRPr="00B17935">
        <w:rPr>
          <w:rFonts w:ascii="Times New Roman" w:hAnsi="Times New Roman" w:cs="Times New Roman"/>
          <w:color w:val="000000"/>
        </w:rPr>
        <w:t xml:space="preserve"> idea as well in an interview. She describes the ways in which her father’s wartime experience was a shared trauma among her family, to </w:t>
      </w:r>
      <w:r w:rsidRPr="00B17935">
        <w:rPr>
          <w:rFonts w:ascii="Times New Roman" w:hAnsi="Times New Roman" w:cs="Times New Roman"/>
          <w:color w:val="000000"/>
        </w:rPr>
        <w:lastRenderedPageBreak/>
        <w:t>whom he returned almost unrecognizable.</w:t>
      </w:r>
      <w:r w:rsidR="00B17935" w:rsidRPr="00B17935">
        <w:rPr>
          <w:rStyle w:val="FootnoteReference"/>
          <w:rFonts w:ascii="Times New Roman" w:hAnsi="Times New Roman" w:cs="Times New Roman"/>
          <w:color w:val="000000"/>
        </w:rPr>
        <w:footnoteReference w:id="13"/>
      </w:r>
      <w:r w:rsidRPr="00B17935">
        <w:rPr>
          <w:rFonts w:ascii="Times New Roman" w:hAnsi="Times New Roman" w:cs="Times New Roman"/>
          <w:color w:val="000000"/>
        </w:rPr>
        <w:t xml:space="preserve"> Since we as people a</w:t>
      </w:r>
      <w:r w:rsidRPr="00B17935">
        <w:rPr>
          <w:rFonts w:ascii="Times New Roman" w:hAnsi="Times New Roman" w:cs="Times New Roman"/>
          <w:color w:val="000000"/>
        </w:rPr>
        <w:t xml:space="preserve">nd communities are so intertwined, we inevitably share our trauma and our pathology. We share our desire for healing just as narrator, character, and reader share the desire in </w:t>
      </w:r>
      <w:r w:rsidRPr="00B17935">
        <w:rPr>
          <w:rFonts w:ascii="Times New Roman" w:hAnsi="Times New Roman" w:cs="Times New Roman"/>
          <w:i/>
          <w:color w:val="000000"/>
        </w:rPr>
        <w:t>Home</w:t>
      </w:r>
      <w:r w:rsidRPr="00B17935">
        <w:rPr>
          <w:rFonts w:ascii="Times New Roman" w:hAnsi="Times New Roman" w:cs="Times New Roman"/>
          <w:color w:val="000000"/>
        </w:rPr>
        <w:t>. We must harness this connectedness, our shared desire, to heal as communi</w:t>
      </w:r>
      <w:r w:rsidRPr="00B17935">
        <w:rPr>
          <w:rFonts w:ascii="Times New Roman" w:hAnsi="Times New Roman" w:cs="Times New Roman"/>
          <w:color w:val="000000"/>
        </w:rPr>
        <w:t>ties, just as we are hurt as communities.</w:t>
      </w:r>
    </w:p>
    <w:p w14:paraId="6EF6CA47" w14:textId="77777777" w:rsidR="00091C40" w:rsidRPr="00B17935" w:rsidRDefault="002E2516" w:rsidP="00B17935">
      <w:pPr>
        <w:pStyle w:val="Heading1"/>
        <w:spacing w:line="480" w:lineRule="auto"/>
        <w:rPr>
          <w:rFonts w:ascii="Times New Roman" w:hAnsi="Times New Roman" w:cs="Times New Roman"/>
          <w:color w:val="000000"/>
        </w:rPr>
      </w:pPr>
      <w:bookmarkStart w:id="4" w:name="conclusion"/>
      <w:bookmarkEnd w:id="4"/>
      <w:r w:rsidRPr="00B17935">
        <w:rPr>
          <w:rFonts w:ascii="Times New Roman" w:hAnsi="Times New Roman" w:cs="Times New Roman"/>
          <w:color w:val="000000"/>
        </w:rPr>
        <w:t>Conclusion</w:t>
      </w:r>
    </w:p>
    <w:p w14:paraId="0CBAFA03" w14:textId="77777777" w:rsidR="00B17935" w:rsidRPr="00B17935" w:rsidRDefault="002E2516" w:rsidP="00B17935">
      <w:pPr>
        <w:pStyle w:val="FirstParagraph"/>
        <w:spacing w:line="480" w:lineRule="auto"/>
        <w:rPr>
          <w:rFonts w:ascii="Times New Roman" w:hAnsi="Times New Roman" w:cs="Times New Roman"/>
          <w:color w:val="000000"/>
        </w:rPr>
      </w:pPr>
      <w:r w:rsidRPr="00B17935">
        <w:rPr>
          <w:rFonts w:ascii="Times New Roman" w:hAnsi="Times New Roman" w:cs="Times New Roman"/>
          <w:color w:val="000000"/>
        </w:rPr>
        <w:t>Moral injury is pernicious. It not only harms us deeply, but it harms those around us, and largely, it harms us without us knowing. Since most of us have little to no understanding of what it is to be mo</w:t>
      </w:r>
      <w:r w:rsidRPr="00B17935">
        <w:rPr>
          <w:rFonts w:ascii="Times New Roman" w:hAnsi="Times New Roman" w:cs="Times New Roman"/>
          <w:color w:val="000000"/>
        </w:rPr>
        <w:t>rally injured, we have no understanding of how to heal from these injuries. Some work is being done to give a psychological account of moral injury, and suggest clinical practices for its treatment,</w:t>
      </w:r>
      <w:r w:rsidR="00B17935" w:rsidRPr="00B17935">
        <w:rPr>
          <w:rStyle w:val="FootnoteReference"/>
          <w:rFonts w:ascii="Times New Roman" w:hAnsi="Times New Roman" w:cs="Times New Roman"/>
          <w:color w:val="000000"/>
        </w:rPr>
        <w:footnoteReference w:id="14"/>
      </w:r>
      <w:r w:rsidRPr="00B17935">
        <w:rPr>
          <w:rFonts w:ascii="Times New Roman" w:hAnsi="Times New Roman" w:cs="Times New Roman"/>
          <w:color w:val="000000"/>
        </w:rPr>
        <w:t xml:space="preserve"> but the work is far from complete, and what sparse recomm</w:t>
      </w:r>
      <w:r w:rsidRPr="00B17935">
        <w:rPr>
          <w:rFonts w:ascii="Times New Roman" w:hAnsi="Times New Roman" w:cs="Times New Roman"/>
          <w:color w:val="000000"/>
        </w:rPr>
        <w:t xml:space="preserve">endations there are for treatment rely on the presence of </w:t>
      </w:r>
      <w:r w:rsidR="00B17935" w:rsidRPr="00B17935">
        <w:rPr>
          <w:rFonts w:ascii="Times New Roman" w:hAnsi="Times New Roman" w:cs="Times New Roman"/>
          <w:color w:val="000000"/>
        </w:rPr>
        <w:t>“benevolent moral authority.”</w:t>
      </w:r>
      <w:r w:rsidR="00B17935" w:rsidRPr="00B17935">
        <w:rPr>
          <w:rStyle w:val="FootnoteReference"/>
          <w:rFonts w:ascii="Times New Roman" w:hAnsi="Times New Roman" w:cs="Times New Roman"/>
          <w:color w:val="000000"/>
        </w:rPr>
        <w:footnoteReference w:id="15"/>
      </w:r>
      <w:r w:rsidRPr="00B17935">
        <w:rPr>
          <w:rFonts w:ascii="Times New Roman" w:hAnsi="Times New Roman" w:cs="Times New Roman"/>
          <w:color w:val="000000"/>
        </w:rPr>
        <w:t xml:space="preserve"> Treatment under this model may include </w:t>
      </w:r>
      <w:r w:rsidR="00B17935" w:rsidRPr="00B17935">
        <w:rPr>
          <w:rFonts w:ascii="Times New Roman" w:hAnsi="Times New Roman" w:cs="Times New Roman"/>
          <w:color w:val="000000"/>
        </w:rPr>
        <w:t>“an imaginary conversation with another person who [the patient has] great respect for and who can weigh in as a relevant and generous moral authority.”</w:t>
      </w:r>
      <w:r w:rsidR="00B17935" w:rsidRPr="00B17935">
        <w:rPr>
          <w:rStyle w:val="FootnoteReference"/>
          <w:rFonts w:ascii="Times New Roman" w:hAnsi="Times New Roman" w:cs="Times New Roman"/>
          <w:color w:val="000000"/>
        </w:rPr>
        <w:footnoteReference w:id="16"/>
      </w:r>
      <w:r w:rsidRPr="00B17935">
        <w:rPr>
          <w:rFonts w:ascii="Times New Roman" w:hAnsi="Times New Roman" w:cs="Times New Roman"/>
          <w:color w:val="000000"/>
        </w:rPr>
        <w:t xml:space="preserve"> This is typical of a psychology which embraces controls and fails to incorporate and embrace the complexities of spirits and communities. The researchers pic</w:t>
      </w:r>
      <w:r w:rsidRPr="00B17935">
        <w:rPr>
          <w:rFonts w:ascii="Times New Roman" w:hAnsi="Times New Roman" w:cs="Times New Roman"/>
          <w:color w:val="000000"/>
        </w:rPr>
        <w:t xml:space="preserve">ture healing happening person by person, by imagining </w:t>
      </w:r>
      <w:r w:rsidRPr="00B17935">
        <w:rPr>
          <w:rFonts w:ascii="Times New Roman" w:hAnsi="Times New Roman" w:cs="Times New Roman"/>
          <w:color w:val="000000"/>
        </w:rPr>
        <w:lastRenderedPageBreak/>
        <w:t xml:space="preserve">a community. But can we believe that Frank would heal, if he only </w:t>
      </w:r>
      <w:r w:rsidRPr="00B17935">
        <w:rPr>
          <w:rFonts w:ascii="Times New Roman" w:hAnsi="Times New Roman" w:cs="Times New Roman"/>
          <w:i/>
          <w:color w:val="000000"/>
        </w:rPr>
        <w:t>imagined</w:t>
      </w:r>
      <w:r w:rsidRPr="00B17935">
        <w:rPr>
          <w:rFonts w:ascii="Times New Roman" w:hAnsi="Times New Roman" w:cs="Times New Roman"/>
          <w:color w:val="000000"/>
        </w:rPr>
        <w:t xml:space="preserve"> telling the truth? We need instead of </w:t>
      </w:r>
      <w:r w:rsidRPr="00B17935">
        <w:rPr>
          <w:rFonts w:ascii="Times New Roman" w:hAnsi="Times New Roman" w:cs="Times New Roman"/>
          <w:i/>
          <w:color w:val="000000"/>
        </w:rPr>
        <w:t>imagined</w:t>
      </w:r>
      <w:r w:rsidRPr="00B17935">
        <w:rPr>
          <w:rFonts w:ascii="Times New Roman" w:hAnsi="Times New Roman" w:cs="Times New Roman"/>
          <w:color w:val="000000"/>
        </w:rPr>
        <w:t xml:space="preserve"> conversations, </w:t>
      </w:r>
      <w:r w:rsidRPr="00B17935">
        <w:rPr>
          <w:rFonts w:ascii="Times New Roman" w:hAnsi="Times New Roman" w:cs="Times New Roman"/>
          <w:i/>
          <w:color w:val="000000"/>
        </w:rPr>
        <w:t>actual</w:t>
      </w:r>
      <w:r w:rsidRPr="00B17935">
        <w:rPr>
          <w:rFonts w:ascii="Times New Roman" w:hAnsi="Times New Roman" w:cs="Times New Roman"/>
          <w:color w:val="000000"/>
        </w:rPr>
        <w:t xml:space="preserve"> conversations, where all those effected can heal together.</w:t>
      </w:r>
      <w:r w:rsidRPr="00B17935">
        <w:rPr>
          <w:rFonts w:ascii="Times New Roman" w:hAnsi="Times New Roman" w:cs="Times New Roman"/>
          <w:color w:val="000000"/>
        </w:rPr>
        <w:t xml:space="preserve"> Toni Morrison’s </w:t>
      </w:r>
      <w:r w:rsidRPr="00B17935">
        <w:rPr>
          <w:rFonts w:ascii="Times New Roman" w:hAnsi="Times New Roman" w:cs="Times New Roman"/>
          <w:i/>
          <w:color w:val="000000"/>
        </w:rPr>
        <w:t>Home</w:t>
      </w:r>
      <w:r w:rsidRPr="00B17935">
        <w:rPr>
          <w:rFonts w:ascii="Times New Roman" w:hAnsi="Times New Roman" w:cs="Times New Roman"/>
          <w:color w:val="000000"/>
        </w:rPr>
        <w:t xml:space="preserve"> points us toward the answer: we desire to tell the truth to each other, and to hear the truth from each other; and when we do, healing can begin.</w:t>
      </w:r>
    </w:p>
    <w:p w14:paraId="7C15EE13" w14:textId="77777777" w:rsidR="00B17935" w:rsidRPr="00B17935" w:rsidRDefault="00B17935" w:rsidP="00B17935">
      <w:pPr>
        <w:pStyle w:val="TextBody"/>
        <w:spacing w:line="480" w:lineRule="auto"/>
        <w:rPr>
          <w:rFonts w:ascii="Times New Roman" w:hAnsi="Times New Roman" w:cs="Times New Roman"/>
        </w:rPr>
      </w:pPr>
      <w:r w:rsidRPr="00B17935">
        <w:rPr>
          <w:rFonts w:ascii="Times New Roman" w:hAnsi="Times New Roman" w:cs="Times New Roman"/>
        </w:rPr>
        <w:br w:type="page"/>
      </w:r>
    </w:p>
    <w:p w14:paraId="705B3673" w14:textId="77777777" w:rsidR="00B17935" w:rsidRPr="00B17935" w:rsidRDefault="00B17935" w:rsidP="00B17935">
      <w:pPr>
        <w:widowControl w:val="0"/>
        <w:suppressAutoHyphens w:val="0"/>
        <w:autoSpaceDE w:val="0"/>
        <w:autoSpaceDN w:val="0"/>
        <w:adjustRightInd w:val="0"/>
        <w:spacing w:after="240" w:line="480" w:lineRule="auto"/>
        <w:rPr>
          <w:rFonts w:ascii="Times New Roman" w:hAnsi="Times New Roman" w:cs="Times New Roman"/>
        </w:rPr>
      </w:pPr>
      <w:r w:rsidRPr="00B17935">
        <w:rPr>
          <w:rFonts w:ascii="Times New Roman" w:hAnsi="Times New Roman" w:cs="Times New Roman"/>
          <w:sz w:val="46"/>
          <w:szCs w:val="46"/>
        </w:rPr>
        <w:lastRenderedPageBreak/>
        <w:t xml:space="preserve">References </w:t>
      </w:r>
    </w:p>
    <w:p w14:paraId="7644DB2D" w14:textId="77777777" w:rsidR="00B17935" w:rsidRPr="00B17935" w:rsidRDefault="00B17935" w:rsidP="00B17935">
      <w:pPr>
        <w:widowControl w:val="0"/>
        <w:suppressAutoHyphens w:val="0"/>
        <w:autoSpaceDE w:val="0"/>
        <w:autoSpaceDN w:val="0"/>
        <w:adjustRightInd w:val="0"/>
        <w:spacing w:after="240" w:line="480" w:lineRule="auto"/>
        <w:ind w:left="720" w:hanging="720"/>
        <w:rPr>
          <w:rFonts w:ascii="Times New Roman" w:hAnsi="Times New Roman" w:cs="Times New Roman"/>
        </w:rPr>
      </w:pPr>
      <w:r w:rsidRPr="00B17935">
        <w:rPr>
          <w:rFonts w:ascii="Times New Roman" w:hAnsi="Times New Roman" w:cs="Times New Roman"/>
        </w:rPr>
        <w:t xml:space="preserve">Brock, Rita Nakashima, and Joanne Braxton. “What is Moral Injury and What Can We Do About It?” Video Interview, 2015. </w:t>
      </w:r>
    </w:p>
    <w:p w14:paraId="4A9941DC" w14:textId="77777777" w:rsidR="00B17935" w:rsidRPr="00B17935" w:rsidRDefault="00B17935" w:rsidP="00B17935">
      <w:pPr>
        <w:widowControl w:val="0"/>
        <w:suppressAutoHyphens w:val="0"/>
        <w:autoSpaceDE w:val="0"/>
        <w:autoSpaceDN w:val="0"/>
        <w:adjustRightInd w:val="0"/>
        <w:spacing w:after="240" w:line="480" w:lineRule="auto"/>
        <w:ind w:left="720" w:hanging="720"/>
        <w:rPr>
          <w:rFonts w:ascii="Times New Roman" w:hAnsi="Times New Roman" w:cs="Times New Roman"/>
        </w:rPr>
      </w:pPr>
      <w:r w:rsidRPr="00B17935">
        <w:rPr>
          <w:rFonts w:ascii="Times New Roman" w:hAnsi="Times New Roman" w:cs="Times New Roman"/>
        </w:rPr>
        <w:t xml:space="preserve">Charon, Rita. Narrative Medicine: Honoring the Stories of Illness. New York: Oxford University Press, 2006. </w:t>
      </w:r>
    </w:p>
    <w:p w14:paraId="74808024" w14:textId="77777777" w:rsidR="00B17935" w:rsidRPr="00B17935" w:rsidRDefault="00B17935" w:rsidP="00B17935">
      <w:pPr>
        <w:widowControl w:val="0"/>
        <w:suppressAutoHyphens w:val="0"/>
        <w:autoSpaceDE w:val="0"/>
        <w:autoSpaceDN w:val="0"/>
        <w:adjustRightInd w:val="0"/>
        <w:spacing w:after="240" w:line="480" w:lineRule="auto"/>
        <w:ind w:left="720" w:hanging="720"/>
        <w:rPr>
          <w:rFonts w:ascii="Times New Roman" w:hAnsi="Times New Roman" w:cs="Times New Roman"/>
        </w:rPr>
      </w:pPr>
      <w:r w:rsidRPr="00B17935">
        <w:rPr>
          <w:rFonts w:ascii="Times New Roman" w:hAnsi="Times New Roman" w:cs="Times New Roman"/>
        </w:rPr>
        <w:t xml:space="preserve">Cohen, Leah Hager. “Point of Return: ’Home,’ a Novel by Toni Morrison.” New York Times Sunday Book Review (2012). </w:t>
      </w:r>
    </w:p>
    <w:p w14:paraId="00C0E283" w14:textId="77777777" w:rsidR="00B17935" w:rsidRPr="00B17935" w:rsidRDefault="00B17935" w:rsidP="00B17935">
      <w:pPr>
        <w:widowControl w:val="0"/>
        <w:suppressAutoHyphens w:val="0"/>
        <w:autoSpaceDE w:val="0"/>
        <w:autoSpaceDN w:val="0"/>
        <w:adjustRightInd w:val="0"/>
        <w:spacing w:after="240" w:line="480" w:lineRule="auto"/>
        <w:ind w:left="720" w:hanging="720"/>
        <w:rPr>
          <w:rFonts w:ascii="Times New Roman" w:hAnsi="Times New Roman" w:cs="Times New Roman"/>
        </w:rPr>
      </w:pPr>
      <w:r w:rsidRPr="00B17935">
        <w:rPr>
          <w:rFonts w:ascii="Times New Roman" w:hAnsi="Times New Roman" w:cs="Times New Roman"/>
        </w:rPr>
        <w:t xml:space="preserve">Dias, Brian G., and Kerry J. </w:t>
      </w:r>
      <w:proofErr w:type="spellStart"/>
      <w:r w:rsidRPr="00B17935">
        <w:rPr>
          <w:rFonts w:ascii="Times New Roman" w:hAnsi="Times New Roman" w:cs="Times New Roman"/>
        </w:rPr>
        <w:t>Ressler</w:t>
      </w:r>
      <w:proofErr w:type="spellEnd"/>
      <w:r w:rsidRPr="00B17935">
        <w:rPr>
          <w:rFonts w:ascii="Times New Roman" w:hAnsi="Times New Roman" w:cs="Times New Roman"/>
        </w:rPr>
        <w:t xml:space="preserve">. “Parental olfactory experience influences behavior and neural structure in subsequent generations.” Nature Neuroscience 17, no. 1 (January 2014): 89–99. </w:t>
      </w:r>
    </w:p>
    <w:p w14:paraId="02BE71C4" w14:textId="77777777" w:rsidR="00B17935" w:rsidRPr="00B17935" w:rsidRDefault="00B17935" w:rsidP="00B17935">
      <w:pPr>
        <w:widowControl w:val="0"/>
        <w:suppressAutoHyphens w:val="0"/>
        <w:autoSpaceDE w:val="0"/>
        <w:autoSpaceDN w:val="0"/>
        <w:adjustRightInd w:val="0"/>
        <w:spacing w:after="240" w:line="480" w:lineRule="auto"/>
        <w:ind w:left="720" w:hanging="720"/>
        <w:rPr>
          <w:rFonts w:ascii="Times New Roman" w:hAnsi="Times New Roman" w:cs="Times New Roman"/>
        </w:rPr>
      </w:pPr>
      <w:proofErr w:type="spellStart"/>
      <w:r w:rsidRPr="00B17935">
        <w:rPr>
          <w:rFonts w:ascii="Times New Roman" w:hAnsi="Times New Roman" w:cs="Times New Roman"/>
        </w:rPr>
        <w:t>Litz</w:t>
      </w:r>
      <w:proofErr w:type="spellEnd"/>
      <w:r w:rsidRPr="00B17935">
        <w:rPr>
          <w:rFonts w:ascii="Times New Roman" w:hAnsi="Times New Roman" w:cs="Times New Roman"/>
        </w:rPr>
        <w:t xml:space="preserve">, Brett T., Nathan Stein, Eileen Delaney, Leslie </w:t>
      </w:r>
      <w:proofErr w:type="spellStart"/>
      <w:r w:rsidRPr="00B17935">
        <w:rPr>
          <w:rFonts w:ascii="Times New Roman" w:hAnsi="Times New Roman" w:cs="Times New Roman"/>
        </w:rPr>
        <w:t>Lebowitz</w:t>
      </w:r>
      <w:proofErr w:type="spellEnd"/>
      <w:r w:rsidRPr="00B17935">
        <w:rPr>
          <w:rFonts w:ascii="Times New Roman" w:hAnsi="Times New Roman" w:cs="Times New Roman"/>
        </w:rPr>
        <w:t xml:space="preserve">, William P. Nash, Caro- line Silva, and </w:t>
      </w:r>
      <w:proofErr w:type="spellStart"/>
      <w:r w:rsidRPr="00B17935">
        <w:rPr>
          <w:rFonts w:ascii="Times New Roman" w:hAnsi="Times New Roman" w:cs="Times New Roman"/>
        </w:rPr>
        <w:t>Shira</w:t>
      </w:r>
      <w:proofErr w:type="spellEnd"/>
      <w:r w:rsidRPr="00B17935">
        <w:rPr>
          <w:rFonts w:ascii="Times New Roman" w:hAnsi="Times New Roman" w:cs="Times New Roman"/>
        </w:rPr>
        <w:t xml:space="preserve"> </w:t>
      </w:r>
      <w:proofErr w:type="spellStart"/>
      <w:r w:rsidRPr="00B17935">
        <w:rPr>
          <w:rFonts w:ascii="Times New Roman" w:hAnsi="Times New Roman" w:cs="Times New Roman"/>
        </w:rPr>
        <w:t>Maguen</w:t>
      </w:r>
      <w:proofErr w:type="spellEnd"/>
      <w:r w:rsidRPr="00B17935">
        <w:rPr>
          <w:rFonts w:ascii="Times New Roman" w:hAnsi="Times New Roman" w:cs="Times New Roman"/>
        </w:rPr>
        <w:t xml:space="preserve">. “Moral injury and moral repair in war veterans: A preliminary model and intervention strategy.” Clinical Psychology Review 29, no. 8 (December 2009): 695–706. </w:t>
      </w:r>
    </w:p>
    <w:p w14:paraId="5F1F2C31" w14:textId="77777777" w:rsidR="00B17935" w:rsidRPr="00B17935" w:rsidRDefault="00B17935" w:rsidP="00B17935">
      <w:pPr>
        <w:widowControl w:val="0"/>
        <w:suppressAutoHyphens w:val="0"/>
        <w:autoSpaceDE w:val="0"/>
        <w:autoSpaceDN w:val="0"/>
        <w:adjustRightInd w:val="0"/>
        <w:spacing w:after="240" w:line="480" w:lineRule="auto"/>
        <w:ind w:left="720" w:hanging="720"/>
        <w:rPr>
          <w:rFonts w:ascii="Times New Roman" w:hAnsi="Times New Roman" w:cs="Times New Roman"/>
        </w:rPr>
      </w:pPr>
      <w:r w:rsidRPr="00B17935">
        <w:rPr>
          <w:rFonts w:ascii="Times New Roman" w:hAnsi="Times New Roman" w:cs="Times New Roman"/>
        </w:rPr>
        <w:t>Love, Catherine, Richard J. Davis, Kristin M. Ranki</w:t>
      </w:r>
      <w:r w:rsidRPr="00B17935">
        <w:rPr>
          <w:rFonts w:ascii="Times New Roman" w:hAnsi="Times New Roman" w:cs="Times New Roman"/>
        </w:rPr>
        <w:t>n, and James W. Collins Jr. “Ex</w:t>
      </w:r>
      <w:r w:rsidRPr="00B17935">
        <w:rPr>
          <w:rFonts w:ascii="Times New Roman" w:hAnsi="Times New Roman" w:cs="Times New Roman"/>
        </w:rPr>
        <w:t xml:space="preserve">ploring Weathering: Effects of Lifelong Economic Environment and Maternal Age on Low Birth Weight, Small for Gestational Age, and Preterm Birth in African- American and White Women.” American Journal of Epidemiology 172, no. 2 (June 2010): 127–134. </w:t>
      </w:r>
    </w:p>
    <w:p w14:paraId="49EF3DC9" w14:textId="77777777" w:rsidR="00B17935" w:rsidRPr="00B17935" w:rsidRDefault="00B17935" w:rsidP="00B17935">
      <w:pPr>
        <w:widowControl w:val="0"/>
        <w:suppressAutoHyphens w:val="0"/>
        <w:autoSpaceDE w:val="0"/>
        <w:autoSpaceDN w:val="0"/>
        <w:adjustRightInd w:val="0"/>
        <w:spacing w:after="240" w:line="480" w:lineRule="auto"/>
        <w:ind w:left="720" w:hanging="720"/>
        <w:rPr>
          <w:rFonts w:ascii="Times New Roman" w:hAnsi="Times New Roman" w:cs="Times New Roman"/>
        </w:rPr>
      </w:pPr>
      <w:r w:rsidRPr="00B17935">
        <w:rPr>
          <w:rFonts w:ascii="Times New Roman" w:hAnsi="Times New Roman" w:cs="Times New Roman"/>
        </w:rPr>
        <w:lastRenderedPageBreak/>
        <w:t>Morrison, Toni. Home. New York: Knopf, 2012.</w:t>
      </w:r>
      <w:r w:rsidRPr="00B17935">
        <w:rPr>
          <w:rFonts w:ascii="MS Mincho" w:eastAsia="MS Mincho" w:hAnsi="MS Mincho" w:cs="MS Mincho"/>
        </w:rPr>
        <w:t> </w:t>
      </w:r>
      <w:r w:rsidRPr="00B17935">
        <w:rPr>
          <w:rFonts w:ascii="Times New Roman" w:hAnsi="Times New Roman" w:cs="Times New Roman"/>
        </w:rPr>
        <w:t xml:space="preserve">Qureshi, </w:t>
      </w:r>
      <w:proofErr w:type="spellStart"/>
      <w:r w:rsidRPr="00B17935">
        <w:rPr>
          <w:rFonts w:ascii="Times New Roman" w:hAnsi="Times New Roman" w:cs="Times New Roman"/>
        </w:rPr>
        <w:t>Sadiah</w:t>
      </w:r>
      <w:proofErr w:type="spellEnd"/>
      <w:r w:rsidRPr="00B17935">
        <w:rPr>
          <w:rFonts w:ascii="Times New Roman" w:hAnsi="Times New Roman" w:cs="Times New Roman"/>
        </w:rPr>
        <w:t xml:space="preserve">. “Displaying Sara </w:t>
      </w:r>
      <w:proofErr w:type="spellStart"/>
      <w:r w:rsidRPr="00B17935">
        <w:rPr>
          <w:rFonts w:ascii="Times New Roman" w:hAnsi="Times New Roman" w:cs="Times New Roman"/>
        </w:rPr>
        <w:t>Baartman</w:t>
      </w:r>
      <w:proofErr w:type="spellEnd"/>
      <w:r w:rsidRPr="00B17935">
        <w:rPr>
          <w:rFonts w:ascii="Times New Roman" w:hAnsi="Times New Roman" w:cs="Times New Roman"/>
        </w:rPr>
        <w:t xml:space="preserve">, the ’Hottentot Venus’.” History of Science </w:t>
      </w:r>
    </w:p>
    <w:p w14:paraId="7A221B69" w14:textId="77777777" w:rsidR="00B17935" w:rsidRPr="00B17935" w:rsidRDefault="00B17935" w:rsidP="00B17935">
      <w:pPr>
        <w:widowControl w:val="0"/>
        <w:suppressAutoHyphens w:val="0"/>
        <w:autoSpaceDE w:val="0"/>
        <w:autoSpaceDN w:val="0"/>
        <w:adjustRightInd w:val="0"/>
        <w:spacing w:after="240" w:line="480" w:lineRule="auto"/>
        <w:ind w:left="720" w:hanging="720"/>
        <w:rPr>
          <w:rFonts w:ascii="Times New Roman" w:hAnsi="Times New Roman" w:cs="Times New Roman"/>
        </w:rPr>
      </w:pPr>
      <w:r w:rsidRPr="00B17935">
        <w:rPr>
          <w:rFonts w:ascii="Times New Roman" w:hAnsi="Times New Roman" w:cs="Times New Roman"/>
        </w:rPr>
        <w:t>42 (2004): 233–257.</w:t>
      </w:r>
      <w:r w:rsidRPr="00B17935">
        <w:rPr>
          <w:rFonts w:ascii="MS Mincho" w:eastAsia="MS Mincho" w:hAnsi="MS Mincho" w:cs="MS Mincho"/>
        </w:rPr>
        <w:t> </w:t>
      </w:r>
      <w:proofErr w:type="spellStart"/>
      <w:r w:rsidRPr="00B17935">
        <w:rPr>
          <w:rFonts w:ascii="Times New Roman" w:hAnsi="Times New Roman" w:cs="Times New Roman"/>
        </w:rPr>
        <w:t>Spettel</w:t>
      </w:r>
      <w:proofErr w:type="spellEnd"/>
      <w:r w:rsidRPr="00B17935">
        <w:rPr>
          <w:rFonts w:ascii="Times New Roman" w:hAnsi="Times New Roman" w:cs="Times New Roman"/>
        </w:rPr>
        <w:t xml:space="preserve">, Sarah, and Mark Donald White. “The Portrayal of J. Marion Sims’ Controversial </w:t>
      </w:r>
    </w:p>
    <w:p w14:paraId="098291B8" w14:textId="77777777" w:rsidR="00091C40" w:rsidRPr="00B17935" w:rsidRDefault="00B17935" w:rsidP="00B17935">
      <w:pPr>
        <w:widowControl w:val="0"/>
        <w:suppressAutoHyphens w:val="0"/>
        <w:autoSpaceDE w:val="0"/>
        <w:autoSpaceDN w:val="0"/>
        <w:adjustRightInd w:val="0"/>
        <w:spacing w:after="240" w:line="480" w:lineRule="auto"/>
        <w:ind w:left="720" w:hanging="720"/>
        <w:rPr>
          <w:rFonts w:ascii="Times New Roman" w:hAnsi="Times New Roman" w:cs="Times New Roman"/>
        </w:rPr>
      </w:pPr>
      <w:r w:rsidRPr="00B17935">
        <w:rPr>
          <w:rFonts w:ascii="Times New Roman" w:hAnsi="Times New Roman" w:cs="Times New Roman"/>
        </w:rPr>
        <w:t>Surgical Legacy.” The Journal of Urology 185 (2011): 2424–2427.</w:t>
      </w:r>
      <w:r w:rsidRPr="00B17935">
        <w:rPr>
          <w:rFonts w:ascii="Times New Roman" w:hAnsi="Times New Roman" w:cs="Times New Roman"/>
          <w:sz w:val="32"/>
          <w:szCs w:val="32"/>
        </w:rPr>
        <w:t xml:space="preserve"> </w:t>
      </w:r>
    </w:p>
    <w:sectPr w:rsidR="00091C40" w:rsidRPr="00B17935">
      <w:pgSz w:w="12240" w:h="15840"/>
      <w:pgMar w:top="1440" w:right="1800" w:bottom="1440" w:left="1800"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524C6" w14:textId="77777777" w:rsidR="002E2516" w:rsidRDefault="002E2516" w:rsidP="00590100">
      <w:pPr>
        <w:spacing w:after="0"/>
      </w:pPr>
      <w:r>
        <w:separator/>
      </w:r>
    </w:p>
  </w:endnote>
  <w:endnote w:type="continuationSeparator" w:id="0">
    <w:p w14:paraId="3B9A666F" w14:textId="77777777" w:rsidR="002E2516" w:rsidRDefault="002E2516" w:rsidP="005901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1"/>
    <w:family w:val="roman"/>
    <w:pitch w:val="variable"/>
  </w:font>
  <w:font w:name="Liberation Sans">
    <w:altName w:val="Arial"/>
    <w:charset w:val="01"/>
    <w:family w:val="swiss"/>
    <w:pitch w:val="variable"/>
  </w:font>
  <w:font w:name="Arial Unicode M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7C51C" w14:textId="77777777" w:rsidR="002E2516" w:rsidRDefault="002E2516" w:rsidP="00590100">
      <w:pPr>
        <w:spacing w:after="0"/>
      </w:pPr>
      <w:r>
        <w:separator/>
      </w:r>
    </w:p>
  </w:footnote>
  <w:footnote w:type="continuationSeparator" w:id="0">
    <w:p w14:paraId="0653D077" w14:textId="77777777" w:rsidR="002E2516" w:rsidRDefault="002E2516" w:rsidP="00590100">
      <w:pPr>
        <w:spacing w:after="0"/>
      </w:pPr>
      <w:r>
        <w:continuationSeparator/>
      </w:r>
    </w:p>
  </w:footnote>
  <w:footnote w:id="1">
    <w:p w14:paraId="495E31F8" w14:textId="77777777" w:rsidR="00590100" w:rsidRPr="00B17935" w:rsidRDefault="00590100" w:rsidP="00590100">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Pr="00B17935">
        <w:rPr>
          <w:rFonts w:ascii="Times New Roman" w:hAnsi="Times New Roman" w:cs="Times New Roman"/>
        </w:rPr>
        <w:t xml:space="preserve">Toni Morrison, Home (New York: Knopf, 2012). </w:t>
      </w:r>
    </w:p>
  </w:footnote>
  <w:footnote w:id="2">
    <w:p w14:paraId="3DAFE038" w14:textId="77777777" w:rsidR="00590100" w:rsidRPr="00B17935" w:rsidRDefault="00590100" w:rsidP="00590100">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Pr="00B17935">
        <w:rPr>
          <w:rFonts w:ascii="Times New Roman" w:hAnsi="Times New Roman" w:cs="Times New Roman"/>
        </w:rPr>
        <w:t xml:space="preserve">Rita Charon, Narrative Medicine: Honoring the Stories of Illness (New York: Oxford </w:t>
      </w:r>
      <w:r w:rsidRPr="00B17935">
        <w:rPr>
          <w:rFonts w:ascii="Times New Roman" w:hAnsi="Times New Roman" w:cs="Times New Roman"/>
        </w:rPr>
        <w:t xml:space="preserve">University Press, 2006), </w:t>
      </w:r>
      <w:proofErr w:type="spellStart"/>
      <w:r w:rsidRPr="00B17935">
        <w:rPr>
          <w:rFonts w:ascii="Times New Roman" w:hAnsi="Times New Roman" w:cs="Times New Roman"/>
        </w:rPr>
        <w:t>ch.</w:t>
      </w:r>
      <w:proofErr w:type="spellEnd"/>
      <w:r w:rsidRPr="00B17935">
        <w:rPr>
          <w:rFonts w:ascii="Times New Roman" w:hAnsi="Times New Roman" w:cs="Times New Roman"/>
        </w:rPr>
        <w:t xml:space="preserve"> 6.</w:t>
      </w:r>
    </w:p>
  </w:footnote>
  <w:footnote w:id="3">
    <w:p w14:paraId="1F39981E" w14:textId="77777777" w:rsidR="00590100" w:rsidRPr="00B17935" w:rsidRDefault="00590100" w:rsidP="00590100">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Pr="00B17935">
        <w:rPr>
          <w:rFonts w:ascii="Times New Roman" w:hAnsi="Times New Roman" w:cs="Times New Roman"/>
        </w:rPr>
        <w:t>Leah Hager Cohen, “Point of Return: ’Home,’ a Novel by Toni Morrison,” New York T</w:t>
      </w:r>
      <w:r w:rsidRPr="00B17935">
        <w:rPr>
          <w:rFonts w:ascii="Times New Roman" w:hAnsi="Times New Roman" w:cs="Times New Roman"/>
        </w:rPr>
        <w:t>imes Sunday Book Review (2012).</w:t>
      </w:r>
    </w:p>
  </w:footnote>
  <w:footnote w:id="4">
    <w:p w14:paraId="7F8D6D38" w14:textId="77777777" w:rsidR="00590100" w:rsidRPr="00B17935" w:rsidRDefault="00590100" w:rsidP="00590100">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Pr="00B17935">
        <w:rPr>
          <w:rFonts w:ascii="Times New Roman" w:hAnsi="Times New Roman" w:cs="Times New Roman"/>
        </w:rPr>
        <w:t>Rita Nakashima Brock and Joanne Braxton, “What is Moral Injury and What Can We Do Abou</w:t>
      </w:r>
      <w:r w:rsidRPr="00B17935">
        <w:rPr>
          <w:rFonts w:ascii="Times New Roman" w:hAnsi="Times New Roman" w:cs="Times New Roman"/>
        </w:rPr>
        <w:t>t It?” (Video Interview, 2015).</w:t>
      </w:r>
    </w:p>
  </w:footnote>
  <w:footnote w:id="5">
    <w:p w14:paraId="6FA3F1A1" w14:textId="77777777" w:rsidR="00590100" w:rsidRPr="00B17935" w:rsidRDefault="00590100" w:rsidP="00590100">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Morrison, Home, p. 133.</w:t>
      </w:r>
    </w:p>
  </w:footnote>
  <w:footnote w:id="6">
    <w:p w14:paraId="7F79AA17" w14:textId="77777777" w:rsidR="00590100" w:rsidRPr="00B17935" w:rsidRDefault="00590100" w:rsidP="00590100">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proofErr w:type="spellStart"/>
      <w:r w:rsidRPr="00B17935">
        <w:rPr>
          <w:rFonts w:ascii="Times New Roman" w:hAnsi="Times New Roman" w:cs="Times New Roman"/>
        </w:rPr>
        <w:t>Sadiah</w:t>
      </w:r>
      <w:proofErr w:type="spellEnd"/>
      <w:r w:rsidRPr="00B17935">
        <w:rPr>
          <w:rFonts w:ascii="Times New Roman" w:hAnsi="Times New Roman" w:cs="Times New Roman"/>
        </w:rPr>
        <w:t xml:space="preserve"> Qureshi, “Displaying Sara </w:t>
      </w:r>
      <w:proofErr w:type="spellStart"/>
      <w:r w:rsidRPr="00B17935">
        <w:rPr>
          <w:rFonts w:ascii="Times New Roman" w:hAnsi="Times New Roman" w:cs="Times New Roman"/>
        </w:rPr>
        <w:t>Baartman</w:t>
      </w:r>
      <w:proofErr w:type="spellEnd"/>
      <w:r w:rsidRPr="00B17935">
        <w:rPr>
          <w:rFonts w:ascii="Times New Roman" w:hAnsi="Times New Roman" w:cs="Times New Roman"/>
        </w:rPr>
        <w:t>, the ’Hottentot Venus’,” History</w:t>
      </w:r>
      <w:r w:rsidRPr="00B17935">
        <w:rPr>
          <w:rFonts w:ascii="Times New Roman" w:hAnsi="Times New Roman" w:cs="Times New Roman"/>
        </w:rPr>
        <w:t xml:space="preserve"> of Science 42 (2004): 233–257.</w:t>
      </w:r>
    </w:p>
  </w:footnote>
  <w:footnote w:id="7">
    <w:p w14:paraId="797F3741" w14:textId="77777777" w:rsidR="00590100" w:rsidRPr="00B17935" w:rsidRDefault="00590100">
      <w:pPr>
        <w:pStyle w:val="FootnoteText"/>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Sarah </w:t>
      </w:r>
      <w:proofErr w:type="spellStart"/>
      <w:r w:rsidRPr="00B17935">
        <w:rPr>
          <w:rFonts w:ascii="Times New Roman" w:hAnsi="Times New Roman" w:cs="Times New Roman"/>
        </w:rPr>
        <w:t>Spettel</w:t>
      </w:r>
      <w:proofErr w:type="spellEnd"/>
      <w:r w:rsidRPr="00B17935">
        <w:rPr>
          <w:rFonts w:ascii="Times New Roman" w:hAnsi="Times New Roman" w:cs="Times New Roman"/>
        </w:rPr>
        <w:t xml:space="preserve"> and Mark Donald White, “The Portrayal of J. Marion Sims’ Controversial Surgical Legacy,” The Journal of Urology 185 (2011): 2424–2427.</w:t>
      </w:r>
    </w:p>
  </w:footnote>
  <w:footnote w:id="8">
    <w:p w14:paraId="20779F0B" w14:textId="77777777" w:rsidR="00590100" w:rsidRPr="00B17935" w:rsidRDefault="00590100" w:rsidP="00590100">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Pr="00B17935">
        <w:rPr>
          <w:rFonts w:ascii="Times New Roman" w:hAnsi="Times New Roman" w:cs="Times New Roman"/>
        </w:rPr>
        <w:t xml:space="preserve">Brian G. Dias and Kerry J. </w:t>
      </w:r>
      <w:proofErr w:type="spellStart"/>
      <w:r w:rsidRPr="00B17935">
        <w:rPr>
          <w:rFonts w:ascii="Times New Roman" w:hAnsi="Times New Roman" w:cs="Times New Roman"/>
        </w:rPr>
        <w:t>Ressler</w:t>
      </w:r>
      <w:proofErr w:type="spellEnd"/>
      <w:r w:rsidRPr="00B17935">
        <w:rPr>
          <w:rFonts w:ascii="Times New Roman" w:hAnsi="Times New Roman" w:cs="Times New Roman"/>
        </w:rPr>
        <w:t xml:space="preserve">, “Parental </w:t>
      </w:r>
      <w:r w:rsidRPr="00B17935">
        <w:rPr>
          <w:rFonts w:ascii="Times New Roman" w:hAnsi="Times New Roman" w:cs="Times New Roman"/>
        </w:rPr>
        <w:t xml:space="preserve">olfactory experience influences </w:t>
      </w:r>
      <w:r w:rsidRPr="00B17935">
        <w:rPr>
          <w:rFonts w:ascii="Times New Roman" w:hAnsi="Times New Roman" w:cs="Times New Roman"/>
        </w:rPr>
        <w:t xml:space="preserve">behavior and neural structure in subsequent generations,” Nature Neuroscience 17, no. 1 (January 2014): 89–99; Catherine Love et al., “Exploring Weathering: Effects of Lifelong Economic Environment and Maternal Age on Low Birth Weight, Small for Gestational Age, and Preterm Birth in African-American and White Women,” American Journal of Epidemiology 172, no. 2 (June 2010): </w:t>
      </w:r>
      <w:r w:rsidRPr="00B17935">
        <w:rPr>
          <w:rFonts w:ascii="Times New Roman" w:hAnsi="Times New Roman" w:cs="Times New Roman"/>
        </w:rPr>
        <w:t>127–134.</w:t>
      </w:r>
    </w:p>
  </w:footnote>
  <w:footnote w:id="9">
    <w:p w14:paraId="281D282A" w14:textId="77777777" w:rsidR="00590100" w:rsidRPr="00B17935" w:rsidRDefault="00590100" w:rsidP="00B17935">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00B17935" w:rsidRPr="00B17935">
        <w:rPr>
          <w:rFonts w:ascii="Times New Roman" w:hAnsi="Times New Roman" w:cs="Times New Roman"/>
        </w:rPr>
        <w:t>Morrison, Home, p. 133.</w:t>
      </w:r>
    </w:p>
  </w:footnote>
  <w:footnote w:id="10">
    <w:p w14:paraId="019A8B75" w14:textId="77777777" w:rsidR="00B17935" w:rsidRPr="00B17935" w:rsidRDefault="00B17935" w:rsidP="00B17935">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Pr="00B17935">
        <w:rPr>
          <w:rFonts w:ascii="Times New Roman" w:hAnsi="Times New Roman" w:cs="Times New Roman"/>
        </w:rPr>
        <w:t>Charon, Narrative Medicine: Honoring the Stories of Illness, p. 124.</w:t>
      </w:r>
    </w:p>
  </w:footnote>
  <w:footnote w:id="11">
    <w:p w14:paraId="20E4C3D3" w14:textId="77777777" w:rsidR="00B17935" w:rsidRPr="00B17935" w:rsidRDefault="00B17935" w:rsidP="00B17935">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Pr="00B17935">
        <w:rPr>
          <w:rFonts w:ascii="Times New Roman" w:hAnsi="Times New Roman" w:cs="Times New Roman"/>
        </w:rPr>
        <w:t>Morrison, Home, p. 5-6.</w:t>
      </w:r>
    </w:p>
  </w:footnote>
  <w:footnote w:id="12">
    <w:p w14:paraId="0339319A" w14:textId="77777777" w:rsidR="00B17935" w:rsidRPr="00B17935" w:rsidRDefault="00B17935" w:rsidP="00B17935">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Pr="00B17935">
        <w:rPr>
          <w:rFonts w:ascii="Times New Roman" w:hAnsi="Times New Roman" w:cs="Times New Roman"/>
        </w:rPr>
        <w:t>Cohen, “Point of Return: ’Home,’ a Novel by Toni Morrison.”</w:t>
      </w:r>
    </w:p>
  </w:footnote>
  <w:footnote w:id="13">
    <w:p w14:paraId="4430858C" w14:textId="77777777" w:rsidR="00B17935" w:rsidRPr="00B17935" w:rsidRDefault="00B17935" w:rsidP="00B17935">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Pr="00B17935">
        <w:rPr>
          <w:rFonts w:ascii="Times New Roman" w:hAnsi="Times New Roman" w:cs="Times New Roman"/>
        </w:rPr>
        <w:t>Brock and Braxton, “What is Moral Injur</w:t>
      </w:r>
      <w:r w:rsidRPr="00B17935">
        <w:rPr>
          <w:rFonts w:ascii="Times New Roman" w:hAnsi="Times New Roman" w:cs="Times New Roman"/>
        </w:rPr>
        <w:t>y and What Can We Do About It?”</w:t>
      </w:r>
    </w:p>
  </w:footnote>
  <w:footnote w:id="14">
    <w:p w14:paraId="14802E95" w14:textId="77777777" w:rsidR="00B17935" w:rsidRPr="00B17935" w:rsidRDefault="00B17935" w:rsidP="00B17935">
      <w:pPr>
        <w:widowControl w:val="0"/>
        <w:suppressAutoHyphens w:val="0"/>
        <w:autoSpaceDE w:val="0"/>
        <w:autoSpaceDN w:val="0"/>
        <w:adjustRightInd w:val="0"/>
        <w:spacing w:after="240"/>
        <w:rPr>
          <w:rFonts w:ascii="Times New Roman" w:hAnsi="Times New Roman" w:cs="Times New Roman"/>
        </w:rPr>
      </w:pPr>
      <w:r w:rsidRPr="00B17935">
        <w:rPr>
          <w:rStyle w:val="FootnoteReference"/>
          <w:rFonts w:ascii="Times New Roman" w:hAnsi="Times New Roman" w:cs="Times New Roman"/>
        </w:rPr>
        <w:footnoteRef/>
      </w:r>
      <w:r w:rsidRPr="00B17935">
        <w:rPr>
          <w:rFonts w:ascii="Times New Roman" w:hAnsi="Times New Roman" w:cs="Times New Roman"/>
        </w:rPr>
        <w:t xml:space="preserve"> </w:t>
      </w:r>
      <w:r w:rsidRPr="00B17935">
        <w:rPr>
          <w:rFonts w:ascii="Times New Roman" w:hAnsi="Times New Roman" w:cs="Times New Roman"/>
        </w:rPr>
        <w:t xml:space="preserve">Brett T. </w:t>
      </w:r>
      <w:proofErr w:type="spellStart"/>
      <w:r w:rsidRPr="00B17935">
        <w:rPr>
          <w:rFonts w:ascii="Times New Roman" w:hAnsi="Times New Roman" w:cs="Times New Roman"/>
        </w:rPr>
        <w:t>Litz</w:t>
      </w:r>
      <w:proofErr w:type="spellEnd"/>
      <w:r w:rsidRPr="00B17935">
        <w:rPr>
          <w:rFonts w:ascii="Times New Roman" w:hAnsi="Times New Roman" w:cs="Times New Roman"/>
        </w:rPr>
        <w:t xml:space="preserve"> et al., “Moral injury and moral repair in war veterans: A preliminary model and intervention strategy,” Clinical Psychology Review 29, </w:t>
      </w:r>
      <w:r w:rsidRPr="00B17935">
        <w:rPr>
          <w:rFonts w:ascii="Times New Roman" w:hAnsi="Times New Roman" w:cs="Times New Roman"/>
        </w:rPr>
        <w:t>no. 8 (December 2009): 695–706.</w:t>
      </w:r>
    </w:p>
  </w:footnote>
  <w:footnote w:id="15">
    <w:p w14:paraId="1487CD58" w14:textId="77777777" w:rsidR="00B17935" w:rsidRPr="00B17935" w:rsidRDefault="00B17935" w:rsidP="00B17935">
      <w:pPr>
        <w:widowControl w:val="0"/>
        <w:suppressAutoHyphens w:val="0"/>
        <w:autoSpaceDE w:val="0"/>
        <w:autoSpaceDN w:val="0"/>
        <w:adjustRightInd w:val="0"/>
        <w:spacing w:after="240"/>
        <w:rPr>
          <w:rFonts w:ascii="Times" w:hAnsi="Times" w:cs="Times"/>
        </w:rPr>
      </w:pPr>
      <w:r>
        <w:rPr>
          <w:rStyle w:val="FootnoteReference"/>
        </w:rPr>
        <w:footnoteRef/>
      </w:r>
      <w:r>
        <w:t xml:space="preserve"> </w:t>
      </w:r>
      <w:r>
        <w:rPr>
          <w:rFonts w:ascii="Times" w:hAnsi="Times" w:cs="Times"/>
          <w:sz w:val="26"/>
          <w:szCs w:val="26"/>
        </w:rPr>
        <w:t>Ibid., §7.2.</w:t>
      </w:r>
    </w:p>
  </w:footnote>
  <w:footnote w:id="16">
    <w:p w14:paraId="38DD59D3" w14:textId="77777777" w:rsidR="00B17935" w:rsidRPr="00B17935" w:rsidRDefault="00B17935" w:rsidP="00B17935">
      <w:pPr>
        <w:widowControl w:val="0"/>
        <w:suppressAutoHyphens w:val="0"/>
        <w:autoSpaceDE w:val="0"/>
        <w:autoSpaceDN w:val="0"/>
        <w:adjustRightInd w:val="0"/>
        <w:spacing w:after="240"/>
        <w:rPr>
          <w:rFonts w:ascii="Times" w:hAnsi="Times" w:cs="Times"/>
        </w:rPr>
      </w:pPr>
      <w:r>
        <w:rPr>
          <w:rStyle w:val="FootnoteReference"/>
        </w:rPr>
        <w:footnoteRef/>
      </w:r>
      <w:r>
        <w:t xml:space="preserve"> </w:t>
      </w:r>
      <w:r>
        <w:rPr>
          <w:rFonts w:ascii="Times" w:hAnsi="Times" w:cs="Times"/>
          <w:sz w:val="26"/>
          <w:szCs w:val="26"/>
        </w:rPr>
        <w:t>Ibid., §7.2.5.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1C40"/>
    <w:rsid w:val="00091C40"/>
    <w:rsid w:val="002E2516"/>
    <w:rsid w:val="00590100"/>
    <w:rsid w:val="00B1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47A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TextBod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TextBod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ootnoteCharacters">
    <w:name w:val="Footnote Characters"/>
    <w:qFormat/>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qFormat/>
    <w:pPr>
      <w:spacing w:before="180" w:after="180"/>
    </w:pPr>
  </w:style>
  <w:style w:type="paragraph" w:styleId="List">
    <w:name w:val="List"/>
    <w:basedOn w:val="TextBody"/>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style>
  <w:style w:type="paragraph" w:customStyle="1" w:styleId="FirstParagraph">
    <w:name w:val="First Paragraph"/>
    <w:basedOn w:val="TextBody"/>
    <w:next w:val="TextBody"/>
    <w:qFormat/>
  </w:style>
  <w:style w:type="paragraph" w:customStyle="1" w:styleId="Compact">
    <w:name w:val="Compact"/>
    <w:basedOn w:val="TextBody"/>
    <w:qFormat/>
    <w:pPr>
      <w:spacing w:before="36" w:after="36"/>
    </w:pPr>
  </w:style>
  <w:style w:type="paragraph" w:styleId="Title">
    <w:name w:val="Title"/>
    <w:basedOn w:val="Normal"/>
    <w:next w:val="TextBod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TextBody"/>
    <w:qFormat/>
    <w:pPr>
      <w:spacing w:before="240"/>
    </w:pPr>
    <w:rPr>
      <w:sz w:val="30"/>
      <w:szCs w:val="30"/>
    </w:rPr>
  </w:style>
  <w:style w:type="paragraph" w:customStyle="1" w:styleId="Author">
    <w:name w:val="Author"/>
    <w:next w:val="TextBody"/>
    <w:qFormat/>
    <w:pPr>
      <w:keepNext/>
      <w:keepLines/>
      <w:suppressAutoHyphens/>
      <w:spacing w:after="200"/>
      <w:jc w:val="center"/>
    </w:pPr>
  </w:style>
  <w:style w:type="paragraph" w:styleId="Date">
    <w:name w:val="Date"/>
    <w:next w:val="TextBody"/>
    <w:qFormat/>
    <w:pPr>
      <w:keepNext/>
      <w:keepLines/>
      <w:suppressAutoHyphens/>
      <w:spacing w:after="200"/>
      <w:jc w:val="center"/>
    </w:pPr>
  </w:style>
  <w:style w:type="paragraph" w:customStyle="1" w:styleId="Abstract">
    <w:name w:val="Abstract"/>
    <w:basedOn w:val="Normal"/>
    <w:next w:val="TextBody"/>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TextBody"/>
    <w:next w:val="TextBody"/>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customStyle="1" w:styleId="ContentsHeading">
    <w:name w:val="Contents Heading"/>
    <w:basedOn w:val="Heading1"/>
    <w:next w:val="TextBody"/>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customStyle="1" w:styleId="Quotations">
    <w:name w:val="Quotations"/>
    <w:basedOn w:val="Normal"/>
    <w:qFormat/>
  </w:style>
  <w:style w:type="paragraph" w:styleId="FootnoteText">
    <w:name w:val="footnote text"/>
    <w:basedOn w:val="Normal"/>
    <w:link w:val="FootnoteTextChar"/>
    <w:unhideWhenUsed/>
    <w:rsid w:val="00590100"/>
    <w:pPr>
      <w:spacing w:after="0"/>
    </w:pPr>
  </w:style>
  <w:style w:type="character" w:customStyle="1" w:styleId="FootnoteTextChar">
    <w:name w:val="Footnote Text Char"/>
    <w:basedOn w:val="DefaultParagraphFont"/>
    <w:link w:val="FootnoteText"/>
    <w:rsid w:val="00590100"/>
  </w:style>
  <w:style w:type="character" w:styleId="FootnoteReference">
    <w:name w:val="footnote reference"/>
    <w:basedOn w:val="DefaultParagraphFont"/>
    <w:unhideWhenUsed/>
    <w:rsid w:val="005901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1551</Words>
  <Characters>8842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Shared Trauma and Healing in Toni Morrison’s Home</vt:lpstr>
    </vt:vector>
  </TitlesOfParts>
  <LinksUpToDate>false</LinksUpToDate>
  <CharactersWithSpaces>10373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Trauma and Healing in Toni Morrison’s Home</dc:title>
  <dc:creator>Edward Hernández</dc:creator>
  <cp:lastModifiedBy>Hernandez, Edward</cp:lastModifiedBy>
  <cp:revision>2</cp:revision>
  <dcterms:created xsi:type="dcterms:W3CDTF">2015-10-15T13:02:00Z</dcterms:created>
  <dcterms:modified xsi:type="dcterms:W3CDTF">2015-10-15T13:21:00Z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