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CE724" w14:textId="6BC24B5B" w:rsidR="00B76B87" w:rsidRDefault="0049245E" w:rsidP="002A3E36">
      <w:pPr>
        <w:pStyle w:val="Heading1"/>
        <w:spacing w:before="100" w:beforeAutospacing="1"/>
      </w:pPr>
      <w:bookmarkStart w:id="0" w:name="_Toc66038634"/>
      <w:r w:rsidRPr="0049245E">
        <w:t>Copyright</w:t>
      </w:r>
      <w:r>
        <w:t xml:space="preserve"> Statement</w:t>
      </w:r>
      <w:bookmarkEnd w:id="0"/>
    </w:p>
    <w:p w14:paraId="197198EE" w14:textId="77777777" w:rsidR="0049245E" w:rsidRDefault="0049245E" w:rsidP="0049245E"/>
    <w:p w14:paraId="3DF3B4C5" w14:textId="4FB0E79F" w:rsidR="0049245E" w:rsidRDefault="0049245E" w:rsidP="0049245E">
      <w:r>
        <w:t xml:space="preserve">This document is from </w:t>
      </w:r>
      <w:hyperlink r:id="rId7" w:history="1">
        <w:r w:rsidRPr="0049245E">
          <w:rPr>
            <w:rStyle w:val="Hyperlink"/>
          </w:rPr>
          <w:t>SyntaxBearror.io</w:t>
        </w:r>
      </w:hyperlink>
      <w:r>
        <w:t xml:space="preserve"> and is provided to the greater IT community. It may include elements from others which are governed under their respective copyright standards.</w:t>
      </w:r>
    </w:p>
    <w:p w14:paraId="50B2A364" w14:textId="77777777" w:rsidR="0049245E" w:rsidRDefault="0049245E" w:rsidP="0049245E"/>
    <w:p w14:paraId="70AA0B27" w14:textId="6B152BD8" w:rsidR="0049245E" w:rsidRDefault="0049245E" w:rsidP="0049245E">
      <w:r w:rsidRPr="0049245E">
        <w:t xml:space="preserve">This work is under a </w:t>
      </w:r>
      <w:hyperlink r:id="rId8" w:history="1">
        <w:r w:rsidRPr="00176514">
          <w:rPr>
            <w:rStyle w:val="Hyperlink"/>
            <w:i/>
            <w:iCs/>
          </w:rPr>
          <w:t>Creative Commons Attribution-</w:t>
        </w:r>
        <w:proofErr w:type="spellStart"/>
        <w:r w:rsidRPr="00176514">
          <w:rPr>
            <w:rStyle w:val="Hyperlink"/>
            <w:i/>
            <w:iCs/>
          </w:rPr>
          <w:t>NonCommercial</w:t>
        </w:r>
        <w:proofErr w:type="spellEnd"/>
        <w:r w:rsidRPr="00176514">
          <w:rPr>
            <w:rStyle w:val="Hyperlink"/>
            <w:i/>
            <w:iCs/>
          </w:rPr>
          <w:t>-</w:t>
        </w:r>
        <w:proofErr w:type="spellStart"/>
        <w:r w:rsidRPr="00176514">
          <w:rPr>
            <w:rStyle w:val="Hyperlink"/>
            <w:i/>
            <w:iCs/>
          </w:rPr>
          <w:t>ShareAlike</w:t>
        </w:r>
        <w:proofErr w:type="spellEnd"/>
        <w:r w:rsidRPr="00176514">
          <w:rPr>
            <w:rStyle w:val="Hyperlink"/>
            <w:i/>
            <w:iCs/>
          </w:rPr>
          <w:t xml:space="preserve"> 4.0 International license</w:t>
        </w:r>
      </w:hyperlink>
      <w:r>
        <w:t>. You may use this work for internal use only in your organization. If you make improvements to it, you are encouraged to share those with the community, and you will be rightfully attributed. We ask you submit your improvements to syntaxbearror.io.</w:t>
      </w:r>
    </w:p>
    <w:p w14:paraId="1D82CE38" w14:textId="77777777" w:rsidR="0049245E" w:rsidRDefault="0049245E" w:rsidP="0049245E"/>
    <w:p w14:paraId="3231C162" w14:textId="49396CCF" w:rsidR="0049245E" w:rsidRDefault="0049245E" w:rsidP="0049245E">
      <w:r>
        <w:t xml:space="preserve">For-profit uses of this work in part or whole are </w:t>
      </w:r>
      <w:r w:rsidRPr="0049245E">
        <w:rPr>
          <w:u w:val="single"/>
        </w:rPr>
        <w:t>prohibited</w:t>
      </w:r>
      <w:r>
        <w:t>.</w:t>
      </w:r>
    </w:p>
    <w:p w14:paraId="348909AE" w14:textId="77777777" w:rsidR="0049245E" w:rsidRDefault="0049245E" w:rsidP="0049245E"/>
    <w:p w14:paraId="469B0663" w14:textId="027D6692" w:rsidR="0049245E" w:rsidRPr="0049245E" w:rsidRDefault="0049245E" w:rsidP="0049245E">
      <w:pPr>
        <w:rPr>
          <w:b/>
          <w:bCs/>
        </w:rPr>
      </w:pPr>
      <w:r w:rsidRPr="0049245E">
        <w:rPr>
          <w:b/>
          <w:bCs/>
        </w:rPr>
        <w:t>Last Modified Date</w:t>
      </w:r>
    </w:p>
    <w:p w14:paraId="1FD4982D" w14:textId="21DD8D3F" w:rsidR="0049245E" w:rsidRDefault="0049245E" w:rsidP="0049245E">
      <w:r>
        <w:t>March 7, 2021</w:t>
      </w:r>
    </w:p>
    <w:p w14:paraId="4B80799C" w14:textId="77777777" w:rsidR="0049245E" w:rsidRDefault="0049245E" w:rsidP="0049245E"/>
    <w:p w14:paraId="6FD25D0E" w14:textId="368E2DD2" w:rsidR="0049245E" w:rsidRPr="0049245E" w:rsidRDefault="0049245E" w:rsidP="0049245E">
      <w:pPr>
        <w:rPr>
          <w:b/>
          <w:bCs/>
        </w:rPr>
      </w:pPr>
      <w:r w:rsidRPr="0049245E">
        <w:rPr>
          <w:b/>
          <w:bCs/>
        </w:rPr>
        <w:t>Contributors</w:t>
      </w:r>
    </w:p>
    <w:p w14:paraId="07809747" w14:textId="5E5572CE" w:rsidR="0049245E" w:rsidRDefault="0049245E" w:rsidP="0049245E">
      <w:r>
        <w:t xml:space="preserve">Christopher Clai of </w:t>
      </w:r>
      <w:hyperlink r:id="rId9" w:history="1">
        <w:r w:rsidRPr="0049245E">
          <w:rPr>
            <w:rStyle w:val="Hyperlink"/>
          </w:rPr>
          <w:t>SyntaxBearror.io</w:t>
        </w:r>
      </w:hyperlink>
      <w:r>
        <w:t xml:space="preserve"> </w:t>
      </w:r>
    </w:p>
    <w:p w14:paraId="6DE09518" w14:textId="77777777" w:rsidR="0049245E" w:rsidRDefault="0049245E" w:rsidP="0049245E"/>
    <w:p w14:paraId="48441DCF" w14:textId="0824A13C" w:rsidR="001D2EAD" w:rsidRDefault="00CB4370" w:rsidP="00CB4370">
      <w:pPr>
        <w:pStyle w:val="Heading1"/>
      </w:pPr>
      <w:r>
        <w:t>Special Note</w:t>
      </w:r>
    </w:p>
    <w:p w14:paraId="7A79DA33" w14:textId="77777777" w:rsidR="00CB4370" w:rsidRDefault="00CB4370" w:rsidP="0049245E"/>
    <w:p w14:paraId="004A2702" w14:textId="66B9A19C" w:rsidR="00CB4370" w:rsidRDefault="00CB4370" w:rsidP="0049245E">
      <w:r>
        <w:t xml:space="preserve">This document references </w:t>
      </w:r>
      <w:r w:rsidRPr="00CB4370">
        <w:rPr>
          <w:b/>
          <w:bCs/>
        </w:rPr>
        <w:t>GetHWID.zip</w:t>
      </w:r>
      <w:r>
        <w:t xml:space="preserve">, which can be downloaded at: </w:t>
      </w:r>
      <w:proofErr w:type="gramStart"/>
      <w:r w:rsidRPr="00CB4370">
        <w:t>https://www.syntaxbearror.io/downloads/GetHWID.zip</w:t>
      </w:r>
      <w:proofErr w:type="gramEnd"/>
    </w:p>
    <w:p w14:paraId="26AB9CED" w14:textId="77777777" w:rsidR="001D2EAD" w:rsidRDefault="001D2EAD" w:rsidP="0049245E"/>
    <w:p w14:paraId="1C7A0DDD" w14:textId="77777777" w:rsidR="001D2EAD" w:rsidRDefault="001D2EAD" w:rsidP="0049245E"/>
    <w:p w14:paraId="7230ED49" w14:textId="77777777" w:rsidR="001D2EAD" w:rsidRDefault="001D2EAD" w:rsidP="0049245E"/>
    <w:p w14:paraId="18C16845" w14:textId="77777777" w:rsidR="001D2EAD" w:rsidRDefault="001D2EAD" w:rsidP="0049245E"/>
    <w:p w14:paraId="31B877FC" w14:textId="77777777" w:rsidR="001D2EAD" w:rsidRDefault="001D2EAD" w:rsidP="0049245E"/>
    <w:p w14:paraId="3F245F9A" w14:textId="717471C1" w:rsidR="00E70EC8" w:rsidRDefault="00E70EC8" w:rsidP="0049245E"/>
    <w:p w14:paraId="1B3CFF03" w14:textId="0E0FE059" w:rsidR="00E70EC8" w:rsidRDefault="00E70EC8" w:rsidP="0049245E"/>
    <w:p w14:paraId="121E6A09" w14:textId="33D69B7C" w:rsidR="00E70EC8" w:rsidRDefault="00E70EC8" w:rsidP="0049245E"/>
    <w:sdt>
      <w:sdtPr>
        <w:rPr>
          <w:rFonts w:asciiTheme="minorHAnsi" w:eastAsiaTheme="minorHAnsi" w:hAnsiTheme="minorHAnsi" w:cstheme="minorBidi"/>
          <w:color w:val="auto"/>
          <w:sz w:val="24"/>
          <w:szCs w:val="21"/>
        </w:rPr>
        <w:id w:val="923072135"/>
        <w:docPartObj>
          <w:docPartGallery w:val="Table of Contents"/>
          <w:docPartUnique/>
        </w:docPartObj>
      </w:sdtPr>
      <w:sdtEndPr>
        <w:rPr>
          <w:rFonts w:eastAsiaTheme="minorEastAsia"/>
          <w:noProof/>
        </w:rPr>
      </w:sdtEndPr>
      <w:sdtContent>
        <w:p w14:paraId="377FC988" w14:textId="4EA2266B" w:rsidR="00D8270D" w:rsidRDefault="00365F54" w:rsidP="0049245E">
          <w:pPr>
            <w:pStyle w:val="TOCHeading"/>
          </w:pPr>
          <w:r w:rsidRPr="0049245E">
            <w:t>Table of Contents</w:t>
          </w:r>
        </w:p>
        <w:p w14:paraId="3DA8B1FC" w14:textId="77777777" w:rsidR="0049245E" w:rsidRPr="0049245E" w:rsidRDefault="0049245E" w:rsidP="0049245E"/>
        <w:p w14:paraId="35ED3DC1" w14:textId="7B94C361" w:rsidR="002A3E36" w:rsidRDefault="00365F54">
          <w:pPr>
            <w:pStyle w:val="TOC1"/>
            <w:tabs>
              <w:tab w:val="right" w:leader="dot" w:pos="9350"/>
            </w:tabs>
            <w:rPr>
              <w:noProof/>
              <w:sz w:val="22"/>
              <w:szCs w:val="22"/>
            </w:rPr>
          </w:pPr>
          <w:r w:rsidRPr="0049245E">
            <w:fldChar w:fldCharType="begin"/>
          </w:r>
          <w:r w:rsidRPr="0049245E">
            <w:instrText xml:space="preserve"> TOC \o "1-3" \h \z \u </w:instrText>
          </w:r>
          <w:r w:rsidRPr="0049245E">
            <w:fldChar w:fldCharType="separate"/>
          </w:r>
          <w:hyperlink w:anchor="_Toc66038634" w:history="1">
            <w:r w:rsidR="002A3E36" w:rsidRPr="00FC768F">
              <w:rPr>
                <w:rStyle w:val="Hyperlink"/>
                <w:noProof/>
              </w:rPr>
              <w:t>Copyright Statement</w:t>
            </w:r>
            <w:r w:rsidR="002A3E36">
              <w:rPr>
                <w:noProof/>
                <w:webHidden/>
              </w:rPr>
              <w:tab/>
            </w:r>
            <w:r w:rsidR="002A3E36">
              <w:rPr>
                <w:noProof/>
                <w:webHidden/>
              </w:rPr>
              <w:fldChar w:fldCharType="begin"/>
            </w:r>
            <w:r w:rsidR="002A3E36">
              <w:rPr>
                <w:noProof/>
                <w:webHidden/>
              </w:rPr>
              <w:instrText xml:space="preserve"> PAGEREF _Toc66038634 \h </w:instrText>
            </w:r>
            <w:r w:rsidR="002A3E36">
              <w:rPr>
                <w:noProof/>
                <w:webHidden/>
              </w:rPr>
            </w:r>
            <w:r w:rsidR="002A3E36">
              <w:rPr>
                <w:noProof/>
                <w:webHidden/>
              </w:rPr>
              <w:fldChar w:fldCharType="separate"/>
            </w:r>
            <w:r w:rsidR="00CB4370">
              <w:rPr>
                <w:noProof/>
                <w:webHidden/>
              </w:rPr>
              <w:t>1</w:t>
            </w:r>
            <w:r w:rsidR="002A3E36">
              <w:rPr>
                <w:noProof/>
                <w:webHidden/>
              </w:rPr>
              <w:fldChar w:fldCharType="end"/>
            </w:r>
          </w:hyperlink>
        </w:p>
        <w:p w14:paraId="6966F89E" w14:textId="3BD36A32" w:rsidR="002A3E36" w:rsidRDefault="00DD1A08">
          <w:pPr>
            <w:pStyle w:val="TOC1"/>
            <w:tabs>
              <w:tab w:val="right" w:leader="dot" w:pos="9350"/>
            </w:tabs>
            <w:rPr>
              <w:noProof/>
              <w:sz w:val="22"/>
              <w:szCs w:val="22"/>
            </w:rPr>
          </w:pPr>
          <w:hyperlink w:anchor="_Toc66038635" w:history="1">
            <w:r w:rsidR="002A3E36" w:rsidRPr="00FC768F">
              <w:rPr>
                <w:rStyle w:val="Hyperlink"/>
                <w:noProof/>
              </w:rPr>
              <w:t>Preparing a System for Deployment</w:t>
            </w:r>
            <w:r w:rsidR="002A3E36">
              <w:rPr>
                <w:noProof/>
                <w:webHidden/>
              </w:rPr>
              <w:tab/>
            </w:r>
            <w:r w:rsidR="002A3E36">
              <w:rPr>
                <w:noProof/>
                <w:webHidden/>
              </w:rPr>
              <w:fldChar w:fldCharType="begin"/>
            </w:r>
            <w:r w:rsidR="002A3E36">
              <w:rPr>
                <w:noProof/>
                <w:webHidden/>
              </w:rPr>
              <w:instrText xml:space="preserve"> PAGEREF _Toc66038635 \h </w:instrText>
            </w:r>
            <w:r w:rsidR="002A3E36">
              <w:rPr>
                <w:noProof/>
                <w:webHidden/>
              </w:rPr>
            </w:r>
            <w:r w:rsidR="002A3E36">
              <w:rPr>
                <w:noProof/>
                <w:webHidden/>
              </w:rPr>
              <w:fldChar w:fldCharType="separate"/>
            </w:r>
            <w:r w:rsidR="00CB4370">
              <w:rPr>
                <w:noProof/>
                <w:webHidden/>
              </w:rPr>
              <w:t>3</w:t>
            </w:r>
            <w:r w:rsidR="002A3E36">
              <w:rPr>
                <w:noProof/>
                <w:webHidden/>
              </w:rPr>
              <w:fldChar w:fldCharType="end"/>
            </w:r>
          </w:hyperlink>
        </w:p>
        <w:p w14:paraId="2E5CA7A1" w14:textId="480576F2" w:rsidR="002A3E36" w:rsidRDefault="00DD1A08">
          <w:pPr>
            <w:pStyle w:val="TOC1"/>
            <w:tabs>
              <w:tab w:val="right" w:leader="dot" w:pos="9350"/>
            </w:tabs>
            <w:rPr>
              <w:noProof/>
              <w:sz w:val="22"/>
              <w:szCs w:val="22"/>
            </w:rPr>
          </w:pPr>
          <w:hyperlink w:anchor="_Toc66038636" w:history="1">
            <w:r w:rsidR="002A3E36" w:rsidRPr="00FC768F">
              <w:rPr>
                <w:rStyle w:val="Hyperlink"/>
                <w:noProof/>
              </w:rPr>
              <w:t>Creating a Windows 10 Bootable USB Drive</w:t>
            </w:r>
            <w:r w:rsidR="002A3E36">
              <w:rPr>
                <w:noProof/>
                <w:webHidden/>
              </w:rPr>
              <w:tab/>
            </w:r>
            <w:r w:rsidR="002A3E36">
              <w:rPr>
                <w:noProof/>
                <w:webHidden/>
              </w:rPr>
              <w:fldChar w:fldCharType="begin"/>
            </w:r>
            <w:r w:rsidR="002A3E36">
              <w:rPr>
                <w:noProof/>
                <w:webHidden/>
              </w:rPr>
              <w:instrText xml:space="preserve"> PAGEREF _Toc66038636 \h </w:instrText>
            </w:r>
            <w:r w:rsidR="002A3E36">
              <w:rPr>
                <w:noProof/>
                <w:webHidden/>
              </w:rPr>
            </w:r>
            <w:r w:rsidR="002A3E36">
              <w:rPr>
                <w:noProof/>
                <w:webHidden/>
              </w:rPr>
              <w:fldChar w:fldCharType="separate"/>
            </w:r>
            <w:r w:rsidR="00CB4370">
              <w:rPr>
                <w:noProof/>
                <w:webHidden/>
              </w:rPr>
              <w:t>5</w:t>
            </w:r>
            <w:r w:rsidR="002A3E36">
              <w:rPr>
                <w:noProof/>
                <w:webHidden/>
              </w:rPr>
              <w:fldChar w:fldCharType="end"/>
            </w:r>
          </w:hyperlink>
        </w:p>
        <w:p w14:paraId="3397AA59" w14:textId="71FBDAC5" w:rsidR="002A3E36" w:rsidRDefault="00DD1A08">
          <w:pPr>
            <w:pStyle w:val="TOC1"/>
            <w:tabs>
              <w:tab w:val="right" w:leader="dot" w:pos="9350"/>
            </w:tabs>
            <w:rPr>
              <w:noProof/>
              <w:sz w:val="22"/>
              <w:szCs w:val="22"/>
            </w:rPr>
          </w:pPr>
          <w:hyperlink w:anchor="_Toc66038637" w:history="1">
            <w:r w:rsidR="002A3E36" w:rsidRPr="00FC768F">
              <w:rPr>
                <w:rStyle w:val="Hyperlink"/>
                <w:noProof/>
              </w:rPr>
              <w:t>Creating a Hardware ID Retrieval USB Drive</w:t>
            </w:r>
            <w:r w:rsidR="002A3E36">
              <w:rPr>
                <w:noProof/>
                <w:webHidden/>
              </w:rPr>
              <w:tab/>
            </w:r>
            <w:r w:rsidR="002A3E36">
              <w:rPr>
                <w:noProof/>
                <w:webHidden/>
              </w:rPr>
              <w:fldChar w:fldCharType="begin"/>
            </w:r>
            <w:r w:rsidR="002A3E36">
              <w:rPr>
                <w:noProof/>
                <w:webHidden/>
              </w:rPr>
              <w:instrText xml:space="preserve"> PAGEREF _Toc66038637 \h </w:instrText>
            </w:r>
            <w:r w:rsidR="002A3E36">
              <w:rPr>
                <w:noProof/>
                <w:webHidden/>
              </w:rPr>
            </w:r>
            <w:r w:rsidR="002A3E36">
              <w:rPr>
                <w:noProof/>
                <w:webHidden/>
              </w:rPr>
              <w:fldChar w:fldCharType="separate"/>
            </w:r>
            <w:r w:rsidR="00CB4370">
              <w:rPr>
                <w:noProof/>
                <w:webHidden/>
              </w:rPr>
              <w:t>6</w:t>
            </w:r>
            <w:r w:rsidR="002A3E36">
              <w:rPr>
                <w:noProof/>
                <w:webHidden/>
              </w:rPr>
              <w:fldChar w:fldCharType="end"/>
            </w:r>
          </w:hyperlink>
        </w:p>
        <w:p w14:paraId="5C6EF085" w14:textId="0D67022D" w:rsidR="002A3E36" w:rsidRDefault="00DD1A08">
          <w:pPr>
            <w:pStyle w:val="TOC1"/>
            <w:tabs>
              <w:tab w:val="right" w:leader="dot" w:pos="9350"/>
            </w:tabs>
            <w:rPr>
              <w:noProof/>
              <w:sz w:val="22"/>
              <w:szCs w:val="22"/>
            </w:rPr>
          </w:pPr>
          <w:hyperlink w:anchor="_Toc66038638" w:history="1">
            <w:r w:rsidR="002A3E36" w:rsidRPr="00FC768F">
              <w:rPr>
                <w:rStyle w:val="Hyperlink"/>
                <w:noProof/>
              </w:rPr>
              <w:t>Retrieving the Hardware ID</w:t>
            </w:r>
            <w:r w:rsidR="002A3E36">
              <w:rPr>
                <w:noProof/>
                <w:webHidden/>
              </w:rPr>
              <w:tab/>
            </w:r>
            <w:r w:rsidR="002A3E36">
              <w:rPr>
                <w:noProof/>
                <w:webHidden/>
              </w:rPr>
              <w:fldChar w:fldCharType="begin"/>
            </w:r>
            <w:r w:rsidR="002A3E36">
              <w:rPr>
                <w:noProof/>
                <w:webHidden/>
              </w:rPr>
              <w:instrText xml:space="preserve"> PAGEREF _Toc66038638 \h </w:instrText>
            </w:r>
            <w:r w:rsidR="002A3E36">
              <w:rPr>
                <w:noProof/>
                <w:webHidden/>
              </w:rPr>
            </w:r>
            <w:r w:rsidR="002A3E36">
              <w:rPr>
                <w:noProof/>
                <w:webHidden/>
              </w:rPr>
              <w:fldChar w:fldCharType="separate"/>
            </w:r>
            <w:r w:rsidR="00CB4370">
              <w:rPr>
                <w:noProof/>
                <w:webHidden/>
              </w:rPr>
              <w:t>6</w:t>
            </w:r>
            <w:r w:rsidR="002A3E36">
              <w:rPr>
                <w:noProof/>
                <w:webHidden/>
              </w:rPr>
              <w:fldChar w:fldCharType="end"/>
            </w:r>
          </w:hyperlink>
        </w:p>
        <w:p w14:paraId="270E1681" w14:textId="4D622543" w:rsidR="002A3E36" w:rsidRDefault="00DD1A08">
          <w:pPr>
            <w:pStyle w:val="TOC1"/>
            <w:tabs>
              <w:tab w:val="right" w:leader="dot" w:pos="9350"/>
            </w:tabs>
            <w:rPr>
              <w:noProof/>
              <w:sz w:val="22"/>
              <w:szCs w:val="22"/>
            </w:rPr>
          </w:pPr>
          <w:hyperlink w:anchor="_Toc66038639" w:history="1">
            <w:r w:rsidR="002A3E36" w:rsidRPr="00FC768F">
              <w:rPr>
                <w:rStyle w:val="Hyperlink"/>
                <w:noProof/>
              </w:rPr>
              <w:t>Identifying Drive Assignment via DiskPart</w:t>
            </w:r>
            <w:r w:rsidR="002A3E36">
              <w:rPr>
                <w:noProof/>
                <w:webHidden/>
              </w:rPr>
              <w:tab/>
            </w:r>
            <w:r w:rsidR="002A3E36">
              <w:rPr>
                <w:noProof/>
                <w:webHidden/>
              </w:rPr>
              <w:fldChar w:fldCharType="begin"/>
            </w:r>
            <w:r w:rsidR="002A3E36">
              <w:rPr>
                <w:noProof/>
                <w:webHidden/>
              </w:rPr>
              <w:instrText xml:space="preserve"> PAGEREF _Toc66038639 \h </w:instrText>
            </w:r>
            <w:r w:rsidR="002A3E36">
              <w:rPr>
                <w:noProof/>
                <w:webHidden/>
              </w:rPr>
            </w:r>
            <w:r w:rsidR="002A3E36">
              <w:rPr>
                <w:noProof/>
                <w:webHidden/>
              </w:rPr>
              <w:fldChar w:fldCharType="separate"/>
            </w:r>
            <w:r w:rsidR="00CB4370">
              <w:rPr>
                <w:noProof/>
                <w:webHidden/>
              </w:rPr>
              <w:t>7</w:t>
            </w:r>
            <w:r w:rsidR="002A3E36">
              <w:rPr>
                <w:noProof/>
                <w:webHidden/>
              </w:rPr>
              <w:fldChar w:fldCharType="end"/>
            </w:r>
          </w:hyperlink>
        </w:p>
        <w:p w14:paraId="628213D3" w14:textId="2D08528A" w:rsidR="002A3E36" w:rsidRDefault="00DD1A08">
          <w:pPr>
            <w:pStyle w:val="TOC1"/>
            <w:tabs>
              <w:tab w:val="right" w:leader="dot" w:pos="9350"/>
            </w:tabs>
            <w:rPr>
              <w:noProof/>
              <w:sz w:val="22"/>
              <w:szCs w:val="22"/>
            </w:rPr>
          </w:pPr>
          <w:hyperlink w:anchor="_Toc66038640" w:history="1">
            <w:r w:rsidR="002A3E36" w:rsidRPr="00FC768F">
              <w:rPr>
                <w:rStyle w:val="Hyperlink"/>
                <w:noProof/>
              </w:rPr>
              <w:t>Registering a Device</w:t>
            </w:r>
            <w:r w:rsidR="002A3E36">
              <w:rPr>
                <w:noProof/>
                <w:webHidden/>
              </w:rPr>
              <w:tab/>
            </w:r>
            <w:r w:rsidR="002A3E36">
              <w:rPr>
                <w:noProof/>
                <w:webHidden/>
              </w:rPr>
              <w:fldChar w:fldCharType="begin"/>
            </w:r>
            <w:r w:rsidR="002A3E36">
              <w:rPr>
                <w:noProof/>
                <w:webHidden/>
              </w:rPr>
              <w:instrText xml:space="preserve"> PAGEREF _Toc66038640 \h </w:instrText>
            </w:r>
            <w:r w:rsidR="002A3E36">
              <w:rPr>
                <w:noProof/>
                <w:webHidden/>
              </w:rPr>
            </w:r>
            <w:r w:rsidR="002A3E36">
              <w:rPr>
                <w:noProof/>
                <w:webHidden/>
              </w:rPr>
              <w:fldChar w:fldCharType="separate"/>
            </w:r>
            <w:r w:rsidR="00CB4370">
              <w:rPr>
                <w:noProof/>
                <w:webHidden/>
              </w:rPr>
              <w:t>8</w:t>
            </w:r>
            <w:r w:rsidR="002A3E36">
              <w:rPr>
                <w:noProof/>
                <w:webHidden/>
              </w:rPr>
              <w:fldChar w:fldCharType="end"/>
            </w:r>
          </w:hyperlink>
        </w:p>
        <w:p w14:paraId="5C5B47E2" w14:textId="333F7200" w:rsidR="00365F54" w:rsidRPr="0049245E" w:rsidRDefault="00365F54" w:rsidP="0049245E">
          <w:r w:rsidRPr="0049245E">
            <w:rPr>
              <w:noProof/>
            </w:rPr>
            <w:fldChar w:fldCharType="end"/>
          </w:r>
        </w:p>
      </w:sdtContent>
    </w:sdt>
    <w:p w14:paraId="17253A3D" w14:textId="77777777" w:rsidR="00D53A86" w:rsidRDefault="00D53A86" w:rsidP="0049245E">
      <w:pPr>
        <w:rPr>
          <w:rFonts w:asciiTheme="majorHAnsi" w:eastAsiaTheme="majorEastAsia" w:hAnsiTheme="majorHAnsi" w:cstheme="majorBidi"/>
          <w:color w:val="000000" w:themeColor="text1"/>
          <w:szCs w:val="32"/>
        </w:rPr>
      </w:pPr>
      <w:r>
        <w:br w:type="page"/>
      </w:r>
    </w:p>
    <w:p w14:paraId="50E8310F" w14:textId="6BD2F59B" w:rsidR="001C543E" w:rsidRDefault="001C543E" w:rsidP="0049245E">
      <w:pPr>
        <w:pStyle w:val="Heading1"/>
        <w:rPr>
          <w:b/>
        </w:rPr>
      </w:pPr>
      <w:bookmarkStart w:id="1" w:name="_Toc66038635"/>
      <w:r w:rsidRPr="00E71903">
        <w:lastRenderedPageBreak/>
        <w:t>Preparing a System for Deployment</w:t>
      </w:r>
      <w:bookmarkEnd w:id="1"/>
    </w:p>
    <w:p w14:paraId="793578BC" w14:textId="77777777" w:rsidR="000F07DC" w:rsidRPr="000F07DC" w:rsidRDefault="000F07DC" w:rsidP="0049245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1080"/>
        <w:gridCol w:w="8270"/>
      </w:tblGrid>
      <w:tr w:rsidR="00797E7A" w:rsidRPr="00E71903" w14:paraId="2DE6E942" w14:textId="77777777" w:rsidTr="00E86A05">
        <w:tc>
          <w:tcPr>
            <w:tcW w:w="1080" w:type="dxa"/>
            <w:shd w:val="clear" w:color="auto" w:fill="F2F2F2" w:themeFill="background1" w:themeFillShade="F2"/>
          </w:tcPr>
          <w:p w14:paraId="49D9B625" w14:textId="748DA14A" w:rsidR="00797E7A" w:rsidRPr="00466458" w:rsidRDefault="00156AF1" w:rsidP="0049245E">
            <w:pPr>
              <w:rPr>
                <w:b/>
                <w:bCs/>
              </w:rPr>
            </w:pPr>
            <w:r w:rsidRPr="00466458">
              <w:rPr>
                <w:b/>
                <w:bCs/>
              </w:rPr>
              <w:t>Step 1</w:t>
            </w:r>
          </w:p>
        </w:tc>
        <w:tc>
          <w:tcPr>
            <w:tcW w:w="8270" w:type="dxa"/>
            <w:shd w:val="clear" w:color="auto" w:fill="F2F2F2" w:themeFill="background1" w:themeFillShade="F2"/>
          </w:tcPr>
          <w:p w14:paraId="402D88D3" w14:textId="2A5F3213" w:rsidR="00797E7A" w:rsidRPr="00E71903" w:rsidRDefault="00156AF1" w:rsidP="0049245E">
            <w:r w:rsidRPr="00E71903">
              <w:t>Plugin the system to power, keyboard, mouse, and monitor. DO NOT plugin an ethernet cord at this stage.</w:t>
            </w:r>
          </w:p>
        </w:tc>
      </w:tr>
      <w:tr w:rsidR="00797E7A" w:rsidRPr="00E71903" w14:paraId="0CCCB5CA" w14:textId="77777777" w:rsidTr="00E86A05">
        <w:tc>
          <w:tcPr>
            <w:tcW w:w="1080" w:type="dxa"/>
          </w:tcPr>
          <w:p w14:paraId="0E8F6451" w14:textId="6CB276FD" w:rsidR="00797E7A" w:rsidRPr="00466458" w:rsidRDefault="00156AF1" w:rsidP="0049245E">
            <w:pPr>
              <w:rPr>
                <w:b/>
                <w:bCs/>
              </w:rPr>
            </w:pPr>
            <w:r w:rsidRPr="00466458">
              <w:rPr>
                <w:b/>
                <w:bCs/>
              </w:rPr>
              <w:t>Step 2</w:t>
            </w:r>
          </w:p>
        </w:tc>
        <w:tc>
          <w:tcPr>
            <w:tcW w:w="8270" w:type="dxa"/>
          </w:tcPr>
          <w:p w14:paraId="2E083B03" w14:textId="3590DAF1" w:rsidR="00797E7A" w:rsidRPr="00E71903" w:rsidRDefault="00156AF1" w:rsidP="0049245E">
            <w:r w:rsidRPr="00E71903">
              <w:t xml:space="preserve">Plugin the Windows 10 USB drive. If you have not created one yet, </w:t>
            </w:r>
            <w:r w:rsidRPr="00E71903">
              <w:rPr>
                <w:u w:val="single"/>
              </w:rPr>
              <w:t xml:space="preserve">follow the steps on page </w:t>
            </w:r>
            <w:r w:rsidR="003C2457">
              <w:rPr>
                <w:u w:val="single"/>
              </w:rPr>
              <w:t>5</w:t>
            </w:r>
            <w:r w:rsidRPr="00E71903">
              <w:t>.</w:t>
            </w:r>
          </w:p>
        </w:tc>
      </w:tr>
      <w:tr w:rsidR="00797E7A" w:rsidRPr="00E71903" w14:paraId="07B726A0" w14:textId="77777777" w:rsidTr="00E86A05">
        <w:tc>
          <w:tcPr>
            <w:tcW w:w="1080" w:type="dxa"/>
            <w:shd w:val="clear" w:color="auto" w:fill="F2F2F2" w:themeFill="background1" w:themeFillShade="F2"/>
          </w:tcPr>
          <w:p w14:paraId="2466B5BD" w14:textId="719B4D33" w:rsidR="00797E7A" w:rsidRPr="00466458" w:rsidRDefault="00156AF1" w:rsidP="0049245E">
            <w:pPr>
              <w:rPr>
                <w:b/>
                <w:bCs/>
              </w:rPr>
            </w:pPr>
            <w:r w:rsidRPr="00466458">
              <w:rPr>
                <w:b/>
                <w:bCs/>
              </w:rPr>
              <w:t>Step 3</w:t>
            </w:r>
          </w:p>
        </w:tc>
        <w:tc>
          <w:tcPr>
            <w:tcW w:w="8270" w:type="dxa"/>
            <w:shd w:val="clear" w:color="auto" w:fill="F2F2F2" w:themeFill="background1" w:themeFillShade="F2"/>
          </w:tcPr>
          <w:p w14:paraId="1356E5B6" w14:textId="2ECF406E" w:rsidR="00797E7A" w:rsidRPr="00E71903" w:rsidRDefault="00156AF1" w:rsidP="0049245E">
            <w:r w:rsidRPr="00E71903">
              <w:t xml:space="preserve">Turn on the system and press </w:t>
            </w:r>
            <w:r w:rsidRPr="00E71903">
              <w:rPr>
                <w:b/>
                <w:bCs/>
              </w:rPr>
              <w:t>F2</w:t>
            </w:r>
            <w:r w:rsidRPr="00E71903">
              <w:t xml:space="preserve"> several times until </w:t>
            </w:r>
            <w:r w:rsidRPr="00E71903">
              <w:rPr>
                <w:i/>
                <w:iCs/>
              </w:rPr>
              <w:t>Entering Bios Setup</w:t>
            </w:r>
            <w:r w:rsidRPr="00E71903">
              <w:t xml:space="preserve"> appears on the screen. </w:t>
            </w:r>
          </w:p>
        </w:tc>
      </w:tr>
      <w:tr w:rsidR="00797E7A" w:rsidRPr="00E71903" w14:paraId="228335D3" w14:textId="77777777" w:rsidTr="00E86A05">
        <w:tc>
          <w:tcPr>
            <w:tcW w:w="1080" w:type="dxa"/>
          </w:tcPr>
          <w:p w14:paraId="185181BF" w14:textId="4AAFC414" w:rsidR="00797E7A" w:rsidRPr="00466458" w:rsidRDefault="00156AF1" w:rsidP="0049245E">
            <w:pPr>
              <w:rPr>
                <w:b/>
                <w:bCs/>
              </w:rPr>
            </w:pPr>
            <w:r w:rsidRPr="00466458">
              <w:rPr>
                <w:b/>
                <w:bCs/>
              </w:rPr>
              <w:t>Step 4</w:t>
            </w:r>
          </w:p>
        </w:tc>
        <w:tc>
          <w:tcPr>
            <w:tcW w:w="8270" w:type="dxa"/>
          </w:tcPr>
          <w:p w14:paraId="09EB4A04" w14:textId="0282AFE3" w:rsidR="00797E7A" w:rsidRPr="00E71903" w:rsidRDefault="00156AF1" w:rsidP="0049245E">
            <w:r w:rsidRPr="00E71903">
              <w:t xml:space="preserve">Set the Boot Priority to the </w:t>
            </w:r>
            <w:r w:rsidRPr="00E71903">
              <w:rPr>
                <w:i/>
                <w:iCs/>
              </w:rPr>
              <w:t xml:space="preserve">UEFI USB Device </w:t>
            </w:r>
            <w:r w:rsidRPr="00E71903">
              <w:t>or similar listing that references a USB drive.</w:t>
            </w:r>
          </w:p>
        </w:tc>
      </w:tr>
      <w:tr w:rsidR="00797E7A" w:rsidRPr="00E71903" w14:paraId="04FDE8E8" w14:textId="77777777" w:rsidTr="00E86A05">
        <w:tc>
          <w:tcPr>
            <w:tcW w:w="1080" w:type="dxa"/>
            <w:shd w:val="clear" w:color="auto" w:fill="F2F2F2" w:themeFill="background1" w:themeFillShade="F2"/>
          </w:tcPr>
          <w:p w14:paraId="1EB4A63D" w14:textId="536499F1" w:rsidR="00797E7A" w:rsidRPr="00466458" w:rsidRDefault="00156AF1" w:rsidP="0049245E">
            <w:pPr>
              <w:rPr>
                <w:b/>
                <w:bCs/>
              </w:rPr>
            </w:pPr>
            <w:r w:rsidRPr="00466458">
              <w:rPr>
                <w:b/>
                <w:bCs/>
              </w:rPr>
              <w:t>Step 5</w:t>
            </w:r>
          </w:p>
        </w:tc>
        <w:tc>
          <w:tcPr>
            <w:tcW w:w="8270" w:type="dxa"/>
            <w:shd w:val="clear" w:color="auto" w:fill="F2F2F2" w:themeFill="background1" w:themeFillShade="F2"/>
          </w:tcPr>
          <w:p w14:paraId="135A29AF" w14:textId="65FF88C4" w:rsidR="00797E7A" w:rsidRPr="00E71903" w:rsidRDefault="00156AF1" w:rsidP="0049245E">
            <w:r w:rsidRPr="00E71903">
              <w:t>Apply the changes and allow the system to reboot.</w:t>
            </w:r>
          </w:p>
        </w:tc>
      </w:tr>
      <w:tr w:rsidR="00797E7A" w:rsidRPr="00E71903" w14:paraId="65DF0BB2" w14:textId="77777777" w:rsidTr="00E86A05">
        <w:tc>
          <w:tcPr>
            <w:tcW w:w="1080" w:type="dxa"/>
          </w:tcPr>
          <w:p w14:paraId="1BDCC6F4" w14:textId="01D68BAC" w:rsidR="00797E7A" w:rsidRPr="00466458" w:rsidRDefault="00156AF1" w:rsidP="0049245E">
            <w:pPr>
              <w:rPr>
                <w:b/>
                <w:bCs/>
              </w:rPr>
            </w:pPr>
            <w:r w:rsidRPr="00466458">
              <w:rPr>
                <w:b/>
                <w:bCs/>
              </w:rPr>
              <w:t>Step 6</w:t>
            </w:r>
          </w:p>
        </w:tc>
        <w:tc>
          <w:tcPr>
            <w:tcW w:w="8270" w:type="dxa"/>
          </w:tcPr>
          <w:p w14:paraId="7FC93ABB" w14:textId="7014A6F5" w:rsidR="00797E7A" w:rsidRPr="00E71903" w:rsidRDefault="00156AF1" w:rsidP="0049245E">
            <w:r w:rsidRPr="00E71903">
              <w:t xml:space="preserve">In Windows Setup, choose </w:t>
            </w:r>
            <w:r w:rsidRPr="00E71903">
              <w:rPr>
                <w:b/>
                <w:bCs/>
              </w:rPr>
              <w:t>Custom Installation</w:t>
            </w:r>
            <w:r w:rsidRPr="00E71903">
              <w:t>.</w:t>
            </w:r>
          </w:p>
        </w:tc>
      </w:tr>
      <w:tr w:rsidR="00797E7A" w:rsidRPr="00E71903" w14:paraId="72077483" w14:textId="77777777" w:rsidTr="00E86A05">
        <w:tc>
          <w:tcPr>
            <w:tcW w:w="1080" w:type="dxa"/>
            <w:shd w:val="clear" w:color="auto" w:fill="F2F2F2" w:themeFill="background1" w:themeFillShade="F2"/>
          </w:tcPr>
          <w:p w14:paraId="38D09DEE" w14:textId="7066C507" w:rsidR="00797E7A" w:rsidRPr="00466458" w:rsidRDefault="00156AF1" w:rsidP="0049245E">
            <w:pPr>
              <w:rPr>
                <w:b/>
                <w:bCs/>
              </w:rPr>
            </w:pPr>
            <w:r w:rsidRPr="00466458">
              <w:rPr>
                <w:b/>
                <w:bCs/>
              </w:rPr>
              <w:t>Step 7</w:t>
            </w:r>
          </w:p>
        </w:tc>
        <w:tc>
          <w:tcPr>
            <w:tcW w:w="8270" w:type="dxa"/>
            <w:shd w:val="clear" w:color="auto" w:fill="F2F2F2" w:themeFill="background1" w:themeFillShade="F2"/>
          </w:tcPr>
          <w:p w14:paraId="36478D60" w14:textId="1AF02495" w:rsidR="00797E7A" w:rsidRPr="00E71903" w:rsidRDefault="00156AF1" w:rsidP="0049245E">
            <w:r w:rsidRPr="00E71903">
              <w:t xml:space="preserve">Select any existing partitions and delete them. </w:t>
            </w:r>
          </w:p>
        </w:tc>
      </w:tr>
      <w:tr w:rsidR="00156AF1" w:rsidRPr="00E71903" w14:paraId="29844A63" w14:textId="77777777" w:rsidTr="00E86A05">
        <w:tc>
          <w:tcPr>
            <w:tcW w:w="1080" w:type="dxa"/>
          </w:tcPr>
          <w:p w14:paraId="5C931954" w14:textId="33D722E3" w:rsidR="00156AF1" w:rsidRPr="00466458" w:rsidRDefault="00156AF1" w:rsidP="0049245E">
            <w:pPr>
              <w:rPr>
                <w:b/>
                <w:bCs/>
              </w:rPr>
            </w:pPr>
            <w:r w:rsidRPr="00466458">
              <w:rPr>
                <w:b/>
                <w:bCs/>
              </w:rPr>
              <w:t>Step 8</w:t>
            </w:r>
          </w:p>
        </w:tc>
        <w:tc>
          <w:tcPr>
            <w:tcW w:w="8270" w:type="dxa"/>
          </w:tcPr>
          <w:p w14:paraId="123F82A9" w14:textId="1696915D" w:rsidR="00156AF1" w:rsidRPr="00E71903" w:rsidRDefault="00156AF1" w:rsidP="0049245E">
            <w:r w:rsidRPr="00E71903">
              <w:t xml:space="preserve">Once all the prior partitions have been deleted, then click </w:t>
            </w:r>
            <w:r w:rsidRPr="00E71903">
              <w:rPr>
                <w:b/>
                <w:bCs/>
              </w:rPr>
              <w:t>New,</w:t>
            </w:r>
            <w:r w:rsidRPr="00E71903">
              <w:t xml:space="preserve"> and click </w:t>
            </w:r>
            <w:r w:rsidRPr="00E71903">
              <w:rPr>
                <w:b/>
                <w:bCs/>
              </w:rPr>
              <w:t>Ok</w:t>
            </w:r>
            <w:r w:rsidRPr="00E71903">
              <w:t xml:space="preserve">. If a message prompts that multiple partitions may be created, click </w:t>
            </w:r>
            <w:r w:rsidRPr="00E71903">
              <w:rPr>
                <w:b/>
                <w:bCs/>
              </w:rPr>
              <w:t>Ok</w:t>
            </w:r>
            <w:r w:rsidRPr="00E71903">
              <w:t xml:space="preserve">. </w:t>
            </w:r>
          </w:p>
        </w:tc>
      </w:tr>
      <w:tr w:rsidR="00156AF1" w:rsidRPr="00E71903" w14:paraId="5C73577A" w14:textId="77777777" w:rsidTr="00E86A05">
        <w:tc>
          <w:tcPr>
            <w:tcW w:w="1080" w:type="dxa"/>
            <w:shd w:val="clear" w:color="auto" w:fill="F2F2F2" w:themeFill="background1" w:themeFillShade="F2"/>
          </w:tcPr>
          <w:p w14:paraId="711380ED" w14:textId="7DEA837D" w:rsidR="00156AF1" w:rsidRPr="00466458" w:rsidRDefault="00156AF1" w:rsidP="0049245E">
            <w:pPr>
              <w:rPr>
                <w:b/>
                <w:bCs/>
              </w:rPr>
            </w:pPr>
            <w:r w:rsidRPr="00466458">
              <w:rPr>
                <w:b/>
                <w:bCs/>
              </w:rPr>
              <w:t>Step 9</w:t>
            </w:r>
          </w:p>
        </w:tc>
        <w:tc>
          <w:tcPr>
            <w:tcW w:w="8270" w:type="dxa"/>
            <w:shd w:val="clear" w:color="auto" w:fill="F2F2F2" w:themeFill="background1" w:themeFillShade="F2"/>
          </w:tcPr>
          <w:p w14:paraId="1445FFCF" w14:textId="47195824" w:rsidR="00156AF1" w:rsidRPr="00E71903" w:rsidRDefault="00156AF1" w:rsidP="0049245E">
            <w:r w:rsidRPr="00E71903">
              <w:t xml:space="preserve">Click </w:t>
            </w:r>
            <w:r w:rsidRPr="00E71903">
              <w:rPr>
                <w:b/>
                <w:bCs/>
              </w:rPr>
              <w:t>next</w:t>
            </w:r>
            <w:r w:rsidRPr="00E71903">
              <w:t xml:space="preserve"> to continue the installation.</w:t>
            </w:r>
          </w:p>
        </w:tc>
      </w:tr>
      <w:tr w:rsidR="00156AF1" w:rsidRPr="00E71903" w14:paraId="03BBA558" w14:textId="77777777" w:rsidTr="00E86A05">
        <w:tc>
          <w:tcPr>
            <w:tcW w:w="1080" w:type="dxa"/>
          </w:tcPr>
          <w:p w14:paraId="3A88AF0B" w14:textId="21DB5165" w:rsidR="00156AF1" w:rsidRPr="00466458" w:rsidRDefault="00156AF1" w:rsidP="0049245E">
            <w:pPr>
              <w:rPr>
                <w:b/>
                <w:bCs/>
              </w:rPr>
            </w:pPr>
            <w:r w:rsidRPr="00466458">
              <w:rPr>
                <w:b/>
                <w:bCs/>
              </w:rPr>
              <w:t>Step 10</w:t>
            </w:r>
          </w:p>
        </w:tc>
        <w:tc>
          <w:tcPr>
            <w:tcW w:w="8270" w:type="dxa"/>
          </w:tcPr>
          <w:p w14:paraId="28B004FA" w14:textId="4B87C306" w:rsidR="00156AF1" w:rsidRPr="00E71903" w:rsidRDefault="00156AF1" w:rsidP="0049245E">
            <w:r w:rsidRPr="00E71903">
              <w:t xml:space="preserve">Once the system says </w:t>
            </w:r>
            <w:r w:rsidRPr="00E71903">
              <w:rPr>
                <w:i/>
                <w:iCs/>
              </w:rPr>
              <w:t>preparing to reboot</w:t>
            </w:r>
            <w:r w:rsidRPr="00E71903">
              <w:t xml:space="preserve">, you can unplug the Windows 10 USB drive and allow the system to restart. If you leave it plugged in after reboot, it may </w:t>
            </w:r>
            <w:r w:rsidR="003C2457" w:rsidRPr="00E71903">
              <w:t>return</w:t>
            </w:r>
            <w:r w:rsidRPr="00E71903">
              <w:t xml:space="preserve"> to setup.</w:t>
            </w:r>
          </w:p>
        </w:tc>
      </w:tr>
      <w:tr w:rsidR="00156AF1" w:rsidRPr="00E71903" w14:paraId="3685CD19" w14:textId="77777777" w:rsidTr="00E86A05">
        <w:tc>
          <w:tcPr>
            <w:tcW w:w="1080" w:type="dxa"/>
            <w:shd w:val="clear" w:color="auto" w:fill="F2F2F2" w:themeFill="background1" w:themeFillShade="F2"/>
          </w:tcPr>
          <w:p w14:paraId="2745A95A" w14:textId="01DD0CD0" w:rsidR="00156AF1" w:rsidRPr="00466458" w:rsidRDefault="00156AF1" w:rsidP="0049245E">
            <w:pPr>
              <w:rPr>
                <w:b/>
                <w:bCs/>
              </w:rPr>
            </w:pPr>
            <w:r w:rsidRPr="00466458">
              <w:rPr>
                <w:b/>
                <w:bCs/>
              </w:rPr>
              <w:t>Step 11</w:t>
            </w:r>
          </w:p>
        </w:tc>
        <w:tc>
          <w:tcPr>
            <w:tcW w:w="8270" w:type="dxa"/>
            <w:shd w:val="clear" w:color="auto" w:fill="F2F2F2" w:themeFill="background1" w:themeFillShade="F2"/>
          </w:tcPr>
          <w:p w14:paraId="367EB8D6" w14:textId="29EF4388" w:rsidR="00156AF1" w:rsidRPr="00E71903" w:rsidRDefault="006D3EEE" w:rsidP="0049245E">
            <w:r w:rsidRPr="00E71903">
              <w:t xml:space="preserve">After a couple reboots, a screen may appear for Region Setup. Press SHIFT + F10 to open a command </w:t>
            </w:r>
            <w:r w:rsidR="003C2457" w:rsidRPr="00E71903">
              <w:t>prompt and</w:t>
            </w:r>
            <w:r w:rsidRPr="00E71903">
              <w:t xml:space="preserve"> plug in your Hardware ID Retrieval USB Drive. If you do not have one, </w:t>
            </w:r>
            <w:r w:rsidRPr="00E71903">
              <w:rPr>
                <w:u w:val="single"/>
              </w:rPr>
              <w:t xml:space="preserve">follow the steps on page </w:t>
            </w:r>
            <w:r w:rsidR="003C2457">
              <w:rPr>
                <w:u w:val="single"/>
              </w:rPr>
              <w:t>6</w:t>
            </w:r>
            <w:r w:rsidRPr="00E71903">
              <w:t>.</w:t>
            </w:r>
          </w:p>
        </w:tc>
      </w:tr>
      <w:tr w:rsidR="006D3EEE" w:rsidRPr="00E71903" w14:paraId="5134007A" w14:textId="77777777" w:rsidTr="00E86A05">
        <w:tc>
          <w:tcPr>
            <w:tcW w:w="1080" w:type="dxa"/>
          </w:tcPr>
          <w:p w14:paraId="77EF7D4D" w14:textId="61CD1957" w:rsidR="006D3EEE" w:rsidRPr="00466458" w:rsidRDefault="006D3EEE" w:rsidP="0049245E">
            <w:pPr>
              <w:rPr>
                <w:b/>
                <w:bCs/>
              </w:rPr>
            </w:pPr>
            <w:r w:rsidRPr="00466458">
              <w:rPr>
                <w:b/>
                <w:bCs/>
              </w:rPr>
              <w:t>Step 12</w:t>
            </w:r>
          </w:p>
        </w:tc>
        <w:tc>
          <w:tcPr>
            <w:tcW w:w="8270" w:type="dxa"/>
          </w:tcPr>
          <w:p w14:paraId="2E8669E8" w14:textId="77777777" w:rsidR="006D3EEE" w:rsidRPr="00E71903" w:rsidRDefault="006D3EEE" w:rsidP="0049245E">
            <w:r w:rsidRPr="00E71903">
              <w:t xml:space="preserve">At the command shell, type the command </w:t>
            </w:r>
            <w:r w:rsidRPr="00E71903">
              <w:rPr>
                <w:i/>
                <w:iCs/>
              </w:rPr>
              <w:t>D:\GetAutoPilot.cmd</w:t>
            </w:r>
            <w:r w:rsidRPr="00E71903">
              <w:t xml:space="preserve"> and press </w:t>
            </w:r>
            <w:r w:rsidRPr="00E71903">
              <w:rPr>
                <w:b/>
                <w:bCs/>
              </w:rPr>
              <w:t>Enter</w:t>
            </w:r>
            <w:r w:rsidRPr="00E71903">
              <w:t xml:space="preserve">. </w:t>
            </w:r>
          </w:p>
          <w:p w14:paraId="2247AE55" w14:textId="77777777" w:rsidR="006D3EEE" w:rsidRPr="00E71903" w:rsidRDefault="006D3EEE" w:rsidP="0049245E"/>
          <w:p w14:paraId="39A6DB33" w14:textId="5AB14A66" w:rsidR="006D3EEE" w:rsidRPr="00E71903" w:rsidRDefault="006D3EEE" w:rsidP="0049245E">
            <w:r w:rsidRPr="00E71903">
              <w:t xml:space="preserve">If the command fails, you will need to check if and what drive letter is assigned to your USB drive by </w:t>
            </w:r>
            <w:r w:rsidRPr="00E71903">
              <w:rPr>
                <w:u w:val="single"/>
              </w:rPr>
              <w:t xml:space="preserve">following the steps on page </w:t>
            </w:r>
            <w:r w:rsidR="002A3E36">
              <w:rPr>
                <w:u w:val="single"/>
              </w:rPr>
              <w:t>7</w:t>
            </w:r>
            <w:r w:rsidRPr="00E71903">
              <w:t xml:space="preserve"> and then running the command in this step again, replacing D with whatever drive letter you identify or set. </w:t>
            </w:r>
          </w:p>
        </w:tc>
      </w:tr>
      <w:tr w:rsidR="006D3EEE" w:rsidRPr="00E71903" w14:paraId="5C14E145" w14:textId="77777777" w:rsidTr="00E86A05">
        <w:tc>
          <w:tcPr>
            <w:tcW w:w="1080" w:type="dxa"/>
            <w:shd w:val="clear" w:color="auto" w:fill="F2F2F2" w:themeFill="background1" w:themeFillShade="F2"/>
          </w:tcPr>
          <w:p w14:paraId="0FA12CF3" w14:textId="41D7C3CA" w:rsidR="006D3EEE" w:rsidRPr="00466458" w:rsidRDefault="006D3EEE" w:rsidP="0049245E">
            <w:pPr>
              <w:rPr>
                <w:b/>
                <w:bCs/>
              </w:rPr>
            </w:pPr>
            <w:r w:rsidRPr="00466458">
              <w:rPr>
                <w:b/>
                <w:bCs/>
              </w:rPr>
              <w:t>Step 13</w:t>
            </w:r>
          </w:p>
        </w:tc>
        <w:tc>
          <w:tcPr>
            <w:tcW w:w="8270" w:type="dxa"/>
            <w:shd w:val="clear" w:color="auto" w:fill="F2F2F2" w:themeFill="background1" w:themeFillShade="F2"/>
          </w:tcPr>
          <w:p w14:paraId="3546115D" w14:textId="5D49A643" w:rsidR="006D3EEE" w:rsidRPr="00E71903" w:rsidRDefault="006D3EEE" w:rsidP="0049245E">
            <w:r w:rsidRPr="00E71903">
              <w:t xml:space="preserve">Once the script has run, type the command </w:t>
            </w:r>
            <w:r w:rsidRPr="00E71903">
              <w:rPr>
                <w:i/>
                <w:iCs/>
              </w:rPr>
              <w:t>exit</w:t>
            </w:r>
            <w:r w:rsidRPr="00E71903">
              <w:t xml:space="preserve"> and press </w:t>
            </w:r>
            <w:r w:rsidRPr="00E71903">
              <w:rPr>
                <w:b/>
                <w:bCs/>
              </w:rPr>
              <w:t>Enter</w:t>
            </w:r>
            <w:r w:rsidRPr="00E71903">
              <w:t xml:space="preserve"> to close the command prompt. </w:t>
            </w:r>
          </w:p>
        </w:tc>
      </w:tr>
      <w:tr w:rsidR="006D3EEE" w:rsidRPr="00E71903" w14:paraId="0A8A9D06" w14:textId="77777777" w:rsidTr="00E86A05">
        <w:tc>
          <w:tcPr>
            <w:tcW w:w="1080" w:type="dxa"/>
          </w:tcPr>
          <w:p w14:paraId="61062596" w14:textId="0FFB6F1A" w:rsidR="006D3EEE" w:rsidRPr="00466458" w:rsidRDefault="006D3EEE" w:rsidP="0049245E">
            <w:pPr>
              <w:rPr>
                <w:b/>
                <w:bCs/>
              </w:rPr>
            </w:pPr>
            <w:r w:rsidRPr="00466458">
              <w:rPr>
                <w:b/>
                <w:bCs/>
              </w:rPr>
              <w:t>Step 14</w:t>
            </w:r>
          </w:p>
        </w:tc>
        <w:tc>
          <w:tcPr>
            <w:tcW w:w="8270" w:type="dxa"/>
          </w:tcPr>
          <w:p w14:paraId="43DCD956" w14:textId="296F2B96" w:rsidR="006D3EEE" w:rsidRPr="00E71903" w:rsidRDefault="006D3EEE" w:rsidP="0049245E">
            <w:r w:rsidRPr="00E71903">
              <w:t xml:space="preserve">Hard shut down the system to avoid continuing past the region </w:t>
            </w:r>
            <w:r w:rsidR="003C2457" w:rsidRPr="00E71903">
              <w:t>setup and</w:t>
            </w:r>
            <w:r w:rsidRPr="00E71903">
              <w:t xml:space="preserve"> unplug the Hardware ID Retrieval USB drive.</w:t>
            </w:r>
          </w:p>
        </w:tc>
      </w:tr>
      <w:tr w:rsidR="006D3EEE" w:rsidRPr="00E71903" w14:paraId="6A2EEA99" w14:textId="77777777" w:rsidTr="00E86A05">
        <w:tc>
          <w:tcPr>
            <w:tcW w:w="1080" w:type="dxa"/>
            <w:shd w:val="clear" w:color="auto" w:fill="F2F2F2" w:themeFill="background1" w:themeFillShade="F2"/>
          </w:tcPr>
          <w:p w14:paraId="54E63434" w14:textId="13763D38" w:rsidR="006D3EEE" w:rsidRPr="00466458" w:rsidRDefault="006D3EEE" w:rsidP="0049245E">
            <w:pPr>
              <w:rPr>
                <w:b/>
                <w:bCs/>
              </w:rPr>
            </w:pPr>
            <w:r w:rsidRPr="00466458">
              <w:rPr>
                <w:b/>
                <w:bCs/>
              </w:rPr>
              <w:t>Step 15</w:t>
            </w:r>
          </w:p>
        </w:tc>
        <w:tc>
          <w:tcPr>
            <w:tcW w:w="8270" w:type="dxa"/>
            <w:shd w:val="clear" w:color="auto" w:fill="F2F2F2" w:themeFill="background1" w:themeFillShade="F2"/>
          </w:tcPr>
          <w:p w14:paraId="1E6D825D" w14:textId="72483FD7" w:rsidR="006D3EEE" w:rsidRPr="00E71903" w:rsidRDefault="006D3EEE" w:rsidP="0049245E">
            <w:r w:rsidRPr="00E71903">
              <w:t xml:space="preserve">Plug in the Hardware ID Retrieval USB drive to your </w:t>
            </w:r>
            <w:r w:rsidR="003C2457" w:rsidRPr="00E71903">
              <w:t>laptop and</w:t>
            </w:r>
            <w:r w:rsidRPr="00E71903">
              <w:t xml:space="preserve"> copy the CSV file that is now on the root of the drive named </w:t>
            </w:r>
            <w:r w:rsidRPr="00E71903">
              <w:rPr>
                <w:i/>
                <w:iCs/>
              </w:rPr>
              <w:t>compHash.csv</w:t>
            </w:r>
            <w:r w:rsidRPr="00E71903">
              <w:t xml:space="preserve"> to your </w:t>
            </w:r>
            <w:r w:rsidR="003C2457" w:rsidRPr="00E71903">
              <w:t>device and</w:t>
            </w:r>
            <w:r w:rsidRPr="00E71903">
              <w:t xml:space="preserve"> </w:t>
            </w:r>
            <w:r w:rsidRPr="00E71903">
              <w:rPr>
                <w:u w:val="single"/>
              </w:rPr>
              <w:t xml:space="preserve">follow the steps on page </w:t>
            </w:r>
            <w:r w:rsidR="002A3E36">
              <w:rPr>
                <w:u w:val="single"/>
              </w:rPr>
              <w:t>8</w:t>
            </w:r>
            <w:r w:rsidRPr="00E71903">
              <w:t xml:space="preserve"> to register the device to Microsoft Intune.</w:t>
            </w:r>
          </w:p>
        </w:tc>
      </w:tr>
      <w:tr w:rsidR="006D3EEE" w:rsidRPr="00E71903" w14:paraId="5D31888E" w14:textId="77777777" w:rsidTr="00E86A05">
        <w:tc>
          <w:tcPr>
            <w:tcW w:w="1080" w:type="dxa"/>
          </w:tcPr>
          <w:p w14:paraId="74F7B7A7" w14:textId="27551DD7" w:rsidR="006D3EEE" w:rsidRPr="00466458" w:rsidRDefault="006D3EEE" w:rsidP="0049245E">
            <w:pPr>
              <w:rPr>
                <w:b/>
                <w:bCs/>
              </w:rPr>
            </w:pPr>
            <w:r w:rsidRPr="00466458">
              <w:rPr>
                <w:b/>
                <w:bCs/>
              </w:rPr>
              <w:lastRenderedPageBreak/>
              <w:t>Step 16</w:t>
            </w:r>
          </w:p>
        </w:tc>
        <w:tc>
          <w:tcPr>
            <w:tcW w:w="8270" w:type="dxa"/>
          </w:tcPr>
          <w:p w14:paraId="5E4D7941" w14:textId="19E3C04F" w:rsidR="006D3EEE" w:rsidRPr="00E71903" w:rsidRDefault="006D3EEE" w:rsidP="0049245E">
            <w:r w:rsidRPr="00E71903">
              <w:t xml:space="preserve">Rename the </w:t>
            </w:r>
            <w:r w:rsidRPr="00E71903">
              <w:rPr>
                <w:i/>
                <w:iCs/>
              </w:rPr>
              <w:t>compHash.csv</w:t>
            </w:r>
            <w:r w:rsidRPr="00E71903">
              <w:t xml:space="preserve"> file to the user’s </w:t>
            </w:r>
            <w:r w:rsidR="003C2457" w:rsidRPr="00E71903">
              <w:t>name and</w:t>
            </w:r>
            <w:r w:rsidRPr="00E71903">
              <w:t xml:space="preserve"> copy it to the IT share on the file server for later reference if needed. The system can now be delivered to the user.</w:t>
            </w:r>
          </w:p>
        </w:tc>
      </w:tr>
    </w:tbl>
    <w:p w14:paraId="3DC93A6B" w14:textId="77777777" w:rsidR="00D53A86" w:rsidRDefault="00D53A86" w:rsidP="0049245E">
      <w:pPr>
        <w:rPr>
          <w:rFonts w:asciiTheme="majorHAnsi" w:eastAsiaTheme="majorEastAsia" w:hAnsiTheme="majorHAnsi" w:cstheme="majorBidi"/>
          <w:color w:val="000000" w:themeColor="text1"/>
          <w:szCs w:val="32"/>
        </w:rPr>
      </w:pPr>
      <w:r>
        <w:br w:type="page"/>
      </w:r>
    </w:p>
    <w:p w14:paraId="261496DD" w14:textId="5A8F1298" w:rsidR="00FA2AA7" w:rsidRDefault="00A42561" w:rsidP="0049245E">
      <w:pPr>
        <w:pStyle w:val="Heading1"/>
      </w:pPr>
      <w:bookmarkStart w:id="2" w:name="_Toc66038636"/>
      <w:r w:rsidRPr="00E71903">
        <w:lastRenderedPageBreak/>
        <w:t>Creating a Windows 10 Bootable USB Drive</w:t>
      </w:r>
      <w:bookmarkEnd w:id="2"/>
    </w:p>
    <w:p w14:paraId="57B2A4D6" w14:textId="77777777" w:rsidR="000F07DC" w:rsidRPr="000F07DC" w:rsidRDefault="000F07DC" w:rsidP="0049245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990"/>
        <w:gridCol w:w="8360"/>
      </w:tblGrid>
      <w:tr w:rsidR="00A42561" w:rsidRPr="00E71903" w14:paraId="338E5FD4" w14:textId="77777777" w:rsidTr="000F07DC">
        <w:tc>
          <w:tcPr>
            <w:tcW w:w="990" w:type="dxa"/>
            <w:shd w:val="clear" w:color="auto" w:fill="F2F2F2" w:themeFill="background1" w:themeFillShade="F2"/>
          </w:tcPr>
          <w:p w14:paraId="356A7AEC" w14:textId="3AF62D31" w:rsidR="00A42561" w:rsidRPr="00466458" w:rsidRDefault="00A42561" w:rsidP="0049245E">
            <w:pPr>
              <w:rPr>
                <w:b/>
                <w:bCs/>
              </w:rPr>
            </w:pPr>
            <w:r w:rsidRPr="00466458">
              <w:rPr>
                <w:b/>
                <w:bCs/>
              </w:rPr>
              <w:t>Step 1</w:t>
            </w:r>
          </w:p>
        </w:tc>
        <w:tc>
          <w:tcPr>
            <w:tcW w:w="8360" w:type="dxa"/>
            <w:shd w:val="clear" w:color="auto" w:fill="F2F2F2" w:themeFill="background1" w:themeFillShade="F2"/>
          </w:tcPr>
          <w:p w14:paraId="50FA7604" w14:textId="04CD0080" w:rsidR="00A42561" w:rsidRPr="0049245E" w:rsidRDefault="00A42561" w:rsidP="0049245E">
            <w:r w:rsidRPr="0049245E">
              <w:t xml:space="preserve">Download the </w:t>
            </w:r>
            <w:r w:rsidRPr="0049245E">
              <w:rPr>
                <w:i/>
                <w:iCs/>
              </w:rPr>
              <w:t>Media Creation Tool</w:t>
            </w:r>
            <w:r w:rsidRPr="0049245E">
              <w:t xml:space="preserve"> to your workstation.</w:t>
            </w:r>
            <w:r w:rsidR="001C543E" w:rsidRPr="0049245E">
              <w:br/>
            </w:r>
            <w:hyperlink r:id="rId10" w:history="1">
              <w:r w:rsidR="001C543E" w:rsidRPr="0049245E">
                <w:rPr>
                  <w:rStyle w:val="Hyperlink"/>
                  <w:rFonts w:cs="Times New Roman"/>
                  <w:szCs w:val="24"/>
                </w:rPr>
                <w:t>https://go.microsoft.com/fwlink/?LinkId=691209</w:t>
              </w:r>
            </w:hyperlink>
          </w:p>
        </w:tc>
      </w:tr>
      <w:tr w:rsidR="00A42561" w:rsidRPr="00E71903" w14:paraId="0C1D317B" w14:textId="77777777" w:rsidTr="000F07DC">
        <w:tc>
          <w:tcPr>
            <w:tcW w:w="990" w:type="dxa"/>
            <w:shd w:val="clear" w:color="auto" w:fill="auto"/>
          </w:tcPr>
          <w:p w14:paraId="77FF22D3" w14:textId="7C7CF517" w:rsidR="00A42561" w:rsidRPr="00466458" w:rsidRDefault="00A42561" w:rsidP="0049245E">
            <w:pPr>
              <w:rPr>
                <w:b/>
                <w:bCs/>
              </w:rPr>
            </w:pPr>
            <w:r w:rsidRPr="00466458">
              <w:rPr>
                <w:b/>
                <w:bCs/>
              </w:rPr>
              <w:t>Step 2</w:t>
            </w:r>
          </w:p>
        </w:tc>
        <w:tc>
          <w:tcPr>
            <w:tcW w:w="8360" w:type="dxa"/>
            <w:shd w:val="clear" w:color="auto" w:fill="auto"/>
          </w:tcPr>
          <w:p w14:paraId="11E7FE8D" w14:textId="036A1E02" w:rsidR="00A42561" w:rsidRPr="0049245E" w:rsidRDefault="00A42561" w:rsidP="0049245E">
            <w:r w:rsidRPr="0049245E">
              <w:t>Plugin an empty USB 2.0 or 3.0 (preferred) thumb drive that has at least 4 GB of capacity, to your workstation. If it is not empty, please format it before proceeding to the next step.</w:t>
            </w:r>
          </w:p>
        </w:tc>
      </w:tr>
      <w:tr w:rsidR="00A42561" w:rsidRPr="00E71903" w14:paraId="1FC2D6BD" w14:textId="77777777" w:rsidTr="000F07DC">
        <w:tc>
          <w:tcPr>
            <w:tcW w:w="990" w:type="dxa"/>
            <w:shd w:val="clear" w:color="auto" w:fill="F2F2F2" w:themeFill="background1" w:themeFillShade="F2"/>
          </w:tcPr>
          <w:p w14:paraId="56FFEF62" w14:textId="527F8096" w:rsidR="00A42561" w:rsidRPr="00466458" w:rsidRDefault="00A42561" w:rsidP="0049245E">
            <w:pPr>
              <w:rPr>
                <w:b/>
                <w:bCs/>
              </w:rPr>
            </w:pPr>
            <w:r w:rsidRPr="00466458">
              <w:rPr>
                <w:b/>
                <w:bCs/>
              </w:rPr>
              <w:t>Step 3</w:t>
            </w:r>
          </w:p>
        </w:tc>
        <w:tc>
          <w:tcPr>
            <w:tcW w:w="8360" w:type="dxa"/>
            <w:shd w:val="clear" w:color="auto" w:fill="F2F2F2" w:themeFill="background1" w:themeFillShade="F2"/>
          </w:tcPr>
          <w:p w14:paraId="338F692E" w14:textId="7E599517" w:rsidR="00A42561" w:rsidRPr="00E71903" w:rsidRDefault="00A42561" w:rsidP="0049245E">
            <w:r w:rsidRPr="00E71903">
              <w:t xml:space="preserve">Open the Media Creation Tool and follow the steps it </w:t>
            </w:r>
            <w:r w:rsidR="001C543E" w:rsidRPr="00E71903">
              <w:t xml:space="preserve">provides. </w:t>
            </w:r>
          </w:p>
        </w:tc>
      </w:tr>
      <w:tr w:rsidR="001C543E" w:rsidRPr="00E71903" w14:paraId="5F2F3C31" w14:textId="77777777" w:rsidTr="000F07DC">
        <w:tc>
          <w:tcPr>
            <w:tcW w:w="990" w:type="dxa"/>
            <w:shd w:val="clear" w:color="auto" w:fill="auto"/>
          </w:tcPr>
          <w:p w14:paraId="4C5F9446" w14:textId="179CBEA2" w:rsidR="001C543E" w:rsidRPr="00466458" w:rsidRDefault="001C543E" w:rsidP="0049245E">
            <w:pPr>
              <w:rPr>
                <w:b/>
                <w:bCs/>
              </w:rPr>
            </w:pPr>
            <w:r w:rsidRPr="00466458">
              <w:rPr>
                <w:b/>
                <w:bCs/>
              </w:rPr>
              <w:t>Step 4</w:t>
            </w:r>
          </w:p>
        </w:tc>
        <w:tc>
          <w:tcPr>
            <w:tcW w:w="8360" w:type="dxa"/>
            <w:shd w:val="clear" w:color="auto" w:fill="auto"/>
          </w:tcPr>
          <w:p w14:paraId="09C82B3B" w14:textId="1EC556E9" w:rsidR="001C543E" w:rsidRPr="00E71903" w:rsidRDefault="001C543E" w:rsidP="0049245E">
            <w:r w:rsidRPr="00E71903">
              <w:t xml:space="preserve">Once the Media Creation Tool is completed, unplug the USB </w:t>
            </w:r>
            <w:proofErr w:type="gramStart"/>
            <w:r w:rsidRPr="00E71903">
              <w:t>drive</w:t>
            </w:r>
            <w:proofErr w:type="gramEnd"/>
            <w:r w:rsidRPr="00E71903">
              <w:t xml:space="preserve"> and mark it in a way that will remind you of its contents.</w:t>
            </w:r>
          </w:p>
        </w:tc>
      </w:tr>
    </w:tbl>
    <w:p w14:paraId="2782EB40" w14:textId="6487AC1F" w:rsidR="00A42561" w:rsidRPr="00E71903" w:rsidRDefault="00A42561" w:rsidP="0049245E"/>
    <w:p w14:paraId="43E3121B" w14:textId="77777777" w:rsidR="00A42561" w:rsidRPr="00E71903" w:rsidRDefault="00A42561" w:rsidP="0049245E"/>
    <w:p w14:paraId="612E902F" w14:textId="77777777" w:rsidR="007207FA" w:rsidRPr="00E71903" w:rsidRDefault="007207FA" w:rsidP="0049245E">
      <w:r w:rsidRPr="00E71903">
        <w:br w:type="page"/>
      </w:r>
    </w:p>
    <w:p w14:paraId="1C04E781" w14:textId="7B6A7AA2" w:rsidR="001C543E" w:rsidRDefault="001C543E" w:rsidP="0049245E">
      <w:pPr>
        <w:pStyle w:val="Heading1"/>
      </w:pPr>
      <w:bookmarkStart w:id="3" w:name="_Toc66038637"/>
      <w:r w:rsidRPr="00E71903">
        <w:lastRenderedPageBreak/>
        <w:t>Creating a Hardware ID Retrieval USB Drive</w:t>
      </w:r>
      <w:bookmarkEnd w:id="3"/>
    </w:p>
    <w:p w14:paraId="3EEF9156" w14:textId="77777777" w:rsidR="000F07DC" w:rsidRPr="000F07DC" w:rsidRDefault="000F07DC" w:rsidP="0049245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900"/>
        <w:gridCol w:w="8450"/>
      </w:tblGrid>
      <w:tr w:rsidR="001C543E" w:rsidRPr="00E71903" w14:paraId="0567A4E1" w14:textId="77777777" w:rsidTr="00797E7A">
        <w:tc>
          <w:tcPr>
            <w:tcW w:w="900" w:type="dxa"/>
            <w:shd w:val="clear" w:color="auto" w:fill="F2F2F2" w:themeFill="background1" w:themeFillShade="F2"/>
          </w:tcPr>
          <w:p w14:paraId="45095C99" w14:textId="21431F09" w:rsidR="001C543E" w:rsidRPr="00466458" w:rsidRDefault="001C543E" w:rsidP="0049245E">
            <w:pPr>
              <w:rPr>
                <w:b/>
                <w:bCs/>
              </w:rPr>
            </w:pPr>
            <w:r w:rsidRPr="00466458">
              <w:rPr>
                <w:b/>
                <w:bCs/>
              </w:rPr>
              <w:t>Step 1</w:t>
            </w:r>
          </w:p>
        </w:tc>
        <w:tc>
          <w:tcPr>
            <w:tcW w:w="8450" w:type="dxa"/>
            <w:shd w:val="clear" w:color="auto" w:fill="F2F2F2" w:themeFill="background1" w:themeFillShade="F2"/>
          </w:tcPr>
          <w:p w14:paraId="133222A4" w14:textId="40B4DC09" w:rsidR="001C543E" w:rsidRPr="00E71903" w:rsidRDefault="001C543E" w:rsidP="0049245E">
            <w:r w:rsidRPr="00E71903">
              <w:t>Plugin an empty USB thumb drive that has at least 16 MB of capacity, to your workstation. If it is not empty, please format it before proceeding to the next step.</w:t>
            </w:r>
          </w:p>
        </w:tc>
      </w:tr>
      <w:tr w:rsidR="001C543E" w:rsidRPr="00E71903" w14:paraId="75C44B36" w14:textId="77777777" w:rsidTr="00797E7A">
        <w:tc>
          <w:tcPr>
            <w:tcW w:w="900" w:type="dxa"/>
            <w:shd w:val="clear" w:color="auto" w:fill="auto"/>
          </w:tcPr>
          <w:p w14:paraId="742D0129" w14:textId="53AF82FF" w:rsidR="001C543E" w:rsidRPr="00466458" w:rsidRDefault="001C543E" w:rsidP="0049245E">
            <w:pPr>
              <w:rPr>
                <w:b/>
                <w:bCs/>
              </w:rPr>
            </w:pPr>
            <w:r w:rsidRPr="00466458">
              <w:rPr>
                <w:b/>
                <w:bCs/>
              </w:rPr>
              <w:t>Step 2</w:t>
            </w:r>
          </w:p>
        </w:tc>
        <w:tc>
          <w:tcPr>
            <w:tcW w:w="8450" w:type="dxa"/>
            <w:shd w:val="clear" w:color="auto" w:fill="auto"/>
          </w:tcPr>
          <w:p w14:paraId="7D926F49" w14:textId="53154338" w:rsidR="001C543E" w:rsidRPr="00E71903" w:rsidRDefault="001C543E" w:rsidP="0049245E">
            <w:r w:rsidRPr="00E71903">
              <w:t xml:space="preserve">Unzip the contents of GetHWID.zip to the root of the USB drive. </w:t>
            </w:r>
          </w:p>
        </w:tc>
      </w:tr>
      <w:tr w:rsidR="001C543E" w:rsidRPr="00E71903" w14:paraId="36236E32" w14:textId="77777777" w:rsidTr="00797E7A">
        <w:tc>
          <w:tcPr>
            <w:tcW w:w="900" w:type="dxa"/>
            <w:shd w:val="clear" w:color="auto" w:fill="F2F2F2" w:themeFill="background1" w:themeFillShade="F2"/>
          </w:tcPr>
          <w:p w14:paraId="3DE2AD69" w14:textId="24D05FEC" w:rsidR="001C543E" w:rsidRPr="00466458" w:rsidRDefault="001C543E" w:rsidP="0049245E">
            <w:pPr>
              <w:rPr>
                <w:b/>
                <w:bCs/>
              </w:rPr>
            </w:pPr>
            <w:r w:rsidRPr="00466458">
              <w:rPr>
                <w:b/>
                <w:bCs/>
              </w:rPr>
              <w:t>Step 3</w:t>
            </w:r>
          </w:p>
        </w:tc>
        <w:tc>
          <w:tcPr>
            <w:tcW w:w="8450" w:type="dxa"/>
            <w:shd w:val="clear" w:color="auto" w:fill="F2F2F2" w:themeFill="background1" w:themeFillShade="F2"/>
          </w:tcPr>
          <w:p w14:paraId="3C236D43" w14:textId="2DA3F5F3" w:rsidR="001C543E" w:rsidRPr="00E71903" w:rsidRDefault="001C543E" w:rsidP="0049245E">
            <w:r w:rsidRPr="00E71903">
              <w:t>Unplug the USB drive and mark it in a way that will remind you of its contents.</w:t>
            </w:r>
          </w:p>
        </w:tc>
      </w:tr>
    </w:tbl>
    <w:p w14:paraId="0FC1E8A1" w14:textId="77777777" w:rsidR="001C543E" w:rsidRPr="00E71903" w:rsidRDefault="001C543E" w:rsidP="0049245E"/>
    <w:p w14:paraId="48628A7B" w14:textId="07A76D15" w:rsidR="005314B0" w:rsidRDefault="005314B0" w:rsidP="0049245E">
      <w:pPr>
        <w:pStyle w:val="Heading1"/>
      </w:pPr>
      <w:bookmarkStart w:id="4" w:name="_Toc66038638"/>
      <w:r w:rsidRPr="00E71903">
        <w:t>Retrieving the Hardware ID</w:t>
      </w:r>
      <w:bookmarkEnd w:id="4"/>
    </w:p>
    <w:p w14:paraId="3D107421" w14:textId="77777777" w:rsidR="000F07DC" w:rsidRPr="000F07DC" w:rsidRDefault="000F07DC" w:rsidP="0049245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990"/>
        <w:gridCol w:w="8360"/>
      </w:tblGrid>
      <w:tr w:rsidR="005314B0" w:rsidRPr="00E71903" w14:paraId="1DD73EB5" w14:textId="77777777" w:rsidTr="00CB4370">
        <w:tc>
          <w:tcPr>
            <w:tcW w:w="990" w:type="dxa"/>
            <w:shd w:val="clear" w:color="auto" w:fill="F2F2F2" w:themeFill="background1" w:themeFillShade="F2"/>
          </w:tcPr>
          <w:p w14:paraId="07675F23" w14:textId="77777777" w:rsidR="005314B0" w:rsidRPr="00466458" w:rsidRDefault="005314B0" w:rsidP="0049245E">
            <w:pPr>
              <w:rPr>
                <w:b/>
                <w:bCs/>
              </w:rPr>
            </w:pPr>
            <w:r w:rsidRPr="00466458">
              <w:rPr>
                <w:b/>
                <w:bCs/>
              </w:rPr>
              <w:t>Step 1</w:t>
            </w:r>
          </w:p>
        </w:tc>
        <w:tc>
          <w:tcPr>
            <w:tcW w:w="8360" w:type="dxa"/>
            <w:shd w:val="clear" w:color="auto" w:fill="F2F2F2" w:themeFill="background1" w:themeFillShade="F2"/>
          </w:tcPr>
          <w:p w14:paraId="23B97C03" w14:textId="61274FCC" w:rsidR="005314B0" w:rsidRPr="00E71903" w:rsidRDefault="005314B0" w:rsidP="0049245E">
            <w:r w:rsidRPr="00E71903">
              <w:t xml:space="preserve">Plugin your Hardware ID Retrieval USB drive to the target system. If you do not have one, follow the steps on page </w:t>
            </w:r>
            <w:r w:rsidR="00CB4370">
              <w:t>6</w:t>
            </w:r>
            <w:r w:rsidRPr="00E71903">
              <w:t xml:space="preserve"> to create one, then </w:t>
            </w:r>
            <w:r w:rsidR="007207FA" w:rsidRPr="00E71903">
              <w:t>return to this section.</w:t>
            </w:r>
          </w:p>
        </w:tc>
      </w:tr>
      <w:tr w:rsidR="005314B0" w:rsidRPr="00E71903" w14:paraId="1AB04148" w14:textId="77777777" w:rsidTr="00CB4370">
        <w:tc>
          <w:tcPr>
            <w:tcW w:w="990" w:type="dxa"/>
            <w:shd w:val="clear" w:color="auto" w:fill="auto"/>
          </w:tcPr>
          <w:p w14:paraId="658D6165" w14:textId="77777777" w:rsidR="005314B0" w:rsidRPr="00466458" w:rsidRDefault="005314B0" w:rsidP="0049245E">
            <w:pPr>
              <w:rPr>
                <w:b/>
                <w:bCs/>
              </w:rPr>
            </w:pPr>
            <w:r w:rsidRPr="00466458">
              <w:rPr>
                <w:b/>
                <w:bCs/>
              </w:rPr>
              <w:t>Step 2</w:t>
            </w:r>
          </w:p>
        </w:tc>
        <w:tc>
          <w:tcPr>
            <w:tcW w:w="8360" w:type="dxa"/>
            <w:shd w:val="clear" w:color="auto" w:fill="auto"/>
          </w:tcPr>
          <w:p w14:paraId="4C0FAC75" w14:textId="77777777" w:rsidR="007207FA" w:rsidRPr="00E71903" w:rsidRDefault="007207FA" w:rsidP="0049245E">
            <w:r w:rsidRPr="00E71903">
              <w:t xml:space="preserve">Open a command prompt on the system. </w:t>
            </w:r>
          </w:p>
          <w:p w14:paraId="03828249" w14:textId="1057D85A" w:rsidR="007207FA" w:rsidRPr="00E71903" w:rsidRDefault="007207FA" w:rsidP="0049245E">
            <w:r w:rsidRPr="00E71903">
              <w:t xml:space="preserve">If you are in Windows Setup, do this by pressing </w:t>
            </w:r>
            <w:r w:rsidRPr="00E71903">
              <w:rPr>
                <w:b/>
                <w:bCs/>
              </w:rPr>
              <w:t>SHIFT + F10</w:t>
            </w:r>
            <w:r w:rsidRPr="00E71903">
              <w:t xml:space="preserve">. </w:t>
            </w:r>
          </w:p>
          <w:p w14:paraId="7BDE5001" w14:textId="40CCEAE2" w:rsidR="005314B0" w:rsidRPr="00E71903" w:rsidRDefault="007207FA" w:rsidP="0049245E">
            <w:r w:rsidRPr="00E71903">
              <w:t xml:space="preserve">If you are on the Windows desktop, right click the start menu, click </w:t>
            </w:r>
            <w:r w:rsidRPr="00E71903">
              <w:rPr>
                <w:b/>
                <w:bCs/>
              </w:rPr>
              <w:t>run</w:t>
            </w:r>
            <w:r w:rsidRPr="00E71903">
              <w:t xml:space="preserve">, type </w:t>
            </w:r>
            <w:proofErr w:type="spellStart"/>
            <w:r w:rsidRPr="00E71903">
              <w:rPr>
                <w:i/>
                <w:iCs/>
              </w:rPr>
              <w:t>cmd</w:t>
            </w:r>
            <w:proofErr w:type="spellEnd"/>
            <w:r w:rsidRPr="00E71903">
              <w:t xml:space="preserve">, and press </w:t>
            </w:r>
            <w:r w:rsidRPr="00E71903">
              <w:rPr>
                <w:b/>
                <w:bCs/>
              </w:rPr>
              <w:t>Enter</w:t>
            </w:r>
            <w:r w:rsidRPr="00E71903">
              <w:t>.</w:t>
            </w:r>
          </w:p>
        </w:tc>
      </w:tr>
      <w:tr w:rsidR="005314B0" w:rsidRPr="00E71903" w14:paraId="7FF0355B" w14:textId="77777777" w:rsidTr="00CB4370">
        <w:trPr>
          <w:trHeight w:val="1431"/>
        </w:trPr>
        <w:tc>
          <w:tcPr>
            <w:tcW w:w="990" w:type="dxa"/>
            <w:shd w:val="clear" w:color="auto" w:fill="F2F2F2" w:themeFill="background1" w:themeFillShade="F2"/>
          </w:tcPr>
          <w:p w14:paraId="76C53800" w14:textId="1DE24885" w:rsidR="005314B0" w:rsidRPr="00466458" w:rsidRDefault="007207FA" w:rsidP="0049245E">
            <w:pPr>
              <w:rPr>
                <w:b/>
                <w:bCs/>
              </w:rPr>
            </w:pPr>
            <w:r w:rsidRPr="00466458">
              <w:rPr>
                <w:b/>
                <w:bCs/>
              </w:rPr>
              <w:t>Step 3</w:t>
            </w:r>
          </w:p>
        </w:tc>
        <w:tc>
          <w:tcPr>
            <w:tcW w:w="8360" w:type="dxa"/>
            <w:shd w:val="clear" w:color="auto" w:fill="F2F2F2" w:themeFill="background1" w:themeFillShade="F2"/>
          </w:tcPr>
          <w:p w14:paraId="5F564B96" w14:textId="77777777" w:rsidR="007207FA" w:rsidRPr="00E71903" w:rsidRDefault="007207FA" w:rsidP="0049245E">
            <w:r w:rsidRPr="00E71903">
              <w:t xml:space="preserve">At the command shell, type the command </w:t>
            </w:r>
            <w:r w:rsidRPr="00E71903">
              <w:rPr>
                <w:i/>
                <w:iCs/>
              </w:rPr>
              <w:t>D:\GetAutoPilot.cmd</w:t>
            </w:r>
            <w:r w:rsidRPr="00E71903">
              <w:t xml:space="preserve"> and press </w:t>
            </w:r>
            <w:r w:rsidRPr="00E71903">
              <w:rPr>
                <w:b/>
                <w:bCs/>
              </w:rPr>
              <w:t>Enter</w:t>
            </w:r>
            <w:r w:rsidRPr="00E71903">
              <w:t xml:space="preserve">. </w:t>
            </w:r>
          </w:p>
          <w:p w14:paraId="070257D5" w14:textId="2B4028AB" w:rsidR="005314B0" w:rsidRPr="00E71903" w:rsidRDefault="007207FA" w:rsidP="0049245E">
            <w:r w:rsidRPr="00E71903">
              <w:t xml:space="preserve">If the command fails, you will need to check if and what drive letter is assigned to your USB drive by </w:t>
            </w:r>
            <w:r w:rsidRPr="00E71903">
              <w:rPr>
                <w:u w:val="single"/>
              </w:rPr>
              <w:t xml:space="preserve">following the steps on page </w:t>
            </w:r>
            <w:r w:rsidR="002A3E36">
              <w:rPr>
                <w:u w:val="single"/>
              </w:rPr>
              <w:t>7</w:t>
            </w:r>
            <w:r w:rsidRPr="00E71903">
              <w:t xml:space="preserve"> and then running the command in this step again, replacing D with whatever drive letter you identify or set.</w:t>
            </w:r>
          </w:p>
        </w:tc>
      </w:tr>
      <w:tr w:rsidR="005314B0" w:rsidRPr="00E71903" w14:paraId="30B56874" w14:textId="77777777" w:rsidTr="00CB4370">
        <w:tc>
          <w:tcPr>
            <w:tcW w:w="990" w:type="dxa"/>
            <w:shd w:val="clear" w:color="auto" w:fill="auto"/>
          </w:tcPr>
          <w:p w14:paraId="3D3BDFFE" w14:textId="06308012" w:rsidR="005314B0" w:rsidRPr="00466458" w:rsidRDefault="007207FA" w:rsidP="0049245E">
            <w:pPr>
              <w:rPr>
                <w:b/>
                <w:bCs/>
              </w:rPr>
            </w:pPr>
            <w:r w:rsidRPr="00466458">
              <w:rPr>
                <w:b/>
                <w:bCs/>
              </w:rPr>
              <w:t>Step 4</w:t>
            </w:r>
          </w:p>
        </w:tc>
        <w:tc>
          <w:tcPr>
            <w:tcW w:w="8360" w:type="dxa"/>
            <w:shd w:val="clear" w:color="auto" w:fill="auto"/>
          </w:tcPr>
          <w:p w14:paraId="3D0CD789" w14:textId="0DADE412" w:rsidR="005314B0" w:rsidRPr="00E71903" w:rsidRDefault="007207FA" w:rsidP="0049245E">
            <w:r w:rsidRPr="00E71903">
              <w:t xml:space="preserve">Once the script has run, type the command </w:t>
            </w:r>
            <w:r w:rsidRPr="00E71903">
              <w:rPr>
                <w:i/>
                <w:iCs/>
              </w:rPr>
              <w:t>exit</w:t>
            </w:r>
            <w:r w:rsidRPr="00E71903">
              <w:t xml:space="preserve"> and press </w:t>
            </w:r>
            <w:r w:rsidRPr="00E71903">
              <w:rPr>
                <w:b/>
                <w:bCs/>
              </w:rPr>
              <w:t>Enter</w:t>
            </w:r>
            <w:r w:rsidRPr="00E71903">
              <w:t xml:space="preserve"> to close the command prompt.</w:t>
            </w:r>
          </w:p>
        </w:tc>
      </w:tr>
      <w:tr w:rsidR="007207FA" w:rsidRPr="00E71903" w14:paraId="523FC615" w14:textId="77777777" w:rsidTr="00CB4370">
        <w:tc>
          <w:tcPr>
            <w:tcW w:w="990" w:type="dxa"/>
            <w:shd w:val="clear" w:color="auto" w:fill="F2F2F2" w:themeFill="background1" w:themeFillShade="F2"/>
          </w:tcPr>
          <w:p w14:paraId="30305824" w14:textId="59D09254" w:rsidR="007207FA" w:rsidRPr="00466458" w:rsidRDefault="007207FA" w:rsidP="0049245E">
            <w:pPr>
              <w:rPr>
                <w:b/>
                <w:bCs/>
              </w:rPr>
            </w:pPr>
            <w:r w:rsidRPr="00466458">
              <w:rPr>
                <w:b/>
                <w:bCs/>
              </w:rPr>
              <w:t>Step 5</w:t>
            </w:r>
          </w:p>
        </w:tc>
        <w:tc>
          <w:tcPr>
            <w:tcW w:w="8360" w:type="dxa"/>
            <w:shd w:val="clear" w:color="auto" w:fill="F2F2F2" w:themeFill="background1" w:themeFillShade="F2"/>
          </w:tcPr>
          <w:p w14:paraId="49B224EF" w14:textId="55C491AC" w:rsidR="007207FA" w:rsidRPr="00E71903" w:rsidRDefault="007207FA" w:rsidP="0049245E">
            <w:r w:rsidRPr="00E71903">
              <w:t xml:space="preserve">Plug in the Hardware ID Retrieval USB drive to your </w:t>
            </w:r>
            <w:r w:rsidR="003C2457" w:rsidRPr="00E71903">
              <w:t>laptop and</w:t>
            </w:r>
            <w:r w:rsidRPr="00E71903">
              <w:t xml:space="preserve"> copy the CSV file that is now on the root of the drive named </w:t>
            </w:r>
            <w:r w:rsidRPr="00E71903">
              <w:rPr>
                <w:i/>
                <w:iCs/>
              </w:rPr>
              <w:t>compHash.csv</w:t>
            </w:r>
            <w:r w:rsidRPr="00E71903">
              <w:t xml:space="preserve"> to your </w:t>
            </w:r>
            <w:r w:rsidR="003C2457" w:rsidRPr="00E71903">
              <w:t>device and</w:t>
            </w:r>
            <w:r w:rsidRPr="00E71903">
              <w:t xml:space="preserve"> </w:t>
            </w:r>
            <w:r w:rsidRPr="00E71903">
              <w:rPr>
                <w:u w:val="single"/>
              </w:rPr>
              <w:t xml:space="preserve">follow the steps on page </w:t>
            </w:r>
            <w:r w:rsidR="002A3E36">
              <w:rPr>
                <w:u w:val="single"/>
              </w:rPr>
              <w:t>8</w:t>
            </w:r>
            <w:r w:rsidRPr="00E71903">
              <w:t xml:space="preserve"> to register the device to Microsoft Intune.</w:t>
            </w:r>
          </w:p>
        </w:tc>
      </w:tr>
      <w:tr w:rsidR="007207FA" w:rsidRPr="00E71903" w14:paraId="74FA1C8E" w14:textId="77777777" w:rsidTr="00CB4370">
        <w:tc>
          <w:tcPr>
            <w:tcW w:w="990" w:type="dxa"/>
            <w:shd w:val="clear" w:color="auto" w:fill="auto"/>
          </w:tcPr>
          <w:p w14:paraId="138A0613" w14:textId="4F0A7E73" w:rsidR="007207FA" w:rsidRPr="00466458" w:rsidRDefault="007207FA" w:rsidP="0049245E">
            <w:pPr>
              <w:rPr>
                <w:b/>
                <w:bCs/>
              </w:rPr>
            </w:pPr>
            <w:r w:rsidRPr="00466458">
              <w:rPr>
                <w:b/>
                <w:bCs/>
              </w:rPr>
              <w:t>Step 6</w:t>
            </w:r>
          </w:p>
        </w:tc>
        <w:tc>
          <w:tcPr>
            <w:tcW w:w="8360" w:type="dxa"/>
            <w:shd w:val="clear" w:color="auto" w:fill="auto"/>
          </w:tcPr>
          <w:p w14:paraId="3117B150" w14:textId="1D357D1A" w:rsidR="007207FA" w:rsidRPr="00E71903" w:rsidRDefault="007207FA" w:rsidP="0049245E">
            <w:r w:rsidRPr="00E71903">
              <w:t xml:space="preserve">Rename the </w:t>
            </w:r>
            <w:r w:rsidRPr="00E71903">
              <w:rPr>
                <w:i/>
                <w:iCs/>
              </w:rPr>
              <w:t>compHash.csv</w:t>
            </w:r>
            <w:r w:rsidRPr="00E71903">
              <w:t xml:space="preserve"> file to the user’s </w:t>
            </w:r>
            <w:r w:rsidR="003C2457" w:rsidRPr="00E71903">
              <w:t>name and</w:t>
            </w:r>
            <w:r w:rsidRPr="00E71903">
              <w:t xml:space="preserve"> copy it to the IT share on the file server for later reference if needed. The system can now be delivered to the user.</w:t>
            </w:r>
          </w:p>
        </w:tc>
      </w:tr>
    </w:tbl>
    <w:p w14:paraId="3A750122" w14:textId="77777777" w:rsidR="005314B0" w:rsidRPr="00E71903" w:rsidRDefault="005314B0" w:rsidP="0049245E"/>
    <w:p w14:paraId="4D91D31D" w14:textId="77777777" w:rsidR="007D05FA" w:rsidRPr="00E71903" w:rsidRDefault="007D05FA" w:rsidP="0049245E">
      <w:r w:rsidRPr="00E71903">
        <w:br w:type="page"/>
      </w:r>
    </w:p>
    <w:p w14:paraId="50F3899D" w14:textId="3CCD8D6F" w:rsidR="001C543E" w:rsidRDefault="001C543E" w:rsidP="0049245E">
      <w:pPr>
        <w:pStyle w:val="Heading1"/>
      </w:pPr>
      <w:bookmarkStart w:id="5" w:name="_Toc66038639"/>
      <w:r w:rsidRPr="00E71903">
        <w:lastRenderedPageBreak/>
        <w:t xml:space="preserve">Identifying Drive Assignment via </w:t>
      </w:r>
      <w:proofErr w:type="spellStart"/>
      <w:r w:rsidRPr="00E71903">
        <w:t>DiskPart</w:t>
      </w:r>
      <w:bookmarkEnd w:id="5"/>
      <w:proofErr w:type="spellEnd"/>
    </w:p>
    <w:p w14:paraId="34B7B324" w14:textId="77777777" w:rsidR="00D53A86" w:rsidRPr="00D53A86" w:rsidRDefault="00D53A86" w:rsidP="0049245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990"/>
        <w:gridCol w:w="8360"/>
      </w:tblGrid>
      <w:tr w:rsidR="00E86A05" w:rsidRPr="00E71903" w14:paraId="52D03814" w14:textId="77777777" w:rsidTr="00D8270D">
        <w:tc>
          <w:tcPr>
            <w:tcW w:w="990" w:type="dxa"/>
            <w:shd w:val="clear" w:color="auto" w:fill="F2F2F2" w:themeFill="background1" w:themeFillShade="F2"/>
          </w:tcPr>
          <w:p w14:paraId="038145EE" w14:textId="505514F6" w:rsidR="001C543E" w:rsidRPr="00466458" w:rsidRDefault="001C543E" w:rsidP="0049245E">
            <w:pPr>
              <w:rPr>
                <w:b/>
                <w:bCs/>
              </w:rPr>
            </w:pPr>
            <w:r w:rsidRPr="00466458">
              <w:rPr>
                <w:b/>
                <w:bCs/>
              </w:rPr>
              <w:t>Step 1</w:t>
            </w:r>
          </w:p>
        </w:tc>
        <w:tc>
          <w:tcPr>
            <w:tcW w:w="8360" w:type="dxa"/>
            <w:shd w:val="clear" w:color="auto" w:fill="F2F2F2" w:themeFill="background1" w:themeFillShade="F2"/>
          </w:tcPr>
          <w:p w14:paraId="11646054" w14:textId="29F34149" w:rsidR="001C543E" w:rsidRPr="00E71903" w:rsidRDefault="001C543E" w:rsidP="0049245E">
            <w:r w:rsidRPr="00E71903">
              <w:t xml:space="preserve">Have a command prompt open. If you are at a Windows setup screen, you can accomplish this by pressing </w:t>
            </w:r>
            <w:r w:rsidRPr="00E71903">
              <w:rPr>
                <w:i/>
                <w:iCs/>
              </w:rPr>
              <w:t>SHIFT + F10</w:t>
            </w:r>
            <w:r w:rsidRPr="00E71903">
              <w:t xml:space="preserve">. If you are at the start menu, right click, and select </w:t>
            </w:r>
            <w:r w:rsidRPr="00E71903">
              <w:rPr>
                <w:i/>
                <w:iCs/>
              </w:rPr>
              <w:t xml:space="preserve">Run, </w:t>
            </w:r>
            <w:r w:rsidRPr="00E71903">
              <w:t>then type</w:t>
            </w:r>
            <w:r w:rsidRPr="00E71903">
              <w:rPr>
                <w:i/>
                <w:iCs/>
              </w:rPr>
              <w:t xml:space="preserve"> </w:t>
            </w:r>
            <w:proofErr w:type="spellStart"/>
            <w:r w:rsidRPr="00E71903">
              <w:rPr>
                <w:i/>
                <w:iCs/>
              </w:rPr>
              <w:t>cmd</w:t>
            </w:r>
            <w:proofErr w:type="spellEnd"/>
            <w:r w:rsidRPr="00E71903">
              <w:rPr>
                <w:i/>
                <w:iCs/>
              </w:rPr>
              <w:t xml:space="preserve"> </w:t>
            </w:r>
            <w:r w:rsidRPr="00E71903">
              <w:t>and press Enter.</w:t>
            </w:r>
          </w:p>
        </w:tc>
      </w:tr>
      <w:tr w:rsidR="001C543E" w:rsidRPr="00E71903" w14:paraId="057163AF" w14:textId="77777777" w:rsidTr="00D8270D">
        <w:tc>
          <w:tcPr>
            <w:tcW w:w="990" w:type="dxa"/>
          </w:tcPr>
          <w:p w14:paraId="19042EA2" w14:textId="4B042A1B" w:rsidR="001C543E" w:rsidRPr="00466458" w:rsidRDefault="001C543E" w:rsidP="0049245E">
            <w:pPr>
              <w:rPr>
                <w:b/>
                <w:bCs/>
              </w:rPr>
            </w:pPr>
            <w:r w:rsidRPr="00466458">
              <w:rPr>
                <w:b/>
                <w:bCs/>
              </w:rPr>
              <w:t>Step 2</w:t>
            </w:r>
          </w:p>
        </w:tc>
        <w:tc>
          <w:tcPr>
            <w:tcW w:w="8360" w:type="dxa"/>
          </w:tcPr>
          <w:p w14:paraId="507DCEBF" w14:textId="7C121FF5" w:rsidR="001C543E" w:rsidRPr="00E71903" w:rsidRDefault="001C543E" w:rsidP="0049245E">
            <w:r w:rsidRPr="00E71903">
              <w:t xml:space="preserve">Type the command </w:t>
            </w:r>
            <w:proofErr w:type="spellStart"/>
            <w:r w:rsidRPr="00E71903">
              <w:rPr>
                <w:i/>
                <w:iCs/>
              </w:rPr>
              <w:t>diskpart</w:t>
            </w:r>
            <w:proofErr w:type="spellEnd"/>
            <w:r w:rsidRPr="00E71903">
              <w:t xml:space="preserve"> and press Enter.</w:t>
            </w:r>
          </w:p>
        </w:tc>
      </w:tr>
      <w:tr w:rsidR="005B5F3E" w:rsidRPr="00E71903" w14:paraId="0BECB44B" w14:textId="77777777" w:rsidTr="00D8270D">
        <w:trPr>
          <w:trHeight w:val="630"/>
        </w:trPr>
        <w:tc>
          <w:tcPr>
            <w:tcW w:w="990" w:type="dxa"/>
            <w:shd w:val="clear" w:color="auto" w:fill="D9E2F3" w:themeFill="accent1" w:themeFillTint="33"/>
          </w:tcPr>
          <w:p w14:paraId="48A0D27B" w14:textId="1D0218ED" w:rsidR="005B5F3E" w:rsidRPr="00466458" w:rsidRDefault="005B5F3E" w:rsidP="0049245E">
            <w:pPr>
              <w:rPr>
                <w:b/>
                <w:bCs/>
              </w:rPr>
            </w:pPr>
            <w:r w:rsidRPr="00466458">
              <w:rPr>
                <w:b/>
                <w:bCs/>
              </w:rPr>
              <w:t>Info!</w:t>
            </w:r>
          </w:p>
        </w:tc>
        <w:tc>
          <w:tcPr>
            <w:tcW w:w="8360" w:type="dxa"/>
            <w:shd w:val="clear" w:color="auto" w:fill="D9E2F3" w:themeFill="accent1" w:themeFillTint="33"/>
          </w:tcPr>
          <w:p w14:paraId="0D9931D7" w14:textId="77777777" w:rsidR="0040250E" w:rsidRPr="00E71903" w:rsidRDefault="005B5F3E" w:rsidP="0049245E">
            <w:r w:rsidRPr="00E71903">
              <w:t xml:space="preserve">If you started </w:t>
            </w:r>
            <w:proofErr w:type="spellStart"/>
            <w:r w:rsidRPr="00E71903">
              <w:t>diskpart</w:t>
            </w:r>
            <w:proofErr w:type="spellEnd"/>
            <w:r w:rsidRPr="00E71903">
              <w:t xml:space="preserve"> from the start menu on Windows 10, continue to </w:t>
            </w:r>
            <w:r w:rsidRPr="00E71903">
              <w:rPr>
                <w:b/>
                <w:bCs/>
              </w:rPr>
              <w:t>step 6</w:t>
            </w:r>
            <w:r w:rsidRPr="00E71903">
              <w:t xml:space="preserve">. </w:t>
            </w:r>
          </w:p>
          <w:p w14:paraId="5CB7A2C8" w14:textId="4919AC98" w:rsidR="005B5F3E" w:rsidRPr="00E71903" w:rsidRDefault="005B5F3E" w:rsidP="0049245E">
            <w:r w:rsidRPr="00E71903">
              <w:t xml:space="preserve">If you started </w:t>
            </w:r>
            <w:proofErr w:type="spellStart"/>
            <w:r w:rsidRPr="00E71903">
              <w:t>diskpart</w:t>
            </w:r>
            <w:proofErr w:type="spellEnd"/>
            <w:r w:rsidRPr="00E71903">
              <w:t xml:space="preserve"> from Windows setup, continue to the next step, </w:t>
            </w:r>
            <w:r w:rsidRPr="00E71903">
              <w:rPr>
                <w:b/>
                <w:bCs/>
              </w:rPr>
              <w:t>step 3</w:t>
            </w:r>
            <w:r w:rsidRPr="00E71903">
              <w:t>.</w:t>
            </w:r>
          </w:p>
        </w:tc>
      </w:tr>
      <w:tr w:rsidR="00E86A05" w:rsidRPr="00E71903" w14:paraId="00789F18" w14:textId="77777777" w:rsidTr="00D8270D">
        <w:tc>
          <w:tcPr>
            <w:tcW w:w="990" w:type="dxa"/>
            <w:shd w:val="clear" w:color="auto" w:fill="F2F2F2" w:themeFill="background1" w:themeFillShade="F2"/>
          </w:tcPr>
          <w:p w14:paraId="6A09F26F" w14:textId="6A673A4B" w:rsidR="005B5F3E" w:rsidRPr="00466458" w:rsidRDefault="005B5F3E" w:rsidP="0049245E">
            <w:pPr>
              <w:rPr>
                <w:b/>
                <w:bCs/>
              </w:rPr>
            </w:pPr>
            <w:r w:rsidRPr="00466458">
              <w:rPr>
                <w:b/>
                <w:bCs/>
              </w:rPr>
              <w:t>Step 3</w:t>
            </w:r>
          </w:p>
        </w:tc>
        <w:tc>
          <w:tcPr>
            <w:tcW w:w="8360" w:type="dxa"/>
            <w:shd w:val="clear" w:color="auto" w:fill="F2F2F2" w:themeFill="background1" w:themeFillShade="F2"/>
          </w:tcPr>
          <w:p w14:paraId="1AA67F91" w14:textId="53DF5F12" w:rsidR="005B5F3E" w:rsidRPr="00E71903" w:rsidRDefault="005B5F3E" w:rsidP="0049245E">
            <w:r w:rsidRPr="00E71903">
              <w:t xml:space="preserve">Type the command </w:t>
            </w:r>
            <w:r w:rsidRPr="00E71903">
              <w:rPr>
                <w:i/>
                <w:iCs/>
              </w:rPr>
              <w:t>list disk</w:t>
            </w:r>
            <w:r w:rsidRPr="00E71903">
              <w:t xml:space="preserve"> and press Enter.</w:t>
            </w:r>
          </w:p>
        </w:tc>
      </w:tr>
      <w:tr w:rsidR="005B5F3E" w:rsidRPr="00E71903" w14:paraId="6CEC7674" w14:textId="77777777" w:rsidTr="00D8270D">
        <w:trPr>
          <w:trHeight w:val="2763"/>
        </w:trPr>
        <w:tc>
          <w:tcPr>
            <w:tcW w:w="990" w:type="dxa"/>
          </w:tcPr>
          <w:p w14:paraId="276F052A" w14:textId="47F743AC" w:rsidR="005B5F3E" w:rsidRPr="00466458" w:rsidRDefault="005B5F3E" w:rsidP="0049245E">
            <w:pPr>
              <w:rPr>
                <w:b/>
                <w:bCs/>
              </w:rPr>
            </w:pPr>
            <w:r w:rsidRPr="00466458">
              <w:rPr>
                <w:b/>
                <w:bCs/>
              </w:rPr>
              <w:t>Step 4</w:t>
            </w:r>
          </w:p>
        </w:tc>
        <w:tc>
          <w:tcPr>
            <w:tcW w:w="8360" w:type="dxa"/>
          </w:tcPr>
          <w:p w14:paraId="786835AD" w14:textId="08048FF0" w:rsidR="005B5F3E" w:rsidRPr="00E71903" w:rsidRDefault="005B5F3E" w:rsidP="0049245E">
            <w:r w:rsidRPr="00E71903">
              <w:t xml:space="preserve">Look for which disk matches the USB drive you plugged </w:t>
            </w:r>
            <w:r w:rsidR="003C2457" w:rsidRPr="00E71903">
              <w:t>in and</w:t>
            </w:r>
            <w:r w:rsidRPr="00E71903">
              <w:t xml:space="preserve"> make a note of the Disk #. For our example below, </w:t>
            </w:r>
            <w:proofErr w:type="gramStart"/>
            <w:r w:rsidRPr="00E71903">
              <w:t>that’s</w:t>
            </w:r>
            <w:proofErr w:type="gramEnd"/>
            <w:r w:rsidRPr="00E71903">
              <w:t xml:space="preserve"> #2.</w:t>
            </w:r>
          </w:p>
          <w:p w14:paraId="6925DF17" w14:textId="7EFA8991" w:rsidR="005B5F3E" w:rsidRPr="00E71903" w:rsidRDefault="005B5F3E" w:rsidP="0049245E">
            <w:r w:rsidRPr="00E71903">
              <w:rPr>
                <w:noProof/>
              </w:rPr>
              <w:drawing>
                <wp:inline distT="0" distB="0" distL="0" distR="0" wp14:anchorId="6C7C8D23" wp14:editId="013F7586">
                  <wp:extent cx="4210638" cy="11241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0638" cy="1124107"/>
                          </a:xfrm>
                          <a:prstGeom prst="rect">
                            <a:avLst/>
                          </a:prstGeom>
                        </pic:spPr>
                      </pic:pic>
                    </a:graphicData>
                  </a:graphic>
                </wp:inline>
              </w:drawing>
            </w:r>
          </w:p>
        </w:tc>
      </w:tr>
      <w:tr w:rsidR="005B5F3E" w:rsidRPr="00E71903" w14:paraId="0B100C16" w14:textId="77777777" w:rsidTr="00D8270D">
        <w:trPr>
          <w:trHeight w:val="576"/>
        </w:trPr>
        <w:tc>
          <w:tcPr>
            <w:tcW w:w="990" w:type="dxa"/>
            <w:shd w:val="clear" w:color="auto" w:fill="F2F2F2" w:themeFill="background1" w:themeFillShade="F2"/>
          </w:tcPr>
          <w:p w14:paraId="60533B8A" w14:textId="1C23D55B" w:rsidR="005B5F3E" w:rsidRPr="00466458" w:rsidRDefault="005B5F3E" w:rsidP="0049245E">
            <w:pPr>
              <w:rPr>
                <w:b/>
                <w:bCs/>
              </w:rPr>
            </w:pPr>
            <w:r w:rsidRPr="00466458">
              <w:rPr>
                <w:b/>
                <w:bCs/>
              </w:rPr>
              <w:t>Step 5</w:t>
            </w:r>
          </w:p>
        </w:tc>
        <w:tc>
          <w:tcPr>
            <w:tcW w:w="8360" w:type="dxa"/>
            <w:shd w:val="clear" w:color="auto" w:fill="F2F2F2" w:themeFill="background1" w:themeFillShade="F2"/>
          </w:tcPr>
          <w:p w14:paraId="74200295" w14:textId="261B5F77" w:rsidR="005B5F3E" w:rsidRPr="00E71903" w:rsidRDefault="005B5F3E" w:rsidP="0049245E">
            <w:r w:rsidRPr="00E71903">
              <w:t xml:space="preserve">Type the command </w:t>
            </w:r>
            <w:r w:rsidRPr="00E71903">
              <w:rPr>
                <w:i/>
                <w:iCs/>
              </w:rPr>
              <w:t>select disk #</w:t>
            </w:r>
            <w:r w:rsidRPr="00E71903">
              <w:t>, replacing the # with the drive number we identified in Step 4, and press Enter.</w:t>
            </w:r>
          </w:p>
        </w:tc>
      </w:tr>
      <w:tr w:rsidR="005B5F3E" w:rsidRPr="00E71903" w14:paraId="6685DA93" w14:textId="77777777" w:rsidTr="00D8270D">
        <w:trPr>
          <w:trHeight w:val="306"/>
        </w:trPr>
        <w:tc>
          <w:tcPr>
            <w:tcW w:w="990" w:type="dxa"/>
          </w:tcPr>
          <w:p w14:paraId="2E7BFEC9" w14:textId="00C01161" w:rsidR="005B5F3E" w:rsidRPr="00466458" w:rsidRDefault="005B5F3E" w:rsidP="0049245E">
            <w:pPr>
              <w:rPr>
                <w:b/>
                <w:bCs/>
              </w:rPr>
            </w:pPr>
            <w:r w:rsidRPr="00466458">
              <w:rPr>
                <w:b/>
                <w:bCs/>
              </w:rPr>
              <w:t>Step 6</w:t>
            </w:r>
          </w:p>
        </w:tc>
        <w:tc>
          <w:tcPr>
            <w:tcW w:w="8360" w:type="dxa"/>
          </w:tcPr>
          <w:p w14:paraId="65EA3F28" w14:textId="1C742172" w:rsidR="005B5F3E" w:rsidRPr="00E71903" w:rsidRDefault="005B5F3E" w:rsidP="0049245E">
            <w:r w:rsidRPr="00E71903">
              <w:t xml:space="preserve">Type the command </w:t>
            </w:r>
            <w:r w:rsidRPr="00E71903">
              <w:rPr>
                <w:i/>
                <w:iCs/>
              </w:rPr>
              <w:t>list volume</w:t>
            </w:r>
            <w:r w:rsidRPr="00E71903">
              <w:t xml:space="preserve"> and Press Enter. </w:t>
            </w:r>
          </w:p>
        </w:tc>
      </w:tr>
      <w:tr w:rsidR="005B5F3E" w:rsidRPr="00E71903" w14:paraId="5899BD0C" w14:textId="77777777" w:rsidTr="00D8270D">
        <w:tc>
          <w:tcPr>
            <w:tcW w:w="990" w:type="dxa"/>
            <w:shd w:val="clear" w:color="auto" w:fill="F2F2F2" w:themeFill="background1" w:themeFillShade="F2"/>
          </w:tcPr>
          <w:p w14:paraId="40AF1F0D" w14:textId="6CE0D502" w:rsidR="005B5F3E" w:rsidRPr="00466458" w:rsidRDefault="005B5F3E" w:rsidP="0049245E">
            <w:pPr>
              <w:rPr>
                <w:b/>
                <w:bCs/>
              </w:rPr>
            </w:pPr>
            <w:r w:rsidRPr="00466458">
              <w:rPr>
                <w:b/>
                <w:bCs/>
              </w:rPr>
              <w:t>Step 7</w:t>
            </w:r>
          </w:p>
        </w:tc>
        <w:tc>
          <w:tcPr>
            <w:tcW w:w="8360" w:type="dxa"/>
            <w:shd w:val="clear" w:color="auto" w:fill="F2F2F2" w:themeFill="background1" w:themeFillShade="F2"/>
          </w:tcPr>
          <w:p w14:paraId="1B28256B" w14:textId="77777777" w:rsidR="005B5F3E" w:rsidRPr="00E71903" w:rsidRDefault="005B5F3E" w:rsidP="0049245E">
            <w:r w:rsidRPr="00E71903">
              <w:t>Look for which volume listed on the screen matches the USB drive installed. It should have a type of removable. Take a note of the LTR assignment for that volume, as that will be the drive letter we need to reference in commands.</w:t>
            </w:r>
          </w:p>
          <w:p w14:paraId="4DC6E2FE" w14:textId="77777777" w:rsidR="005B5F3E" w:rsidRPr="00E71903" w:rsidRDefault="005B5F3E" w:rsidP="0049245E">
            <w:r w:rsidRPr="00E71903">
              <w:rPr>
                <w:noProof/>
              </w:rPr>
              <w:drawing>
                <wp:inline distT="0" distB="0" distL="0" distR="0" wp14:anchorId="6F115A0D" wp14:editId="07B894BF">
                  <wp:extent cx="4533900" cy="11475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5104" cy="1157951"/>
                          </a:xfrm>
                          <a:prstGeom prst="rect">
                            <a:avLst/>
                          </a:prstGeom>
                        </pic:spPr>
                      </pic:pic>
                    </a:graphicData>
                  </a:graphic>
                </wp:inline>
              </w:drawing>
            </w:r>
          </w:p>
          <w:p w14:paraId="19471FC0" w14:textId="47E67B88" w:rsidR="005B5F3E" w:rsidRPr="00E71903" w:rsidRDefault="005B5F3E" w:rsidP="0049245E">
            <w:r w:rsidRPr="00E71903">
              <w:t xml:space="preserve">If there is no drive letter assigned to the volume, then continue following the steps below. </w:t>
            </w:r>
          </w:p>
        </w:tc>
      </w:tr>
      <w:tr w:rsidR="005B5F3E" w:rsidRPr="00E71903" w14:paraId="1AFE63F7" w14:textId="77777777" w:rsidTr="00D8270D">
        <w:tc>
          <w:tcPr>
            <w:tcW w:w="990" w:type="dxa"/>
          </w:tcPr>
          <w:p w14:paraId="381F3748" w14:textId="386B4B59" w:rsidR="005B5F3E" w:rsidRPr="00466458" w:rsidRDefault="005B5F3E" w:rsidP="0049245E">
            <w:pPr>
              <w:rPr>
                <w:b/>
                <w:bCs/>
              </w:rPr>
            </w:pPr>
            <w:r w:rsidRPr="00466458">
              <w:rPr>
                <w:b/>
                <w:bCs/>
              </w:rPr>
              <w:t>Step 8</w:t>
            </w:r>
          </w:p>
        </w:tc>
        <w:tc>
          <w:tcPr>
            <w:tcW w:w="8360" w:type="dxa"/>
          </w:tcPr>
          <w:p w14:paraId="2098A4FE" w14:textId="0725A2C5" w:rsidR="005B5F3E" w:rsidRPr="00E71903" w:rsidRDefault="005B5F3E" w:rsidP="0049245E">
            <w:r w:rsidRPr="00E71903">
              <w:t xml:space="preserve">Type the command </w:t>
            </w:r>
            <w:r w:rsidRPr="00E71903">
              <w:rPr>
                <w:i/>
                <w:iCs/>
              </w:rPr>
              <w:t>select volume #,</w:t>
            </w:r>
            <w:r w:rsidRPr="00E71903">
              <w:t xml:space="preserve"> replacing the # with the volume number you need to assign a drive letter to, and press Enter.</w:t>
            </w:r>
          </w:p>
        </w:tc>
      </w:tr>
      <w:tr w:rsidR="00E86A05" w:rsidRPr="00E71903" w14:paraId="7E8A0366" w14:textId="77777777" w:rsidTr="00D8270D">
        <w:tc>
          <w:tcPr>
            <w:tcW w:w="990" w:type="dxa"/>
            <w:shd w:val="clear" w:color="auto" w:fill="F2F2F2" w:themeFill="background1" w:themeFillShade="F2"/>
          </w:tcPr>
          <w:p w14:paraId="2C4DBD58" w14:textId="4092C394" w:rsidR="005B5F3E" w:rsidRPr="00466458" w:rsidRDefault="005B5F3E" w:rsidP="0049245E">
            <w:pPr>
              <w:rPr>
                <w:b/>
                <w:bCs/>
              </w:rPr>
            </w:pPr>
            <w:r w:rsidRPr="00466458">
              <w:rPr>
                <w:b/>
                <w:bCs/>
              </w:rPr>
              <w:t>Step 9</w:t>
            </w:r>
          </w:p>
        </w:tc>
        <w:tc>
          <w:tcPr>
            <w:tcW w:w="8360" w:type="dxa"/>
            <w:shd w:val="clear" w:color="auto" w:fill="F2F2F2" w:themeFill="background1" w:themeFillShade="F2"/>
          </w:tcPr>
          <w:p w14:paraId="3D659ECD" w14:textId="3EBB3155" w:rsidR="005B5F3E" w:rsidRPr="00E71903" w:rsidRDefault="005B5F3E" w:rsidP="0049245E">
            <w:r w:rsidRPr="00E71903">
              <w:t xml:space="preserve">Type the command </w:t>
            </w:r>
            <w:r w:rsidRPr="00E71903">
              <w:rPr>
                <w:i/>
                <w:iCs/>
              </w:rPr>
              <w:t>assign letter=X</w:t>
            </w:r>
            <w:r w:rsidRPr="00E71903">
              <w:t xml:space="preserve"> and press Enter. This will then assign the drive letter X to the target volume, and that will be the drive letter to reference in your commands.</w:t>
            </w:r>
          </w:p>
        </w:tc>
      </w:tr>
    </w:tbl>
    <w:p w14:paraId="678740F9" w14:textId="41A46328" w:rsidR="00A42561" w:rsidRDefault="001C543E" w:rsidP="0049245E">
      <w:pPr>
        <w:pStyle w:val="Heading1"/>
      </w:pPr>
      <w:r w:rsidRPr="00E71903">
        <w:br w:type="page"/>
      </w:r>
      <w:bookmarkStart w:id="6" w:name="_Toc66038640"/>
      <w:r w:rsidR="00A6375E" w:rsidRPr="00E71903">
        <w:lastRenderedPageBreak/>
        <w:t>Registering a Device</w:t>
      </w:r>
      <w:bookmarkEnd w:id="6"/>
    </w:p>
    <w:p w14:paraId="5A7CBC7D" w14:textId="77777777" w:rsidR="00D53A86" w:rsidRPr="00D53A86" w:rsidRDefault="00D53A86" w:rsidP="0049245E"/>
    <w:tbl>
      <w:tblPr>
        <w:tblStyle w:val="TableGrid"/>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900"/>
        <w:gridCol w:w="8815"/>
      </w:tblGrid>
      <w:tr w:rsidR="00A6375E" w:rsidRPr="00E71903" w14:paraId="14997FC7" w14:textId="77777777" w:rsidTr="00C24DE5">
        <w:tc>
          <w:tcPr>
            <w:tcW w:w="900" w:type="dxa"/>
            <w:shd w:val="clear" w:color="auto" w:fill="F2F2F2" w:themeFill="background1" w:themeFillShade="F2"/>
          </w:tcPr>
          <w:p w14:paraId="6EEC7601" w14:textId="3F043B25" w:rsidR="00A6375E" w:rsidRPr="00466458" w:rsidRDefault="00A6375E" w:rsidP="0049245E">
            <w:pPr>
              <w:rPr>
                <w:b/>
                <w:bCs/>
              </w:rPr>
            </w:pPr>
            <w:r w:rsidRPr="00466458">
              <w:rPr>
                <w:b/>
                <w:bCs/>
              </w:rPr>
              <w:t>Step 1</w:t>
            </w:r>
          </w:p>
        </w:tc>
        <w:tc>
          <w:tcPr>
            <w:tcW w:w="8815" w:type="dxa"/>
            <w:shd w:val="clear" w:color="auto" w:fill="F2F2F2" w:themeFill="background1" w:themeFillShade="F2"/>
          </w:tcPr>
          <w:p w14:paraId="7F763478" w14:textId="77777777" w:rsidR="00A6375E" w:rsidRPr="0049245E" w:rsidRDefault="00A6375E" w:rsidP="0049245E">
            <w:r w:rsidRPr="0049245E">
              <w:t>Login to the Microsoft Endpoint Manager Admin Center</w:t>
            </w:r>
          </w:p>
          <w:p w14:paraId="0077F25D" w14:textId="462014BD" w:rsidR="00A6375E" w:rsidRPr="00E71903" w:rsidRDefault="00DD1A08" w:rsidP="0049245E">
            <w:pPr>
              <w:rPr>
                <w:rFonts w:ascii="Times New Roman" w:hAnsi="Times New Roman" w:cs="Times New Roman"/>
                <w:szCs w:val="24"/>
              </w:rPr>
            </w:pPr>
            <w:hyperlink r:id="rId13" w:anchor="home" w:history="1">
              <w:r w:rsidR="00A6375E" w:rsidRPr="0049245E">
                <w:rPr>
                  <w:rStyle w:val="Hyperlink"/>
                  <w:rFonts w:cs="Times New Roman"/>
                  <w:szCs w:val="24"/>
                </w:rPr>
                <w:t>https://endpoint.microsoft.com/#home</w:t>
              </w:r>
            </w:hyperlink>
            <w:r w:rsidR="00A6375E" w:rsidRPr="00E71903">
              <w:rPr>
                <w:rFonts w:ascii="Times New Roman" w:hAnsi="Times New Roman" w:cs="Times New Roman"/>
                <w:szCs w:val="24"/>
              </w:rPr>
              <w:t xml:space="preserve"> </w:t>
            </w:r>
          </w:p>
        </w:tc>
      </w:tr>
      <w:tr w:rsidR="00A6375E" w:rsidRPr="00E71903" w14:paraId="75D32D98" w14:textId="77777777" w:rsidTr="00C24DE5">
        <w:tc>
          <w:tcPr>
            <w:tcW w:w="900" w:type="dxa"/>
            <w:shd w:val="clear" w:color="auto" w:fill="auto"/>
          </w:tcPr>
          <w:p w14:paraId="5FC7AC4A" w14:textId="1AC8AD2E" w:rsidR="00A6375E" w:rsidRPr="00466458" w:rsidRDefault="00A6375E" w:rsidP="0049245E">
            <w:pPr>
              <w:rPr>
                <w:b/>
                <w:bCs/>
              </w:rPr>
            </w:pPr>
            <w:r w:rsidRPr="00466458">
              <w:rPr>
                <w:b/>
                <w:bCs/>
              </w:rPr>
              <w:t>Step 2</w:t>
            </w:r>
          </w:p>
        </w:tc>
        <w:tc>
          <w:tcPr>
            <w:tcW w:w="8815" w:type="dxa"/>
            <w:shd w:val="clear" w:color="auto" w:fill="auto"/>
          </w:tcPr>
          <w:p w14:paraId="0B374C47" w14:textId="77777777" w:rsidR="00A6375E" w:rsidRPr="00E71903" w:rsidRDefault="00A6375E" w:rsidP="0049245E">
            <w:r w:rsidRPr="00E71903">
              <w:t xml:space="preserve">Click on </w:t>
            </w:r>
            <w:r w:rsidRPr="00E71903">
              <w:rPr>
                <w:b/>
                <w:bCs/>
              </w:rPr>
              <w:t>Devices</w:t>
            </w:r>
            <w:r w:rsidRPr="00E71903">
              <w:t xml:space="preserve"> on the left-side menu.</w:t>
            </w:r>
          </w:p>
          <w:p w14:paraId="0A2984AA" w14:textId="759AFFC3" w:rsidR="00A6375E" w:rsidRPr="00E71903" w:rsidRDefault="00A6375E" w:rsidP="0049245E">
            <w:r w:rsidRPr="00E71903">
              <w:rPr>
                <w:noProof/>
              </w:rPr>
              <w:drawing>
                <wp:inline distT="0" distB="0" distL="0" distR="0" wp14:anchorId="5652D7C5" wp14:editId="432C8B31">
                  <wp:extent cx="1552792" cy="29531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52792" cy="295316"/>
                          </a:xfrm>
                          <a:prstGeom prst="rect">
                            <a:avLst/>
                          </a:prstGeom>
                        </pic:spPr>
                      </pic:pic>
                    </a:graphicData>
                  </a:graphic>
                </wp:inline>
              </w:drawing>
            </w:r>
          </w:p>
        </w:tc>
      </w:tr>
      <w:tr w:rsidR="00A6375E" w:rsidRPr="00E71903" w14:paraId="2B983255" w14:textId="77777777" w:rsidTr="00C24DE5">
        <w:tc>
          <w:tcPr>
            <w:tcW w:w="900" w:type="dxa"/>
            <w:shd w:val="clear" w:color="auto" w:fill="F2F2F2" w:themeFill="background1" w:themeFillShade="F2"/>
          </w:tcPr>
          <w:p w14:paraId="0C2B0D0E" w14:textId="0886E387" w:rsidR="00A6375E" w:rsidRPr="00466458" w:rsidRDefault="00A6375E" w:rsidP="0049245E">
            <w:pPr>
              <w:rPr>
                <w:b/>
                <w:bCs/>
              </w:rPr>
            </w:pPr>
            <w:r w:rsidRPr="00466458">
              <w:rPr>
                <w:b/>
                <w:bCs/>
              </w:rPr>
              <w:t>Step 3</w:t>
            </w:r>
          </w:p>
        </w:tc>
        <w:tc>
          <w:tcPr>
            <w:tcW w:w="8815" w:type="dxa"/>
            <w:shd w:val="clear" w:color="auto" w:fill="F2F2F2" w:themeFill="background1" w:themeFillShade="F2"/>
          </w:tcPr>
          <w:p w14:paraId="395A019B" w14:textId="2E0336B1" w:rsidR="00A6375E" w:rsidRPr="00E71903" w:rsidRDefault="00A6375E" w:rsidP="0049245E">
            <w:r w:rsidRPr="00E71903">
              <w:t xml:space="preserve">Look for the Device Enrollment section on the Devices Overview </w:t>
            </w:r>
            <w:r w:rsidR="00D8270D" w:rsidRPr="00E71903">
              <w:t>page and</w:t>
            </w:r>
            <w:r w:rsidRPr="00E71903">
              <w:t xml:space="preserve"> click on </w:t>
            </w:r>
            <w:r w:rsidRPr="00E71903">
              <w:rPr>
                <w:b/>
                <w:bCs/>
              </w:rPr>
              <w:t>Enroll Devices</w:t>
            </w:r>
            <w:r w:rsidRPr="00E71903">
              <w:t>.</w:t>
            </w:r>
          </w:p>
          <w:p w14:paraId="6AA08842" w14:textId="3F0897F7" w:rsidR="00A6375E" w:rsidRPr="00E71903" w:rsidRDefault="00FA2AA7" w:rsidP="0049245E">
            <w:r w:rsidRPr="00E71903">
              <w:rPr>
                <w:noProof/>
              </w:rPr>
              <w:drawing>
                <wp:inline distT="0" distB="0" distL="0" distR="0" wp14:anchorId="47BAA550" wp14:editId="5E64CBF2">
                  <wp:extent cx="1667108" cy="60968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67108" cy="609685"/>
                          </a:xfrm>
                          <a:prstGeom prst="rect">
                            <a:avLst/>
                          </a:prstGeom>
                        </pic:spPr>
                      </pic:pic>
                    </a:graphicData>
                  </a:graphic>
                </wp:inline>
              </w:drawing>
            </w:r>
          </w:p>
        </w:tc>
      </w:tr>
      <w:tr w:rsidR="00A6375E" w:rsidRPr="00E71903" w14:paraId="70389157" w14:textId="77777777" w:rsidTr="00C24DE5">
        <w:tc>
          <w:tcPr>
            <w:tcW w:w="900" w:type="dxa"/>
            <w:shd w:val="clear" w:color="auto" w:fill="auto"/>
          </w:tcPr>
          <w:p w14:paraId="39F7DCB0" w14:textId="6FB4F74F" w:rsidR="00A6375E" w:rsidRPr="00466458" w:rsidRDefault="00A6375E" w:rsidP="0049245E">
            <w:pPr>
              <w:rPr>
                <w:b/>
                <w:bCs/>
              </w:rPr>
            </w:pPr>
            <w:r w:rsidRPr="00466458">
              <w:rPr>
                <w:b/>
                <w:bCs/>
              </w:rPr>
              <w:t>Step 4</w:t>
            </w:r>
          </w:p>
        </w:tc>
        <w:tc>
          <w:tcPr>
            <w:tcW w:w="8815" w:type="dxa"/>
            <w:shd w:val="clear" w:color="auto" w:fill="auto"/>
          </w:tcPr>
          <w:p w14:paraId="2094DD9D" w14:textId="77777777" w:rsidR="00A6375E" w:rsidRPr="00E71903" w:rsidRDefault="00FA2AA7" w:rsidP="0049245E">
            <w:r w:rsidRPr="00E71903">
              <w:t xml:space="preserve">On the Windows Enrollment option screen, click on </w:t>
            </w:r>
            <w:r w:rsidRPr="00E71903">
              <w:rPr>
                <w:b/>
                <w:bCs/>
              </w:rPr>
              <w:t>Devices</w:t>
            </w:r>
            <w:r w:rsidRPr="00E71903">
              <w:t>.</w:t>
            </w:r>
          </w:p>
          <w:p w14:paraId="74DA27DF" w14:textId="5B2C8ABB" w:rsidR="00FA2AA7" w:rsidRPr="00E71903" w:rsidRDefault="00FA2AA7" w:rsidP="0049245E">
            <w:r w:rsidRPr="00E71903">
              <w:rPr>
                <w:noProof/>
              </w:rPr>
              <w:drawing>
                <wp:inline distT="0" distB="0" distL="0" distR="0" wp14:anchorId="56D312EE" wp14:editId="7A8A1CFC">
                  <wp:extent cx="3505689" cy="1047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5689" cy="1047896"/>
                          </a:xfrm>
                          <a:prstGeom prst="rect">
                            <a:avLst/>
                          </a:prstGeom>
                        </pic:spPr>
                      </pic:pic>
                    </a:graphicData>
                  </a:graphic>
                </wp:inline>
              </w:drawing>
            </w:r>
          </w:p>
        </w:tc>
      </w:tr>
      <w:tr w:rsidR="00FA2AA7" w:rsidRPr="00E71903" w14:paraId="6BE5985C" w14:textId="77777777" w:rsidTr="00C24DE5">
        <w:tc>
          <w:tcPr>
            <w:tcW w:w="900" w:type="dxa"/>
            <w:shd w:val="clear" w:color="auto" w:fill="F2F2F2" w:themeFill="background1" w:themeFillShade="F2"/>
          </w:tcPr>
          <w:p w14:paraId="01F5D297" w14:textId="346291A2" w:rsidR="00FA2AA7" w:rsidRPr="00466458" w:rsidRDefault="00FA2AA7" w:rsidP="0049245E">
            <w:pPr>
              <w:rPr>
                <w:b/>
                <w:bCs/>
              </w:rPr>
            </w:pPr>
            <w:r w:rsidRPr="00466458">
              <w:rPr>
                <w:b/>
                <w:bCs/>
              </w:rPr>
              <w:t>Step 5</w:t>
            </w:r>
          </w:p>
        </w:tc>
        <w:tc>
          <w:tcPr>
            <w:tcW w:w="8815" w:type="dxa"/>
            <w:shd w:val="clear" w:color="auto" w:fill="F2F2F2" w:themeFill="background1" w:themeFillShade="F2"/>
          </w:tcPr>
          <w:p w14:paraId="0FC21088" w14:textId="77777777" w:rsidR="00FA2AA7" w:rsidRPr="00E71903" w:rsidRDefault="00FA2AA7" w:rsidP="0049245E">
            <w:r w:rsidRPr="00E71903">
              <w:t>On the Windows Autopilot Devices page, click on the</w:t>
            </w:r>
            <w:r w:rsidRPr="00E71903">
              <w:rPr>
                <w:b/>
                <w:bCs/>
              </w:rPr>
              <w:t xml:space="preserve"> Import</w:t>
            </w:r>
            <w:r w:rsidRPr="00E71903">
              <w:t xml:space="preserve"> button to upload the .csv containing the Hardware ID(s) of the system(s) you are adding.</w:t>
            </w:r>
          </w:p>
          <w:p w14:paraId="4E9CAEAA" w14:textId="7E39DE94" w:rsidR="00FA2AA7" w:rsidRPr="00E71903" w:rsidRDefault="00FA2AA7" w:rsidP="0049245E">
            <w:r w:rsidRPr="00E71903">
              <w:rPr>
                <w:noProof/>
              </w:rPr>
              <w:drawing>
                <wp:inline distT="0" distB="0" distL="0" distR="0" wp14:anchorId="0D1CBFE4" wp14:editId="22FA4580">
                  <wp:extent cx="695422" cy="32389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95422" cy="323895"/>
                          </a:xfrm>
                          <a:prstGeom prst="rect">
                            <a:avLst/>
                          </a:prstGeom>
                        </pic:spPr>
                      </pic:pic>
                    </a:graphicData>
                  </a:graphic>
                </wp:inline>
              </w:drawing>
            </w:r>
          </w:p>
        </w:tc>
      </w:tr>
      <w:tr w:rsidR="00FA2AA7" w:rsidRPr="00E71903" w14:paraId="7CAB9EBC" w14:textId="77777777" w:rsidTr="00C24DE5">
        <w:tc>
          <w:tcPr>
            <w:tcW w:w="900" w:type="dxa"/>
            <w:shd w:val="clear" w:color="auto" w:fill="auto"/>
          </w:tcPr>
          <w:p w14:paraId="3C10FD8E" w14:textId="332B617B" w:rsidR="00FA2AA7" w:rsidRPr="00466458" w:rsidRDefault="00FA2AA7" w:rsidP="0049245E">
            <w:pPr>
              <w:rPr>
                <w:b/>
                <w:bCs/>
              </w:rPr>
            </w:pPr>
            <w:r w:rsidRPr="00466458">
              <w:rPr>
                <w:b/>
                <w:bCs/>
              </w:rPr>
              <w:t>Step 6</w:t>
            </w:r>
          </w:p>
        </w:tc>
        <w:tc>
          <w:tcPr>
            <w:tcW w:w="8815" w:type="dxa"/>
            <w:shd w:val="clear" w:color="auto" w:fill="auto"/>
          </w:tcPr>
          <w:p w14:paraId="65EAF257" w14:textId="16649691" w:rsidR="00FA2AA7" w:rsidRPr="00E71903" w:rsidRDefault="00FA2AA7" w:rsidP="0049245E">
            <w:r w:rsidRPr="00E71903">
              <w:t>Upon upload of the device’s information, please allow 20 minutes for the systems registration to synchronize to all the cloud servers that manage enrollment.</w:t>
            </w:r>
          </w:p>
          <w:p w14:paraId="577570C0" w14:textId="77777777" w:rsidR="00CF31D0" w:rsidRPr="00E71903" w:rsidRDefault="00CF31D0" w:rsidP="0049245E"/>
          <w:p w14:paraId="1EA1FD03" w14:textId="15D90CBC" w:rsidR="00CF31D0" w:rsidRPr="00E71903" w:rsidRDefault="00CF31D0" w:rsidP="0049245E">
            <w:r w:rsidRPr="00E71903">
              <w:t xml:space="preserve">You can confirm a device is ready to deploy by clicking on the device in the Windows Autopilot Devices page to open its properties blade on the right side of your </w:t>
            </w:r>
            <w:r w:rsidR="00D8270D" w:rsidRPr="00E71903">
              <w:t>window and</w:t>
            </w:r>
            <w:r w:rsidRPr="00E71903">
              <w:t xml:space="preserve"> looking for “Assigned” for the </w:t>
            </w:r>
            <w:r w:rsidRPr="00E71903">
              <w:rPr>
                <w:i/>
                <w:iCs/>
              </w:rPr>
              <w:t>Profile Status</w:t>
            </w:r>
            <w:r w:rsidRPr="00E71903">
              <w:t xml:space="preserve">. </w:t>
            </w:r>
          </w:p>
          <w:p w14:paraId="72DBFDFC" w14:textId="7C92966E" w:rsidR="00CF31D0" w:rsidRPr="00E71903" w:rsidRDefault="00CF31D0" w:rsidP="0049245E">
            <w:r w:rsidRPr="00E71903">
              <w:rPr>
                <w:noProof/>
              </w:rPr>
              <w:drawing>
                <wp:inline distT="0" distB="0" distL="0" distR="0" wp14:anchorId="4D5ABCFB" wp14:editId="037A0EB3">
                  <wp:extent cx="1314450" cy="581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0294"/>
                          <a:stretch/>
                        </pic:blipFill>
                        <pic:spPr bwMode="auto">
                          <a:xfrm>
                            <a:off x="0" y="0"/>
                            <a:ext cx="1314633" cy="581106"/>
                          </a:xfrm>
                          <a:prstGeom prst="rect">
                            <a:avLst/>
                          </a:prstGeom>
                          <a:ln>
                            <a:noFill/>
                          </a:ln>
                          <a:extLst>
                            <a:ext uri="{53640926-AAD7-44D8-BBD7-CCE9431645EC}">
                              <a14:shadowObscured xmlns:a14="http://schemas.microsoft.com/office/drawing/2010/main"/>
                            </a:ext>
                          </a:extLst>
                        </pic:spPr>
                      </pic:pic>
                    </a:graphicData>
                  </a:graphic>
                </wp:inline>
              </w:drawing>
            </w:r>
          </w:p>
        </w:tc>
      </w:tr>
    </w:tbl>
    <w:p w14:paraId="7DDD2926" w14:textId="42CA35B4" w:rsidR="00A42561" w:rsidRDefault="00A42561" w:rsidP="0049245E"/>
    <w:sectPr w:rsidR="00A42561">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E5E9A" w14:textId="77777777" w:rsidR="00DD1A08" w:rsidRDefault="00DD1A08" w:rsidP="0049245E">
      <w:r>
        <w:separator/>
      </w:r>
    </w:p>
  </w:endnote>
  <w:endnote w:type="continuationSeparator" w:id="0">
    <w:p w14:paraId="38CB9540" w14:textId="77777777" w:rsidR="00DD1A08" w:rsidRDefault="00DD1A08" w:rsidP="00492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63DE9" w14:textId="77777777" w:rsidR="00DD1A08" w:rsidRDefault="00DD1A08" w:rsidP="0049245E">
      <w:r>
        <w:separator/>
      </w:r>
    </w:p>
  </w:footnote>
  <w:footnote w:type="continuationSeparator" w:id="0">
    <w:p w14:paraId="6467AA31" w14:textId="77777777" w:rsidR="00DD1A08" w:rsidRDefault="00DD1A08" w:rsidP="004924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4D52D" w14:textId="246510C2" w:rsidR="00402EDC" w:rsidRPr="0049245E" w:rsidRDefault="0049245E" w:rsidP="0049245E">
    <w:pPr>
      <w:pStyle w:val="Header"/>
    </w:pPr>
    <w:r w:rsidRPr="0049245E">
      <w:t>Microsoft Endpoint Manager System Deployment Mini Guide</w:t>
    </w:r>
    <w:r w:rsidR="00B76B87" w:rsidRPr="0049245E">
      <w:tab/>
    </w:r>
    <w:r w:rsidR="00B76B87" w:rsidRPr="0049245E">
      <w:fldChar w:fldCharType="begin"/>
    </w:r>
    <w:r w:rsidR="00B76B87" w:rsidRPr="0049245E">
      <w:instrText xml:space="preserve"> PAGE   \* MERGEFORMAT </w:instrText>
    </w:r>
    <w:r w:rsidR="00B76B87" w:rsidRPr="0049245E">
      <w:fldChar w:fldCharType="separate"/>
    </w:r>
    <w:r w:rsidR="00B76B87" w:rsidRPr="0049245E">
      <w:rPr>
        <w:noProof/>
      </w:rPr>
      <w:t>1</w:t>
    </w:r>
    <w:r w:rsidR="00B76B87" w:rsidRPr="0049245E">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zMTA3sDS3MDAwtzRW0lEKTi0uzszPAykwrgUAvp0b+iwAAAA="/>
  </w:docVars>
  <w:rsids>
    <w:rsidRoot w:val="00A6375E"/>
    <w:rsid w:val="00014356"/>
    <w:rsid w:val="000247AE"/>
    <w:rsid w:val="00085C3D"/>
    <w:rsid w:val="000F07DC"/>
    <w:rsid w:val="00156AF1"/>
    <w:rsid w:val="00176514"/>
    <w:rsid w:val="001C543E"/>
    <w:rsid w:val="001D2EAD"/>
    <w:rsid w:val="002A3E36"/>
    <w:rsid w:val="00365F54"/>
    <w:rsid w:val="003C2457"/>
    <w:rsid w:val="003E64EA"/>
    <w:rsid w:val="0040250E"/>
    <w:rsid w:val="00402EDC"/>
    <w:rsid w:val="00466458"/>
    <w:rsid w:val="0049245E"/>
    <w:rsid w:val="005314B0"/>
    <w:rsid w:val="005B5F3E"/>
    <w:rsid w:val="006D3EEE"/>
    <w:rsid w:val="007207FA"/>
    <w:rsid w:val="0074308D"/>
    <w:rsid w:val="00797E7A"/>
    <w:rsid w:val="007D05FA"/>
    <w:rsid w:val="00843FEB"/>
    <w:rsid w:val="008B1DA4"/>
    <w:rsid w:val="00A42561"/>
    <w:rsid w:val="00A6375E"/>
    <w:rsid w:val="00B36670"/>
    <w:rsid w:val="00B76B87"/>
    <w:rsid w:val="00C24DE5"/>
    <w:rsid w:val="00C96B47"/>
    <w:rsid w:val="00CB4370"/>
    <w:rsid w:val="00CF31D0"/>
    <w:rsid w:val="00D53A86"/>
    <w:rsid w:val="00D8270D"/>
    <w:rsid w:val="00DD1A08"/>
    <w:rsid w:val="00E70EC8"/>
    <w:rsid w:val="00E71903"/>
    <w:rsid w:val="00E776F6"/>
    <w:rsid w:val="00E86A05"/>
    <w:rsid w:val="00ED05A0"/>
    <w:rsid w:val="00FA2AA7"/>
    <w:rsid w:val="00FA6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CF909"/>
  <w15:chartTrackingRefBased/>
  <w15:docId w15:val="{87D37C6F-AA1D-4EE7-96AE-624305528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45E"/>
    <w:rPr>
      <w:sz w:val="24"/>
    </w:rPr>
  </w:style>
  <w:style w:type="paragraph" w:styleId="Heading1">
    <w:name w:val="heading 1"/>
    <w:basedOn w:val="Normal"/>
    <w:next w:val="Normal"/>
    <w:link w:val="Heading1Char"/>
    <w:uiPriority w:val="9"/>
    <w:qFormat/>
    <w:rsid w:val="0049245E"/>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49245E"/>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49245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49245E"/>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49245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49245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9245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9245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9245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3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375E"/>
    <w:rPr>
      <w:color w:val="0000FF"/>
      <w:u w:val="single"/>
    </w:rPr>
  </w:style>
  <w:style w:type="character" w:styleId="UnresolvedMention">
    <w:name w:val="Unresolved Mention"/>
    <w:basedOn w:val="DefaultParagraphFont"/>
    <w:uiPriority w:val="99"/>
    <w:semiHidden/>
    <w:unhideWhenUsed/>
    <w:rsid w:val="00A6375E"/>
    <w:rPr>
      <w:color w:val="605E5C"/>
      <w:shd w:val="clear" w:color="auto" w:fill="E1DFDD"/>
    </w:rPr>
  </w:style>
  <w:style w:type="paragraph" w:styleId="Header">
    <w:name w:val="header"/>
    <w:basedOn w:val="Normal"/>
    <w:link w:val="HeaderChar"/>
    <w:uiPriority w:val="99"/>
    <w:unhideWhenUsed/>
    <w:rsid w:val="00402E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EDC"/>
  </w:style>
  <w:style w:type="paragraph" w:styleId="Footer">
    <w:name w:val="footer"/>
    <w:basedOn w:val="Normal"/>
    <w:link w:val="FooterChar"/>
    <w:uiPriority w:val="99"/>
    <w:unhideWhenUsed/>
    <w:rsid w:val="00402E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EDC"/>
  </w:style>
  <w:style w:type="character" w:customStyle="1" w:styleId="Heading1Char">
    <w:name w:val="Heading 1 Char"/>
    <w:basedOn w:val="DefaultParagraphFont"/>
    <w:link w:val="Heading1"/>
    <w:uiPriority w:val="9"/>
    <w:rsid w:val="0049245E"/>
    <w:rPr>
      <w:rFonts w:asciiTheme="majorHAnsi" w:eastAsiaTheme="majorEastAsia" w:hAnsiTheme="majorHAnsi" w:cstheme="majorBidi"/>
      <w:color w:val="2F5496" w:themeColor="accent1" w:themeShade="BF"/>
      <w:sz w:val="36"/>
      <w:szCs w:val="36"/>
    </w:rPr>
  </w:style>
  <w:style w:type="paragraph" w:styleId="TOCHeading">
    <w:name w:val="TOC Heading"/>
    <w:basedOn w:val="Heading1"/>
    <w:next w:val="Normal"/>
    <w:uiPriority w:val="39"/>
    <w:unhideWhenUsed/>
    <w:qFormat/>
    <w:rsid w:val="0049245E"/>
    <w:pPr>
      <w:outlineLvl w:val="9"/>
    </w:pPr>
  </w:style>
  <w:style w:type="paragraph" w:styleId="TOC1">
    <w:name w:val="toc 1"/>
    <w:basedOn w:val="Normal"/>
    <w:next w:val="Normal"/>
    <w:autoRedefine/>
    <w:uiPriority w:val="39"/>
    <w:unhideWhenUsed/>
    <w:rsid w:val="00365F54"/>
    <w:pPr>
      <w:spacing w:after="100"/>
    </w:pPr>
  </w:style>
  <w:style w:type="character" w:customStyle="1" w:styleId="Heading2Char">
    <w:name w:val="Heading 2 Char"/>
    <w:basedOn w:val="DefaultParagraphFont"/>
    <w:link w:val="Heading2"/>
    <w:uiPriority w:val="9"/>
    <w:semiHidden/>
    <w:rsid w:val="0049245E"/>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49245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49245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49245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49245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9245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9245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9245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9245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49245E"/>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49245E"/>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49245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49245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49245E"/>
    <w:rPr>
      <w:b/>
      <w:bCs/>
    </w:rPr>
  </w:style>
  <w:style w:type="character" w:styleId="Emphasis">
    <w:name w:val="Emphasis"/>
    <w:basedOn w:val="DefaultParagraphFont"/>
    <w:uiPriority w:val="20"/>
    <w:qFormat/>
    <w:rsid w:val="0049245E"/>
    <w:rPr>
      <w:i/>
      <w:iCs/>
    </w:rPr>
  </w:style>
  <w:style w:type="paragraph" w:styleId="NoSpacing">
    <w:name w:val="No Spacing"/>
    <w:uiPriority w:val="1"/>
    <w:qFormat/>
    <w:rsid w:val="0049245E"/>
    <w:pPr>
      <w:spacing w:after="0" w:line="240" w:lineRule="auto"/>
    </w:pPr>
  </w:style>
  <w:style w:type="paragraph" w:styleId="Quote">
    <w:name w:val="Quote"/>
    <w:basedOn w:val="Normal"/>
    <w:next w:val="Normal"/>
    <w:link w:val="QuoteChar"/>
    <w:uiPriority w:val="29"/>
    <w:qFormat/>
    <w:rsid w:val="0049245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9245E"/>
    <w:rPr>
      <w:i/>
      <w:iCs/>
    </w:rPr>
  </w:style>
  <w:style w:type="paragraph" w:styleId="IntenseQuote">
    <w:name w:val="Intense Quote"/>
    <w:basedOn w:val="Normal"/>
    <w:next w:val="Normal"/>
    <w:link w:val="IntenseQuoteChar"/>
    <w:uiPriority w:val="30"/>
    <w:qFormat/>
    <w:rsid w:val="0049245E"/>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49245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49245E"/>
    <w:rPr>
      <w:i/>
      <w:iCs/>
      <w:color w:val="595959" w:themeColor="text1" w:themeTint="A6"/>
    </w:rPr>
  </w:style>
  <w:style w:type="character" w:styleId="IntenseEmphasis">
    <w:name w:val="Intense Emphasis"/>
    <w:basedOn w:val="DefaultParagraphFont"/>
    <w:uiPriority w:val="21"/>
    <w:qFormat/>
    <w:rsid w:val="0049245E"/>
    <w:rPr>
      <w:b/>
      <w:bCs/>
      <w:i/>
      <w:iCs/>
    </w:rPr>
  </w:style>
  <w:style w:type="character" w:styleId="SubtleReference">
    <w:name w:val="Subtle Reference"/>
    <w:basedOn w:val="DefaultParagraphFont"/>
    <w:uiPriority w:val="31"/>
    <w:qFormat/>
    <w:rsid w:val="0049245E"/>
    <w:rPr>
      <w:smallCaps/>
      <w:color w:val="404040" w:themeColor="text1" w:themeTint="BF"/>
    </w:rPr>
  </w:style>
  <w:style w:type="character" w:styleId="IntenseReference">
    <w:name w:val="Intense Reference"/>
    <w:basedOn w:val="DefaultParagraphFont"/>
    <w:uiPriority w:val="32"/>
    <w:qFormat/>
    <w:rsid w:val="0049245E"/>
    <w:rPr>
      <w:b/>
      <w:bCs/>
      <w:smallCaps/>
      <w:u w:val="single"/>
    </w:rPr>
  </w:style>
  <w:style w:type="character" w:styleId="BookTitle">
    <w:name w:val="Book Title"/>
    <w:basedOn w:val="DefaultParagraphFont"/>
    <w:uiPriority w:val="33"/>
    <w:qFormat/>
    <w:rsid w:val="0049245E"/>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hyperlink" Target="https://endpoint.microsoft.com/"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yntaxbearror.io/" TargetMode="Externa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go.microsoft.com/fwlink/?LinkId=691209"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yntaxbearror.io/"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A0460-237A-4318-A037-8372C2E88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8</Pages>
  <Words>1287</Words>
  <Characters>7339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Clai</dc:creator>
  <cp:keywords/>
  <dc:description/>
  <cp:lastModifiedBy>Christopher Clai</cp:lastModifiedBy>
  <cp:revision>29</cp:revision>
  <dcterms:created xsi:type="dcterms:W3CDTF">2021-02-10T16:37:00Z</dcterms:created>
  <dcterms:modified xsi:type="dcterms:W3CDTF">2021-05-16T21:30:00Z</dcterms:modified>
</cp:coreProperties>
</file>