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Element,Category,Description,Examples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 Voice,RyanrealAF,Unapologetic, insightful, Rhythmic,"Raw, streetwise wisdom"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Musical Style,RyanrealAF,Dark Trap, Slow but Fierce Drill Beats,"Heavy bass, syncopated rhythms"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Lyric Style,RyanrealAF,Raw Delivery, Gritty Flow,"Poetic aggression, visceral metaphors"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Emotional Tone,RyanrealAF,Empowerment, Empathy,"Overcoming struggle, self-discovery"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Values,RyanrealAF,Authenticity, Resilience,"Survival, transformation, freedom”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