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Certified Cockblock Exterminator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Music Direction:</w:t>
      </w:r>
      <w:r w:rsidDel="00000000" w:rsidR="00000000" w:rsidRPr="00000000">
        <w:rPr>
          <w:rtl w:val="0"/>
        </w:rPr>
        <w:t xml:space="preserve"> Upbeat, funky G-Funk with a signature high-pitched synth lead and groovy bass.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[Intro: Party background noise, laughter | ad-libs: "Excuse me, I believe you’re standing in the way of progress. Move."] The vibe was 100 till you walked in the room. Now the energy is lower than a tomb.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[Verse 1: Playful, rhythmic bounce | ad-libs: "Clear the path," "Certified!"] I see the tactical maneuver, the 'accidental' spill. You’re trying to kill the spirit, trying to kill the thrill. But I got the credentials, I got the license too. To remove the obstacle... and baby, that’s you.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[Pre-Hook: Synth lead gets louder | ad-libs: "Pest control!"] I’m a professional, I work with precision. Clearing the static so we got the vision.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[Hook: Funky, rhythmic chant | ad-libs: "Clear 'em out!", "Move!"] Certified exterminator, cleaning up the block. You can’t stop the timing, you can’t stop the clock. Exterminator, making room for the heat. If you’re just a hurdle, get off of the street.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[Outro: Spoken, tone: sarcastic and smooth] I’ll send you the invoice for the relocation. You’re welcome. [Sound cue: Funky bass lick, sliding finish]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