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Boom-Bap Blueprint: Trauma as Metrical Truth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Boom-Bap, defined by its hard-hitting, sample-based drums and its intellectual focus on lyrical dexterity, functions as the primary vehicle for </w:t>
      </w:r>
      <w:r w:rsidDel="00000000" w:rsidR="00000000" w:rsidRPr="00000000">
        <w:rPr>
          <w:b w:val="1"/>
          <w:bCs w:val="1"/>
          <w:rtl w:val="0"/>
        </w:rPr>
        <w:t xml:space="preserve">Narrative Identity Theory</w:t>
      </w:r>
      <w:r w:rsidDel="00000000" w:rsidR="00000000" w:rsidRPr="00000000">
        <w:rPr>
          <w:rtl w:val="0"/>
        </w:rPr>
        <w:t xml:space="preserve"> within Hip-Hop. This subgenre is a high-stakes, verbal arena where complexity is currency, demanding that the MC serve as both historian and poet. The application of Seuss's metrical rigor to Boom-Bap is therefore not an aesthetic choice but a structural necessity—it ensures that the maximal </w:t>
      </w:r>
      <w:r w:rsidDel="00000000" w:rsidR="00000000" w:rsidRPr="00000000">
        <w:rPr>
          <w:b w:val="1"/>
          <w:bCs w:val="1"/>
          <w:rtl w:val="0"/>
        </w:rPr>
        <w:t xml:space="preserve">semantic density</w:t>
      </w:r>
      <w:r w:rsidDel="00000000" w:rsidR="00000000" w:rsidRPr="00000000">
        <w:rPr>
          <w:rtl w:val="0"/>
        </w:rPr>
        <w:t xml:space="preserve"> required for profound storytelling remains rhythmically stable.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Anapestic Anchor and Semantic Density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Boom-Bap, the </w:t>
      </w:r>
      <w:r w:rsidDel="00000000" w:rsidR="00000000" w:rsidRPr="00000000">
        <w:rPr>
          <w:b w:val="1"/>
          <w:bCs w:val="1"/>
          <w:rtl w:val="0"/>
        </w:rPr>
        <w:t xml:space="preserve">anapestic tetrameter</w:t>
      </w:r>
      <w:r w:rsidDel="00000000" w:rsidR="00000000" w:rsidRPr="00000000">
        <w:rPr>
          <w:rtl w:val="0"/>
        </w:rPr>
        <w:t xml:space="preserve"> (da-da-DUM da-da-DUM) is repurposed as the </w:t>
      </w:r>
      <w:r w:rsidDel="00000000" w:rsidR="00000000" w:rsidRPr="00000000">
        <w:rPr>
          <w:b w:val="1"/>
          <w:bCs w:val="1"/>
          <w:rtl w:val="0"/>
        </w:rPr>
        <w:t xml:space="preserve">Anapestic Anchor</w:t>
      </w:r>
      <w:r w:rsidDel="00000000" w:rsidR="00000000" w:rsidRPr="00000000">
        <w:rPr>
          <w:rtl w:val="0"/>
        </w:rPr>
        <w:t xml:space="preserve">. This disciplined meter forces the lyrical content to land with surgical precision, contrasting sharply with the often loose, swung feel of the beat itself. This tension creates a linguistic paradox: </w:t>
      </w:r>
      <w:r w:rsidDel="00000000" w:rsidR="00000000" w:rsidRPr="00000000">
        <w:rPr>
          <w:b w:val="1"/>
          <w:bCs w:val="1"/>
          <w:rtl w:val="0"/>
        </w:rPr>
        <w:t xml:space="preserve">vulnerability vs. valor</w:t>
      </w:r>
      <w:r w:rsidDel="00000000" w:rsidR="00000000" w:rsidRPr="00000000">
        <w:rPr>
          <w:rtl w:val="0"/>
        </w:rPr>
        <w:t xml:space="preserve">. The rapper can confess raw, unfiltered truths about systemic failures or personal trauma while maintaining a posture of rhythmic control and intellectual superiority.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rhythm's predictability functions as the </w:t>
      </w:r>
      <w:r w:rsidDel="00000000" w:rsidR="00000000" w:rsidRPr="00000000">
        <w:rPr>
          <w:b w:val="1"/>
          <w:bCs w:val="1"/>
          <w:rtl w:val="0"/>
        </w:rPr>
        <w:t xml:space="preserve">Legacy Engine</w:t>
      </w:r>
      <w:r w:rsidDel="00000000" w:rsidR="00000000" w:rsidRPr="00000000">
        <w:rPr>
          <w:rtl w:val="0"/>
        </w:rPr>
        <w:t xml:space="preserve"> for the message. By imposing the compulsory cadence of childhood verse onto complex themes—like the psychological toll of incarceration or the failure of social mobility—the MC ensures the content is inherently memorable. The rhyme schemes are less about simple sonic pleasure and more about establishing </w:t>
      </w:r>
      <w:r w:rsidDel="00000000" w:rsidR="00000000" w:rsidRPr="00000000">
        <w:rPr>
          <w:b w:val="1"/>
          <w:bCs w:val="1"/>
          <w:rtl w:val="0"/>
        </w:rPr>
        <w:t xml:space="preserve">conceptual links</w:t>
      </w:r>
      <w:r w:rsidDel="00000000" w:rsidR="00000000" w:rsidRPr="00000000">
        <w:rPr>
          <w:rtl w:val="0"/>
        </w:rPr>
        <w:t xml:space="preserve">: the multisyllabic rhymes connect disparate ideas in the listener's mind, creating a dense, interlocking weave of social critique.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Mythologizing the Margins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Here, the Rhythmic Mythmaker uses the metrical constraint to document the experience of the </w:t>
      </w:r>
      <w:r w:rsidDel="00000000" w:rsidR="00000000" w:rsidRPr="00000000">
        <w:rPr>
          <w:b w:val="1"/>
          <w:bCs w:val="1"/>
          <w:rtl w:val="0"/>
        </w:rPr>
        <w:t xml:space="preserve">cage becoming a classroom</w:t>
      </w:r>
      <w:r w:rsidDel="00000000" w:rsidR="00000000" w:rsidRPr="00000000">
        <w:rPr>
          <w:rtl w:val="0"/>
        </w:rPr>
        <w:t xml:space="preserve">, turning personal failure into collective gospel. The meter is relentless, ensuring the pain is delivered with disciplined, undeniable force.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Seuss-Infused Boom-Bap 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came from the corners where hope was a myth / Now the flow is the blueprint, the scroll and the pith. / My spine got the scars where the struggle would start, / But the rhythm’s the force, yeah, it built up the heart. / You can talk 'bout the Who in the suit and the tie, / But the man in the corner is watchin' you lie. / The word is the weapon, the truth is the blade, / And the trauma’s a tax that the hood always paid. / So listen to me when the drums start to pound, / 'Cause the sound of the 'bap' is the truth being found.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The Grit Gospel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Boom-Bap flow, when subjected to the Seussian discipline, becomes a definitive expression of the </w:t>
      </w:r>
      <w:r w:rsidDel="00000000" w:rsidR="00000000" w:rsidRPr="00000000">
        <w:rPr>
          <w:b w:val="1"/>
          <w:bCs w:val="1"/>
          <w:rtl w:val="0"/>
        </w:rPr>
        <w:t xml:space="preserve">Grit Gospel</w:t>
      </w:r>
      <w:r w:rsidDel="00000000" w:rsidR="00000000" w:rsidRPr="00000000">
        <w:rPr>
          <w:rtl w:val="0"/>
        </w:rPr>
        <w:t xml:space="preserve">. The </w:t>
      </w:r>
      <w:r w:rsidDel="00000000" w:rsidR="00000000" w:rsidRPr="00000000">
        <w:rPr>
          <w:b w:val="1"/>
          <w:bCs w:val="1"/>
          <w:rtl w:val="0"/>
        </w:rPr>
        <w:t xml:space="preserve">street vs. sacred</w:t>
      </w:r>
      <w:r w:rsidDel="00000000" w:rsidR="00000000" w:rsidRPr="00000000">
        <w:rPr>
          <w:rtl w:val="0"/>
        </w:rPr>
        <w:t xml:space="preserve"> fusion is evident: the rigid, poetic form is utilized to sermonize raw confessions. The complexity isn't accidental; it's a strategic move to ensure that the marginal narrative is recorded with the precision of academic scripture, transforming personal history into an epic that the dominant culture is compelled to memorize.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