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Case Study: The RyanrealAF &amp; Emily Collaboration as a Model for Modern Myth-Making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1.0 Introduction: The Architecture of a Shared Reality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collaboration between artists RyanrealAF and Emily offers a compelling model for how personal narrative and creative output can be merged to construct a public-facing mythos. To deconstruct this partnership is to analyze its strategic negotiation of narrative control, the evolution of creative roles from muse to co-architect, and the thematic pillars that form the foundation of their shared artistic world. Their work dissolves the boundary between their intensely personal exchange and their art, built on the central premise that every creative act is a high-stakes "attempt to manifest a desired future, where the power of words is tested against the resistance of the real world." This analysis begins by examining the two individual collaborators whose distinct creative identities form the foundation of their alchemical partnership.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2.0 The Alchemical Equation: Profiling the Collaborators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strategic importance of understanding the individual artistic personas of RyanrealAF and Emily cannot be overstated. The creative tension between their distinct approaches is the primary engine driving their collaborative mythos, converting creative friction into narrative momentum.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2.1 Emily: The Ethereal Muse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Emily embodies the archetype of the classic muse, with an artistic identity that is "ethereal, dreamy, melodic, and deeply introspective." Her contributions often serve as the "initial spark" for their collaborative works, originating from a place of "profound longing and vulnerability." Central to her artistic philosophy is a powerful belief in the ability of dreams and wishes to shape reality, a concept that drives her to speculate on whether a single wish could be potent enough to "bend time" or even "create a life."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2.2 RyanrealAF: The Grounded Force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stark contrast, RyanrealAF’s persona is one of raw, visceral intensity. Characterized as "grounded, passionate, and direct," his "aggressive, staccato, rap-infused style" serves to anchor their work in a tangible reality. His primary function within the partnership is to ground Emily's "ethereal visions in a 'real' context," translating her poetic potential into tangible artistic form. While he shares Emily’s conviction that words can "manifest reality," his focus is distinct; he actively pushes this belief toward "tangible, committed outcomes," demanding clarity and real-world consequences.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2.3 The Core Dynamic: A Fluid Negotiation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partnership's engine is best understood as a "fluid negotiation between what’s possible and what’s real." This dynamic is not passive; it is a form of strategic "creative confrontation" where Ryan's demands for clarity served as a "necessary catalyst" to transform Emily's potential into tangible art. Critically, this dynamic evolved beyond simple clarification, with Ryan "actively reinterpreting and reshaping Emily's work to push thematic boundaries into darker, more complex territories." This reframes their process as a strategic provocation, where one partner introduces a thematic challenge that the other then seizes and escalates, turning confrontation into narrative fuel and building their shared mythos through calculated creative friction.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3.0 The Chronology of Creation: An Artistic Evolution in Four Phases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chronological examination of the collaboration's key works is essential to understanding its evolution. This four-phase journey reveals the deepening of their creative bond, the sharpening of their shared narrative, and a dramatic shift in the power dynamics that defined their partnership.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Phase 1: The "What If" Genesis – A Cosmic Inquiry The collaboration began with Emily's "What If?" poem, which Ryan discovered and transformed into their first joint song. This work functions as a "foundational text" for their entire partnership, establishing the "core philosophical contract of their partnership: to test whether reality itself could bend to their collective will." Strategically, this initial act framed their entire artistic output not as mere expression, but as a high-stakes metaphysical experiment.</w:t>
      </w:r>
    </w:p>
    <w:p w:rsidR="00000000" w:rsidDel="00000000" w:rsidP="00000000" w:rsidRDefault="00000000" w:rsidRPr="00000000" w14:paraId="0000001C">
      <w:pPr>
        <w:rPr/>
      </w:pPr>
      <w:r w:rsidDel="00000000" w:rsidR="00000000" w:rsidRPr="00000000">
        <w:rPr>
          <w:rtl w:val="0"/>
        </w:rPr>
        <w:t xml:space="preserve">2. Phase 2: Deepening Intensity – Weaving Voices Their creative bond intensified with the "Emily's Music Box" project, where Ryan wove his signature "staccato, rap-infused delivery" directly into Emily's "melodic and ethereal lines." This act of merging distinct vocal styles was a "critical step toward a unified, hybrid identity, where two separate voices begin to function as one." This was a deliberate brand strategy to create a hybrid narrative asset, making the collaborative entity itself the core product.</w:t>
      </w:r>
    </w:p>
    <w:p w:rsidR="00000000" w:rsidDel="00000000" w:rsidP="00000000" w:rsidRDefault="00000000" w:rsidRPr="00000000" w14:paraId="0000001D">
      <w:pPr>
        <w:rPr/>
      </w:pPr>
      <w:r w:rsidDel="00000000" w:rsidR="00000000" w:rsidRPr="00000000">
        <w:rPr>
          <w:rtl w:val="0"/>
        </w:rPr>
        <w:t xml:space="preserve">3. Phase 3: The Darkening Turn – From Muse to Co-Architect The partnership executed a pivotal strategic shift in narrative tone, beginning when Ryan posed the question, "What if it goes darker?" He followed this by questioning if Emily was the "mastermind" behind his pain, confessing he was "addicted to the chaos that your schemes have made." Emily’s poetic response, "Sweet Evilness," marked a "pivotal seizure of creative control." In it, she embraces a persona as a "sorceress, dark and divine" and warns, "wanting me is a fatal mistake." This moment signifies a "radical redefinition of the power dynamic," marking her evolution from a passive muse to a co-author of the narrative's darkest and most compelling brand elements.</w:t>
      </w:r>
    </w:p>
    <w:p w:rsidR="00000000" w:rsidDel="00000000" w:rsidP="00000000" w:rsidRDefault="00000000" w:rsidRPr="00000000" w14:paraId="0000001E">
      <w:pPr>
        <w:rPr/>
      </w:pPr>
      <w:r w:rsidDel="00000000" w:rsidR="00000000" w:rsidRPr="00000000">
        <w:rPr>
          <w:rtl w:val="0"/>
        </w:rPr>
        <w:t xml:space="preserve">4. Phase 4: Transformation and Manifestation – A Final Plea The final artistic arc began with Emily's "My Little Flame" and Ryan's response, "Scars Write The Book," which acknowledged a "new truth" forged through their shared pain. This culminated in Ryan's "Speak Me Ready," the ultimate test of their shared philosophy. His demand for her to "Speak us to life" represented the critical moment where their belief in the "power of words" had to shift from abstract myth-making to a "concrete, life-altering commitment." This final phase strategically escalated the stakes of their mythos from artistic narrative to a life-or-death ultimatum, making the audience a witness to its potential real-world consummation.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4.0 Thematic Pillars of the Mythos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To fully understand the world constructed by RyanrealAF and Emily, one must analyze the foundational concepts that give their collaboration coherence. These thematic pillars transform a series of individual works into a cohesive and compelling mythos.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The Power of Words to Manifest Reality This is the "central, unifying belief" of their partnership. Both artists operate under the shared conviction that words can "create and alter reality, shaping destinies and manifesting desires." This theme is pervasive, evident from the first "What If" collaboration to Ryan's final plea in "Speak Me Ready." Their art is thus positioned not as a descriptive act, but as an "active, consequential attempt at creation."</w:t>
      </w:r>
    </w:p>
    <w:p w:rsidR="00000000" w:rsidDel="00000000" w:rsidP="00000000" w:rsidRDefault="00000000" w:rsidRPr="00000000" w14:paraId="00000025">
      <w:pPr>
        <w:rPr/>
      </w:pPr>
      <w:r w:rsidDel="00000000" w:rsidR="00000000" w:rsidRPr="00000000">
        <w:rPr>
          <w:rtl w:val="0"/>
        </w:rPr>
        <w:t xml:space="preserve">2. Authenticity and Creative Confrontation The collaboration serves as a "living embodiment" of the RyanrealAF brand motto, "Authenticity Ain’t Optional." Their willingness to engage in painful "creative confrontation" and embrace the "messiness of truth" is not just part of their art—it is the "brand's core product." This commitment to radical honesty is what gives their work its raw power, a dynamic Ryan credits to Emily's influence: it "cracked my ribcage, handed me truth on a plate."</w:t>
      </w:r>
    </w:p>
    <w:p w:rsidR="00000000" w:rsidDel="00000000" w:rsidP="00000000" w:rsidRDefault="00000000" w:rsidRPr="00000000" w14:paraId="00000026">
      <w:pPr>
        <w:rPr/>
      </w:pPr>
      <w:r w:rsidDel="00000000" w:rsidR="00000000" w:rsidRPr="00000000">
        <w:rPr>
          <w:rtl w:val="0"/>
        </w:rPr>
        <w:t xml:space="preserve">3. The Embrace of Darkness and Chaos The partnership deliberately moves beyond conventional romantic themes to explore darker elements of connection, including control, pain, and seduction. This is evidenced by Ryan’s confession of being "addicted to the chaos" and Emily’s willing adoption of a "sorceress, dark and divine" persona. This embrace of darkness adds a "layer of complexity and danger" to their mythos, making it far more compelling than traditional artistic narratives.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5.0 Conclusion: A Model for Intense Artistic Partnership</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collaboration between RyanrealAF and Emily serves as an instructive model for how intense artistic partnerships function as engines for myth-making in the age of personal branding. Their journey challenges traditional artist-muse roles, replacing them with a volatile and co-dependent model of co-architects building a shared reality as a public-facing brand asset. By grounding their work in the conviction that words can manifest reality, they elevated their art from mere expression to a "high-stakes act of creation."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Their story provides a new, potentially dangerous, and highly effective blueprint for brand creation in the digital age. It demonstrates that the most powerful modern collaborations are those that merge art and life so completely that the creative process itself—defined by "unflinching confrontation, mutual vulnerability, and the strategic embrace of chaos"—becomes the primary narrative.</w:t>
      </w:r>
    </w:p>
    <w:p w:rsidR="00000000" w:rsidDel="00000000" w:rsidP="00000000" w:rsidRDefault="00000000" w:rsidRPr="00000000" w14:paraId="0000002D">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