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MY REFLECTION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went well?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Generally, there is an irksome and worrying element to doing group assignments because of some “horror stories” of how some people are unresponsive and not doing any work. This group, however, was a stark contrast of that. Every member was motivated to contribute and willing to communicate via our collectively chosen platform: Discord. There was also a friendly and positive atmosphere. Members helped each other out on certain parts of the assignment and even lending a hand in unrelated tasks, such as: other course subjects, tech issues, etc.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could be improved?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I believe there could have been more organisation to our group. Although all tasks ended up being completed, the whole process will have been more efficient and simple. If each individual was delegated a certain task of the assignment, there will be no issue of redundant doubling up on the same task. For example, Phuong and myself worked on the same topic. However, this can be attributed to poor communication by us. Additionally, earlier deadlines could have been beneficial for the group, so weak areas in the assignment could be looked at collectively and worked on.</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At least one thing that was surprising.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was surprised to have such an amazing team and how well everything has worked out. There is a Discord server for everyone doing the same course, and we could see how horribly some groups have gone, e.g. members not responding, people changing groups, etc.</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At least one thing you have learned about groups.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Interacting with people and their unique characters in a group environment has taught me to adapt myself with accordingly. I believe it is important to try and make a frictionless and harmonious environment as possible, which will help us achieve our collective goal.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