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  <w:jc w:val="center"/>
      </w:pPr>
      <w:r>
        <w:rPr>
          <w:rFonts w:ascii="Arial" w:hAnsi="Arial"/>
          <w:b/>
          <w:color w:val="0F2C59"/>
          <w:sz w:val="32"/>
        </w:rPr>
        <w:t>DOKUMEN PENGUJIAN PENERIMAAN PENGGUNA</w:t>
        <w:br/>
        <w:t>(USER ACCEPTANCE TESTING - UAT)</w:t>
      </w:r>
    </w:p>
    <w:p>
      <w:pPr>
        <w:spacing w:after="280"/>
        <w:jc w:val="center"/>
      </w:pPr>
      <w:r>
        <w:rPr>
          <w:rFonts w:ascii="Arial" w:hAnsi="Arial"/>
          <w:i/>
          <w:color w:val="595959"/>
          <w:sz w:val="20"/>
        </w:rPr>
        <w:t>Platform SkillMongo (SkillVentura) — Gamified LMS &amp; P2P Freelance Quest Board</w:t>
        <w:br/>
        <w:t>Standar Pengujian: ISO/IEC/IEEE 29119 Software Testing • Layanan Service-per-Service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316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Nama Aplikasi / Sistem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0"/>
            </w:pPr>
            <w:r>
              <w:rPr>
                <w:sz w:val="19"/>
              </w:rPr>
              <w:t>SkillMongo (SkillVentura Core Platform)</w:t>
            </w:r>
          </w:p>
        </w:tc>
      </w:tr>
      <w:tr>
        <w:trPr>
          <w:cantSplit/>
        </w:trPr>
        <w:tc>
          <w:tcPr>
            <w:tcW w:type="dxa" w:w="316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Tipe Sistem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0"/>
            </w:pPr>
            <w:r>
              <w:rPr>
                <w:sz w:val="19"/>
              </w:rPr>
              <w:t>Gamified Learning Management System &amp; P2P Freelance Quest Board</w:t>
            </w:r>
          </w:p>
        </w:tc>
      </w:tr>
      <w:tr>
        <w:trPr>
          <w:cantSplit/>
        </w:trPr>
        <w:tc>
          <w:tcPr>
            <w:tcW w:type="dxa" w:w="316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Lingkungan Pengujian (Environment)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0"/>
            </w:pPr>
            <w:r>
              <w:rPr>
                <w:sz w:val="19"/>
              </w:rPr>
              <w:t>Staging Sandbox / Lingkungan Pengujian Pengguna Akhir</w:t>
            </w:r>
          </w:p>
        </w:tc>
      </w:tr>
      <w:tr>
        <w:trPr>
          <w:cantSplit/>
        </w:trPr>
        <w:tc>
          <w:tcPr>
            <w:tcW w:type="dxa" w:w="316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Target Penguji (PIC)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0"/>
            </w:pPr>
            <w:r>
              <w:rPr>
                <w:sz w:val="19"/>
              </w:rPr>
              <w:t>Student (Siswa &amp; Freelancer), Mentor (Pengajar), Administrator (Operator &amp; Arbiter)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Arial" w:hAnsi="Arial"/>
          <w:b/>
          <w:color w:val="0F2C59"/>
          <w:sz w:val="26"/>
        </w:rPr>
        <w:t>1.0 PENDAHULUAN &amp; STANDAR PENGUJIAN</w:t>
      </w:r>
    </w:p>
    <w:p>
      <w:r>
        <w:t>Dokumen User Acceptance Testing (UAT) ini menyajikan pengujian penerimaan pengguna menyeluruh untuk Platform SkillMongo (SkillVentura). Seluruh kasus uji dirancang murni dari perspektif Pengguna Akhir (End-User) menggunakan aksi nyata pada antarmuka pengguna (tombol, formulir, menu, navigasi visual), bukan instruksi teknis internal. Format tabel mengacu pada standar 6 kolom: No, Test Action, Hasil yang diharapkan, PIC, Hasil (OK/NOK), dan Laporan Hasil.</w:t>
      </w:r>
    </w:p>
    <w:p>
      <w:pPr>
        <w:keepNext/>
        <w:spacing w:before="320" w:after="120"/>
      </w:pPr>
      <w:r>
        <w:rPr>
          <w:rFonts w:ascii="Arial" w:hAnsi="Arial"/>
          <w:b/>
          <w:color w:val="0F2C59"/>
          <w:sz w:val="26"/>
        </w:rPr>
        <w:t>2.0 RINGKASAN LAYANAN &amp; CAKUPAN PENGUJIAN</w:t>
      </w:r>
    </w:p>
    <w:p>
      <w:r>
        <w:t>Pengujian terbagi ke dalam 3 kelompok pengguna utama dengan perincian layanan fungsional:</w:t>
        <w:br/>
        <w:t>• Bagian 3.1: Layanan Siswa (Student &amp; Freelancer) — 8 Layanan, 35 Kasus Uji</w:t>
        <w:br/>
        <w:t>• Bagian 3.2: Layanan Pengajar (Mentor &amp; Evaluator) — 6 Layanan, 15 Kasus Uji</w:t>
        <w:br/>
        <w:t>• Bagian 3.3: Layanan Administrator (Operator &amp; Arbiter) — 7 Layanan, 24 Kasus Uji</w:t>
        <w:br/>
        <w:t>Total Keseluruhan: 74 Kasus Uji Terverifikasi (Tingkat Kelulusan 100%).</w:t>
      </w:r>
    </w:p>
    <w:p>
      <w:pPr>
        <w:keepNext/>
        <w:spacing w:before="320" w:after="120"/>
      </w:pPr>
      <w:r>
        <w:rPr>
          <w:rFonts w:ascii="Arial" w:hAnsi="Arial"/>
          <w:b/>
          <w:color w:val="0F2C59"/>
          <w:sz w:val="26"/>
        </w:rPr>
        <w:t>3.1 BAGIAN PENGUJIAN: STUDENT (SISWA &amp; FREELANCER)</w:t>
      </w: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3.1.1: Layanan Pendaftaran, Onboarding &amp; Pemilihan Karakter Game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formulir Pendaftaran Akun, mengisi nama lengkap, username, email valid, kata sandi, konfirmasi kata sandi, lalu klik tombol 'Daftar'.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Akun baru berhasil terdaftar, pengguna otomatis login, dan sistem langsung mengarahkan tampilan ke Halaman Pemilihan Karakter Avatar.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Pendaftaran akun responsif dan sistem otomatis mengarahkan ke inisiasi avatar.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Mencoba mengakses langsung menu Beranda, Katalog Kursus, atau Papan Quest sebelum menyelesaikan pemilihan karakter avatar.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Sistem menolak navigasi dan secara otomatis mempertahankan tampilan pengguna pada Halaman Pemilihan Karakter Avatar.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Pengguna wajib memilih karakter terlebih dahulu; pencegahan bypass berjalan efektif.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Pada Halaman Pemilihan Karakter, memilih salah satu avatar RPG yang diminati (meninjau nama, bio, dan bonus statistik) lalu menekan tombol 'Mulai Petualangan'.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Karakter avatar tersimpan sebagai identitas game siswa, status awal RPG terbentuk (Level 1, EXP 0, Gold 0, ERP 0), dan Beranda Utama terbuka.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Avatar tersimpan dan panel statistik petualangan terinisialisasi rapi.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Melakukan login akun menggunakan opsi 'Masuk dengan Google' pada Halaman Masuk.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Layar otentikasi Google terbuka dan pengguna berhasil masuk ke Beranda Utama tanpa perlu mengetikkan kata sandi.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Masuk dengan akun Google berjalan mulus.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Mengaktifkan Autentikasi Dua Faktor (2FA) di menu Pengaturan Keamanan, memindai kode QR dengan aplikasi Authenticator di ponsel, lalu memasukkan 6 digit kode OTP.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Fitur 2FA aktif, daftar kode pemulihan darurat ditampilkan, dan saat login berikutnya pengguna diminta memasukkan 6 digit kode OTP.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Form verifikasi 2FA tampil saat login dan verifikasi kode bekerja tepat.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'Lupa Kata Sandi', memasukkan alamat email terdaftar, dan menekan tombol 'Kirim Tautan Reset'.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Sistem mengirimkan email berisi tautan pemulihan; pengguna membuka tautan tersebut dan berhasil membuat kata sandi baru.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Tautan email reset kata sandi diterima dan kata sandi baru aktif.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3.1.2: Layanan Profil Siswa &amp; Identitas Statistik RPG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Profil Saya, meninjau kartu identitas avatar karakter, pangkat (Rank), serta akumulasi poin EXP, Gold, dan ERP.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Seluruh data identitas petualangan RPG siswa tampil akurat, rapi, dan sesuai dengan aktivitas belajar yang telah diselesaikan.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Panel status profil siswa tampil informatif dan visual avatar tajam.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Edit Profil, mengunggah foto profil baru, mengisi catatan biografi singkat, memperbarui tautan profil LinkedIn, lalu klik 'Simpan Perubahan'.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Informasi profil siswa terperbarui secara instan dan foto profil baru langsung tampil pada navigasi atas dan kartu identitas.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Perubahan profil tersimpan sukses dan tampilan antarmuka sinkron.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Ubah Kata Sandi pada Pengaturan Akun, memasukkan kata sandi saat ini dan kata sandi baru, lalu klik 'Simpan'.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Kata sandi akun berhasil diperbarui dan notifikasi konfirmasi keberhasilan muncul di layar.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Kata sandi baru langsung berlaku untuk proses login berikutnya.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3.1.3: Layanan Peta Belajar (Roadmap) &amp; Penyelesaian Modul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Katalog Kursus, memilih salah satu kursus yang diminati, lalu mengklik tombol 'Buka Peta Belajar'.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Peta jalan visual (Roadmap) terbuka menampilkan urutan materi pembelajaran pada tahap Fondasi Dasar (Basic Fundamentals).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Visualisasi Roadmap petualangan tampil responsif dan interaktif.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Mencoba mengklik modul materi ke-2 atau ke-3 yang masih berstatus terkunci pada alur peta belajar.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Modul tersebut tidak dapat dibuka dan menampilkan penanda gembok materi yang mewajibkan penyelesaian modul sebelumnya.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Sistem penguncian prasyarat belajar berjalan konsisten.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modul pertama yang aktif di Ruang Belajar, membaca materi panduan (teks, gambar ilustrasi, video), lalu menekan tombol 'Tandai Selesai'.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Modul ke-1 tercentang hijau, persentase kemajuan belajar bertambah, poin EXP masuk, dan gembok modul ke-2 otomatis terbuka.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Kemajuan belajar bertambah instan dan materi berikutnya terbuka mulus.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Menyelesaikan seluruh modul Fondasi Dasar, lalu memilih salah satu Jalur Karir Spesialisasi (Career Group) yang diminati.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Sistem mencatat kelulusan fondasi dasar dan membuka gerbang petualangan jalur karir spesialisasi yang dipilih siswa.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Peralihan dari materi fondasi ke jalur karir berjalan mulus.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3.1.4: Layanan Evaluasi Kuis Berwaktu &amp; Skor Otomatis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Kuis Akhir Jalur Belajar pada peta materi, membaca petunjuk pengerjaan, lalu menekan tombol 'Mulai Kuis'.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Halaman kuis terbuka, pertanyaan pilihan ganda disajikan secara acak, dan penghitung waktu mundur (timer) kuis mulai berjalan.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Soal teracak otomatis dan waktu mundur berjalan presisi.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Menjawab seluruh butir soal pilihan ganda hingga nomor terakhir, lalu menekan tombol 'Kirim Jawaban Kuis'.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Sistem memeriksa jawaban secara instan, menampilkan skor perolehan (skala 0-100), dan menambahkan poin EXP kuis ke akun.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Hasil skor kuis langsung tampil transparan dan tercatat di riwayat.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Menekan tombol 'Ulangi Kuis (Restart)' untuk mencoba kembali pengerjaan kuis guna meningkatkan pemahaman materi.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Sesi kuis sebelumnya ditutup, sesi pengerjaan baru dimulai dari nomor awal, dan penghitung waktu kuis kembali ke durasi penuh.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Pengulangan kuis berfungsi normal dan sesi baru terekam rapi.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3.1.5: Layanan Pengumpulan Tugas Akhir Proyek Jalur Karir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daftar Penugasan Proyek pada grup karir aktif, lalu memilih tugas proyek yang berstatus dibuka.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Lembar tugas terbuka menyajikan instruksi studi kasus, format pengumpulan yang diminta (berkas/link), dan dokumen acuan.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Instruksi tugas jelas dan dokumen acuan dari mentor dapat diunduh.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Mengunggah berkas hasil karya (file proyek PDF/ZIP maks 10MB) atau memasukkan tautan repositori demo beserta catatan pengerjaan, lalu klik 'Kirim Tugas'.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Tugas berhasil dikirim ke sistem, status berubah menjadi 'Menunggu Penilaian Mentor', dan notifikasi masuk ke pengajar.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Tugas terkirim aman dan bukti pengumpulan tercatat di sistem.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Mengecek kembali riwayat tugas yang telah dikirimkan dan mengklik tautan unduh lampiran tugas yang pernah diserahkan.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Berkas lampiran tugas terunduh dengan sempurna tanpa terjadi kerusakan file.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Berkas unduhan identik dengan dokumen yang diserahkan siswa.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3.1.6: Layanan Kenaikan Level, Papan Peringkat &amp; Sertifikat Kelulusan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Mengumpulkan perolehan EXP dari modul dan kuis hingga melampaui kelipatan 500 EXP (misal: mencapai 550 EXP).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Level karakter siswa pada panel navigasi otomatis naik ke Level berikutnya dan notifikasi kenaikan level muncul.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Level karakter bertambah otomatis sesuai formula poin platform.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Papan Peringkat (Leaderboard) global.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Daftar 10 siswa berprestasi tertinggi ditampilkan berurutan berdasarkan total perolehan skor, lengkap dengan lencana bintang.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Urutan papan peringkat transparan dan posisi peringkat siswa terlihat jelas.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'Sertifikat Saya' setelah tugas akhir dinilai lulus oleh mentor, lalu menekan tombol 'Lihat / Unduh Sertifikat'.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Dokumen sertifikat resmi berformat PDF terbuka rapi, mencantumkan nama siswa, nomor registrasi 12 digit, dan tanda tangan digital.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File PDF sertifikat terunduh rapi dan tampil profesional.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3.1.7: Layanan Bursa Kerja Freelance (P2P Quest &amp; Protokol Escrow)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Klien (Pembuat Proyek): Membuka menu Pasang Quest Baru, mengisi judul, spesifikasi pekerjaan, rentang anggaran, tenggat waktu, dan file panduan kerja.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Kalkulator reward RPG menampilkan estimasi imbalan EXP/Gold/ERP, dan lowongan tersimpan sebagai draf menunggu moderasi admin.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Lowongan draf tersimpan dan kalkulator reward responsif.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Freelancer (Pekerja): Membuka Papan Quest, menyaring berdasarkan tier anggaran proyek, lalu mengirimkan proposal penawaran harga, CV, dan tautan portofolio.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Lamaran penawaran terkirim dengan status menunggu review, dan pemilik lowongan menerima notifikasi pelamar baru.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Pengajuan lamaran penawaran berhasil diajukan dan tercatat di riwayat.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Klien: Membuka daftar pelamar pada lowongan miliknya, meninjau portofolio, lalu menekan tombol 'Terima Lamaran'.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Pelamar terpilih resmi menjadi pekerja proyek, pelamar lainnya otomatis ditolak, dan proyek masuk ke tahap pembayaran uang muka.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Penetapan pemenang mengunci kontrak proyek secara pasti.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Klien: Mentransfer Uang Muka (DP 10-30%) melalui rekening/QRIS dan mengunggah gambar struk bukti transfer pada lembar proyek.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Bukti struk transfer DP tersimpan di sistem dan diteruskan ke halaman pekerja untuk diverifikasi mutasinya.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Bukti DP terunggah dan status menunggu konfirmasi penerimaan pekerja.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Pekerja: Mengecek mutasi rekening pribadi, lalu menekan tombol 'Konfirmasi DP Masuk' pada lembar proyek.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Status proyek resmi berubah menjadi 'Sedang Dikerjakan' dan penghitungan batas waktu pengerjaan resmi berjalan.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Perlindungan anti-ghosting: Pekerjaan resmi dimulai setelah dana DP dipastikan masuk.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Pekerja: Mengirimkan tautan demo pratinjau hasil pengerjaan awal beserta catatan ringkas perbaikan yang telah dibuat.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Hasil pratinjau kerja terkirim ke klien untuk diuji kelayakannya; berkas kode sumber asli masih aman dipegang pekerja.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Pratinjau terkirim; berkas master asli terlindungi aman.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Klien: Menguji tautan demo hasil kerja dan mengajukan permintaan revisi perbaikan pertama (maksimal 2 kali revisi).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Catatan revisi terkirim ke pekerja, kuota revisi berkurang 1x, dan pekerja dapat memperbaiki demo pekerjaannya.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Batasan revisi otomatis menjaga ekspektasi dan mencegah scope creep liar.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Klien: Menyetujui hasil demo kerja yang telah diperbaiki, mentransfer pelunasan (70-90%), dan mengunggah struk pelunasan.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Status pembayaran lunas terverifikasi dan sistem membuka izin bagi pekerja untuk mengunggah berkas kompresi ZIP master proyek.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Bukti pelunasan terkonfirmasi dan hak unggah file master terbuka.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Pekerja: Mengunggah berkas kompresi master proyek berformat file ZIP pada form penyerahan tugas akhir.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Berkas ZIP master proyek terunggah aman ke penyimpanan cloud terenkripsi dan status proyek berubah menjadi 'Berkas Diserahkan'.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Berkas ZIP terkunci aman dan siap diunduh oleh klien.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Sebagai Klien: Mengunduh berkas ZIP, memberikan penilaian ulasan bintang (1-5) beserta testimoni, lalu klik 'Konfirmasi Selesai'.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Proyek resmi selesai tuntas, dana transaksi dicairkan, dan imbalan platform (EXP, Gold, ERP) langsung masuk ke profil pekerja.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Siklus transaksi escrow tuntas dan rating bintang masuk ke profil pekerja.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3.1.8: Layanan Komunikasi Percakapan, Sengketa &amp; Forum Kelas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Berkomunikasi menggunakan panel obrolan langsung (Chat Room) pada halaman proyek dengan mengirim pesan dan lampiran berkas.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Pesan teks dan berkas lampiran muncul secara instan pada layar kedua belah pihak dengan penanda notifikasi yang akurat.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Komunikasi chat langsung berjalan lancar dan riwayat pesan tersimpan rapi.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Menekan tombol 'Ajukan Sengketa' dengan memilih kategori masalah saat terjadi pelanggaran kesepakatan kerja.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Proyek langsung dibekukan sistem, batas waktu dihentikan, dan berkas sengketa otomatis diteruskan ke majelis arbitrase Admin.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Pembekuan sengketa melindungi hak finansial para pihak dari kerugian sepihak.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Forum Diskusi Kelas pada kursus terkait, menuliskan pertanyaan, mengunggah lampiran gambar, dan memberi reaksi emoji.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Pesan tampil di forum kelas, berkas dapat diunduh sesama siswa, dan jumlah reaksi emotikon bertambah seketika.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Student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Forum interaktif kelas berjalan mulus dan komunikatif.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Arial" w:hAnsi="Arial"/>
          <w:b/>
          <w:color w:val="0F2C59"/>
          <w:sz w:val="26"/>
        </w:rPr>
        <w:t>3.2 BAGIAN PENGUJIAN: MENTOR (PENGAJAR &amp; EVALUATOR)</w:t>
      </w: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3.2.1: Layanan Dasbor Pengajar, Profil &amp; Tanda Tangan Digital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Login menggunakan akun Pengajar dan membuka Dasbor Instruktur (Mentor).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Dasbor menyajikan informasi ringkasan jumlah siswa aktif, daftar tugas proyek yang menunggu penilaian, dan notifikasi baru.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Statistik pengajaran tersaji lengkap dan menu pengajar aktif.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Tanda Tangan Digital pada pengaturan profil, menggambar goresan tanda tangan resmi, lalu klik 'Simpan'.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Tanda tangan digital tersimpan aman dan secara otomatis disematkan pada lembar sertifikat kelulusan siswa bimbingannya.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Tanda tangan digital tersimpan sebagai aset gambar privat.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Profil Pengajar dan memperbarui rincian keahlian spesialisasi serta portofolio pengalaman industri.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Informasi profil instruktur terperbarui dan tampil meyakinkan pada kartu instruktur di halaman kursus.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Profil instruktur tersimpan rapi dan informatif.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3.2.2: Layanan Pemantauan Perjalanan Belajar Siswa (Student Journey)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Pemantauan Siswa dan mencari nama siswa bimbingan pada filter pencarian.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Daftar siswa bimbingan tampil menyajikan persentase ketuntasan materi dan status penyelesaian modul mereka.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Pencarian siswa bekerja cepat dan visualisasi progres mudah dipantau.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Mengklik nama salah satu siswa untuk membuka Lembar Rincian Rekam Jejak Belajar Siswa.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Halaman menyajikan modul apa saja yang telah diselesaikan, nilai kuis per jalur, dan berkas tugas yang telah dikumpulkan siswa.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Rekam jejak akademik siswa terpapar transparan dan mendalam.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3.2.3: Layanan Penyusunan Jalur Belajar, Modul &amp; Konten Pembelajaran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Manajemen Jalur Karir pada grup bimbingan, lalu menekan tombol 'Tambah Jalur Belajar Baru'.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Jalur belajar baru berhasil dibuat dan langsung terhubung ke dalam pohon kurikulum grup bimbingan bersangkutan.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Jalur pembelajaran baru terbentuk dengan identitas rapi.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alat Penyusun Modul pada jalur belajar terkait dan menambahkan modul materi baru.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Modul pembelajaran baru berhasil ditambahkan ke dalam jalur dengan urutan berjenjang yang tertib.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Modul materi baru tersimpan dan siap diisi konten ajar.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Mengatur urutan modul pembelajaran menggunakan fitur seret dan lepas (drag-and-drop reorder) pada lembar penyusun.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Urutan modul terbarui seketika dan perubahan urutan langsung diterapkan pada alur peta belajar siswa.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Pembaruan urutan modul tersinkronisasi cepat.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Menambahkan isi materi ajar ke dalam modul (paragraf panduan teks, gambar bagan arsitektur, dan tautan video materi).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Materi pembelajaran tersimpan sempurna dan tersaji dalam tata letak yang nyaman dibaca oleh siswa di ruang belajar.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Format materi pembelajaran modular tersimpan rapi.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3.2.4: Layanan Pembuatan &amp; Manajemen Kuis Jalur Belajar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Buat Kuis pada jalur karir, mengisi judul evaluasi, dan menentukan durasi waktu pengerjaan kuis dalam menit.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Kerangka kuis jalur berhasil dibuat dengan durasi pengerjaan yang ditentukan.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Parameter kuis tersimpan dan form pengisian soal terbuka.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Menambahkan butir soal pilihan ganda, mengetik opsi jawaban A, B, C, D, dan menandai opsi kunci jawaban yang benar.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Soal kuis dan kunci jawaban tersimpan aman di server; kunci jawaban tidak terekspos ke antarmuka siswa.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Bank soal kuis tersimpan dengan enkripsi kunci di server.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3.2.5: Layanan Penugasan Proyek, Penilaian &amp; Penerbitan Sertifikat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Membuat penugasan tugas proyek baru pada grup karir, memilih jenis tugas (file upload atau link URL), lalu klik 'Publikasikan'.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Tugas proyek resmi dipublikasikan dan langsung muncul pada daftar tugas yang wajib dikerjakan oleh siswa di grup tersebut.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Tugas baru terpublikasi dan dapat diakses siswa.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antrean tugas masuk dari siswa, mengunduh dokumen berkas proyek atau memeriksa tautan karya demo siswa.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Berkas hasil karya siswa dapat dibuka dan ditelaah kualitas pengerjaannya dengan lancar.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Berkas tugas siswa terunduh utuh tanpa kerusakan data.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Memasukkan nilai evaluasi (skala 0-100), mengetikkan catatan ulasan masukan perbaikan, lalu klik tombol 'Simpan Penilaian'.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Nilai tersimpan, status tugas berubah menjadi 'Dinilai', dan sistem otomatis memicu penerbitan berkas PDF sertifikat siswa.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Penilaian berhasil, sertifikat otomatis terbit, dan siswa menerima notifikasi kelulusan.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3.2.6: Layanan Interaksi Bimbingan Forum Diskusi Pengajar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Menjawab pertanyaan teknis siswa di Forum Diskusi Kelas dan menyematkan (pin) balasan sebagai pengumuman penting instruksional.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Pesan instruktur tampil dengan lencana pengenal khusus dan pesan yang disematkan tetap menempel di posisi paling atas forum.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Mentor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Pengumuman instruktur menempel di posisi atas forum kelas.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Arial" w:hAnsi="Arial"/>
          <w:b/>
          <w:color w:val="0F2C59"/>
          <w:sz w:val="26"/>
        </w:rPr>
        <w:t>3.3 BAGIAN PENGUJIAN: ADMINISTRATOR (SISTEM &amp; ARBITRASE)</w:t>
      </w: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3.3.1: Layanan Manajemen Pengguna &amp; Hak Akses Peran (RBAC)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51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Manajemen Pengguna di Panel Admin, mencari akun berdasarkan nama atau email, dan menyaring berdasarkan peran akun.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Daftar pengguna tersaring akurat dengan ringkasan jumlah siswa, mentor, dan administrator yang terdata di sistem.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Pencarian dan penyaringan data pengguna berjalan cepat.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Mengubah status peran salah satu akun siswa menjadi Pengajar (Mentor) melalui formulir hak akses pengguna.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Peran akun seketika berubah; saat pengguna bersangkutan login, menu Dasbor Pengajar otomatis langsung aktif.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Perubahan hak akses peran langsung diterapkan sistem.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Memilih beberapa akun pengguna menggunakan kotak centang dan menjalankan tindakan massal (bulk delete atau bulk role update).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Seluruh akun yang dipilih terproses perubahannya secara bersamaan dalam satu kali eksekusi yang aman.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Tindakan massal selesai tanpa kendala data parsial.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3.3.2: Layanan Konfigurasi Aset Master Game RPG &amp; Template Sertifikat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Kelola Aset RPG, menambahkan Karakter Avatar baru lengkap dengan nama, gambar ilustrasi, biografi, dan bonus kekuatan.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Karakter baru tersimpan dan seketika muncul sebagai pilihan avatar pada Halaman Pemilihan Karakter siswa baru.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Avatar baru tersimpan dan langsung tampil di opsi pemilihan siswa.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Menambahkan tingkatan Pangkat (Rank) baru, menentukan ambang level perolehan, dan mengatur urutan hierarki pangkat.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Urutan pangkat baru tersimpan dan menjadi acuan tingkatan gelar pada Papan Peringkat siswa.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Konfigurasi pangkat baru tersinkronisasi tepat.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Menambahkan Lencana Tingkatan (Level Badge) baru dengan ikon visual khusus dan mengatur nomor urutan pembukaannya.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Lencana baru tersimpan dan otomatis terbuka saat karakter siswa mencapai tingkatan level yang ditentukan.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Konfigurasi lencana level aktif pada ekosistem gamifikasi.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Mengunggah gambar latar belakang dan logo resmi pada menu Desain Sertifikat, lalu menekan tombol 'Jadikan Template Aktif'.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Desain tersebut resmi menjadi template acuan utama yang dipakai sistem saat memproduksi berkas PDF sertifikat kelulusan.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Template sertifikat aktif terpasang dan siap digunakan generator PDF.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3.3.3: Layanan Pembuatan Kursus, Penugasan Mentor &amp; Publikasi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Membuat Kursus baru pada menu Kelola Kursus, mengisi judul, deskripsi kurikulum, dan mengunggah gambar sampul (thumbnail).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Kursus baru berhasil terbuat dan tersimpan dalam status awal draf pada katalog manajemen admin.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Kursus baru terdaftar pada katalog manajemen kurikulum.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59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Menetapkan salah satu instruktur terdaftar sebagai pembimbing grup karir kursus melalui tombol 'Tugaskan Pengajar (Assign Mentor)'.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Pengajar terpilih resmi terikat ke grup karir kursus dan memiliki hak kurasi materi serta penilaian tugas pada grup tersebut.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Penugasan pengajar terikat resmi ke grup kurikulum kursus.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Menekan tombol 'Publikasikan Kursus' pada kursus yang materi dan kuisnya telah selesai ditinjau.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Status kursus berubah menjadi terpublikasi dan kursus seketika tayang di katalog publik untuk dipelajari oleh seluruh siswa.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Kursus aktif dan dapat dibuka oleh siswa tanpa kendala perizinan.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3.3.4: Layanan Moderasi Lowongan Bursa Quest &amp; Antrean Laporan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61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antrean lowongan quest baru berstatus draf di Panel Moderasi untuk meneliti kelayakan tugas dan anggaran.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Seluruh rincian lowongan, deskripsi pekerjaan, nominal upah, dan dokumen panduan kerja tersaji lengkap untuk ditinjau.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Lembar moderasi lowongan menyajikan data yang komprehensif.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Menyetujui publikasi lowongan quest yang telah memenuhi standar etika dan ketentuan keamanan kerja platform.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Status lowongan berubah menjadi terbuka dan lowongan langsung tayang di Papan Quest publik siswa untuk dilamar.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Persetujuan moderasi berhasil meloloskan lowongan ke publik.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Menolak lowongan quest yang melanggar ketentuan dengan mencantumkan alasan penolakan pada kolom catatan revisi.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Status lowongan berubah menjadi ditolak dan pemilik lowongan menerima notifikasi alasan perbaikan untuk disunting ulang.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Catatan penolakan tersampaikan dan status lowongan terbarui.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antrean laporan pelanggaran dan menindaklanjuti laporan konten mencurigakan atau indikasi kecurangan pengguna.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Laporan terinvestigasi, admin dapat membekukan konten bermasalah, dan tiket penanganan laporan ditutup tuntas.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Sistem pengawasan keamanan komunitas pasar freelance bekerja protektif.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3.3.5: Layanan Pengadilan Arbitrase Sengketa Quasi-Judicial &amp; Forensik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Lembar Sidang Investigasi Sengketa pada proyek yang bersengketa, meneliti kronologi chat, bukti struk transfer, dan link demo.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Seluruh riwayat obrolan, metadata transaksi keuangan, dan bukti hasil kerja tersaji terpadu bagi majelis penengah.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Bukti perkara tersusun kronologis dalam satu lembar kendali sidang.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Mengintervensi obrolan sengketa secara terbuka serta membuka sesi Kaukus Bilateral privat dengan masing-masing pihak secara rahasia.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Mediator dapat berkomunikasi empat mata tanpa diketahui pihak lawan untuk menggali fakta kebenaran dan mencari solusi damai.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Saluran kaukus rahasia terisolasi penuh dan aman dari kebocoran pesan.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Menerbitkan Surat Perintah Panggilan Bukti Tambahan dengan batas waktu tegas (24, 48, atau 72 Jam).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Notifikasi panggilan bukti terbit kepada pihak terkait disertai batas waktu hitung mundur penyerahan dokumen pembelaan.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Penegakan batas waktu penyerahan bukti pembelaan berjalan disiplin.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Mengeluarkan Amar Putusan Arbitrase Resmi dengan memilih amar putusan (Pencairan Dana ke Pekerja, Pengembalian Dana ke Klien, atau Pembagian Damai).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Amar putusan berkekuatan hukum platform terbit dengan nomor register perkara resmi, memuat pertimbangan dan perintah transfer kepatuhan 72 jam.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Amar putusan berkekuatan mengikat dan status transaksi disesuaikan.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Menjatuhkan sanksi disipliner kepada pihak yang terbukti curang (surat peringatan, penalti reputasi ERP, skorsing, atau pemblokiran permanen).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Akun pelanggar menerima sanksi disipliner dan status akun dibatasi sesuai tingkat pelanggaran yang diputuskan.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Penalti sanksi akun terpasang dan integritas ekosistem terjaga.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Melakukan audit forensik terhadap struk transfer kepatuhan P2P (memeriksa nomor referensi transaksi bank) sebelum menutup perkara sengketa.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Keaslian nomor referensi transfer tervalidasi dan perkara sengketa resmi ditutup secara permanen.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Audit kepatuhan transfer tervalidasi dan sengketa selesai tuntas.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Membatalkan kontrak pekerja yang wanprestasi, memasukkan pekerja ke daftar hitam klien, dan membuka kembali lowongan dengan perpanjangan waktu +7 hari.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Lowongan dipulihkan ke status terbuka sehingga klien tidak kehilangan waktu dan dapat memilih pelamar lain tanpa membuat postingan baru.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Pemulihan lowongan otomatis berjalan dan pekerja bermasalah ter-blacklist.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3.3.6: Layanan Pengawasan Submisi Tugas Siswa Lintas Kursus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Pengawasan Tugas Siswa pada panel admin, memfilter status pengumpulan, dan mencari nama siswa atau nama pengajar penilai.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Daftar pengumpulan tugas dari seluruh grup karir tampil lengkap menyajikan nama siswa, judul tugas, dan instruktur penilai.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Pengawasan mutu akademik tugas siswa terpantau menyeluruh secara terpusat.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Service 3.3.7: Layanan Manajemen Footer CMS &amp; Banner Donasi Publik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/>
          <w:cantSplit/>
        </w:trPr>
        <w:tc>
          <w:tcPr>
            <w:tcW w:type="dxa" w:w="605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type="dxa" w:w="309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Test Action</w:t>
            </w:r>
          </w:p>
        </w:tc>
        <w:tc>
          <w:tcPr>
            <w:tcW w:type="dxa" w:w="3240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 yang diharapkan</w:t>
            </w:r>
          </w:p>
        </w:tc>
        <w:tc>
          <w:tcPr>
            <w:tcW w:type="dxa" w:w="93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PIC</w:t>
            </w:r>
          </w:p>
        </w:tc>
        <w:tc>
          <w:tcPr>
            <w:tcW w:type="dxa" w:w="979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Hasil</w:t>
              <w:br/>
              <w:t>(OK/NOK)</w:t>
            </w:r>
          </w:p>
        </w:tc>
        <w:tc>
          <w:tcPr>
            <w:tcW w:type="dxa" w:w="1656"/>
            <w:shd w:fill="FCD5B4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Laporan Hasil</w:t>
            </w:r>
          </w:p>
        </w:tc>
      </w:tr>
      <w:tr>
        <w:trPr>
          <w:cantSplit/>
        </w:trPr>
        <w:tc>
          <w:tcPr>
            <w:tcW w:type="dxa" w:w="605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309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Membuka menu Kelola Footer, memperbarui informasi brand aplikasi, tautan akun media sosial resmi, dan navigasi halaman statis publik.</w:t>
            </w:r>
          </w:p>
        </w:tc>
        <w:tc>
          <w:tcPr>
            <w:tcW w:type="dxa" w:w="3240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Perubahan informasi footer tersimpan dan seketika langsung tercermin pada bagian bawah seluruh halaman publik aplikasi.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Tautan media sosial dan informasi navigasi footer terbarui rapi.</w:t>
            </w:r>
          </w:p>
        </w:tc>
      </w:tr>
      <w:tr>
        <w:trPr>
          <w:cantSplit/>
        </w:trPr>
        <w:tc>
          <w:tcPr>
            <w:tcW w:type="dxa" w:w="605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sz w:val="18"/>
              </w:rPr>
              <w:t>74</w:t>
            </w:r>
          </w:p>
        </w:tc>
        <w:tc>
          <w:tcPr>
            <w:tcW w:type="dxa" w:w="309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Mengaktifkan dan mengganti gambar serta tautan banner donasi pada menu pengaturan Banner Donasi.</w:t>
            </w:r>
          </w:p>
        </w:tc>
        <w:tc>
          <w:tcPr>
            <w:tcW w:type="dxa" w:w="3240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sz w:val="18"/>
              </w:rPr>
              <w:t>Banner donasi tampil proporsional pada halaman beranda utama (welcome page) dengan tautan external donasi yang berfungsi normal.</w:t>
            </w:r>
          </w:p>
        </w:tc>
        <w:tc>
          <w:tcPr>
            <w:tcW w:type="dxa" w:w="93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365D"/>
                <w:sz w:val="17"/>
              </w:rPr>
              <w:t>Admin</w:t>
            </w:r>
          </w:p>
        </w:tc>
        <w:tc>
          <w:tcPr>
            <w:tcW w:type="dxa" w:w="979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1B7E2A"/>
                <w:sz w:val="18"/>
              </w:rPr>
              <w:t>OK</w:t>
            </w:r>
          </w:p>
        </w:tc>
        <w:tc>
          <w:tcPr>
            <w:tcW w:type="dxa" w:w="1656"/>
            <w:shd w:fill="FAFAFA"/>
            <w:tcMar>
              <w:top w:w="100" w:type="dxa"/>
              <w:bottom w:w="100" w:type="dxa"/>
              <w:left w:w="90" w:type="dxa"/>
              <w:right w:w="90" w:type="dxa"/>
            </w:tcMar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color w:val="404040"/>
                <w:sz w:val="17"/>
              </w:rPr>
              <w:t>Banner donasi terpasang rapi dan tautan eksternal terbuka mulus.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0F2C59"/>
          <w:sz w:val="26"/>
        </w:rPr>
        <w:t>4.0 Lampiran</w:t>
      </w:r>
    </w:p>
    <w:p>
      <w:r>
        <w:t>Panduan Penempelan Bukti Pengujian (Test Evidence Guidelines):</w:t>
        <w:br/>
        <w:t>1. Bukti pengujian yang dilampirkan berfokus pada Tampilan Antarmuka Pengguna (Frontend UI) yang menangkap layar hasil / respons sistem nyata.</w:t>
        <w:br/>
        <w:t>2. Setiap lampiran dilengkapi kotak bukti tangkapan layar (screenshot container) dan keterangan gambar (caption) resmi.</w:t>
        <w:br/>
        <w:t>3. Penguji disarankan memberikan penanda kotak atau lingkaran merah pada bagian penting antarmuka (misal: tombol 'Tandai Selesai', skor nilai, atau lencana status).</w:t>
      </w: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Lampiran Pengujian 3.1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3.1.1: Bukti Pengujian Pendaftaran &amp; Pemilihan Karakter Avatar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antarmuka formulir registrasi yang berhasil disubmit dan layar halaman Pemilihan Karakter Avatar Game.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3.1.1: Formulir pendaftaran akun berhasil diisi dan sistem otomatis me-redirect tampilan ke antarmuka pemilihan karakter avatar petualangan.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3.1.2: Bukti Pengujian Peta Belajar (Roadmap) &amp; Penguncian Materi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visual Roadmap kursus yang menunjukkan modul aktif dan modul berpenanda gembok.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3.1.2: Peta petualangan belajar (Roadmap) menampilkan modul materi fondasi yang terbuka berurutan dan modul prasyarat yang terkunci.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3.1.3: Bukti Pengujian Kuis Berwaktu &amp; Skor Nilai Instan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antarmuka pengerjaan kuis dengan penghitung waktu aktif serta layar skor kelulusan setelah tombol kirim ditekan.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3.1.3: Halaman kuis pilihan ganda dengan timer hitung mundur aktif dan tampilan pop-up perolehan skor nilai otomatis.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3.1.4: Bukti Pengujian Pengumpulan Tugas Proyek Jalur Karir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lembar pengumpulan tugas dengan berkas terunggah dan notifikasi keberhasilan pengiriman.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3.1.4: Formulir penyerahan berkas tugas proyek terisi dan status pengumpulan berubah menjadi 'Menunggu Penilaian Mentor'.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3.1.5: Bukti Pengujian Berkas PDF Sertifikat Kelulusan Resmi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lembar dokumen PDF sertifikat yang terbuka di peramban browser atau PDF reader.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3.1.5: Berkas sertifikat kelulusan berformat PDF yang memuat identitas siswa, nomor unik 12 digit, dan tanda tangan digital mentor.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3.1.6: Bukti Pengujian Pembuatan Quest Baru &amp; Konfirmasi Uang Muka (DP)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antarmuka penambahan lowongan quest dan halaman rincian transaksi transfer uang muka.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3.1.6: Formulir pembuatan lowongan quest dengan kalkulator reward dan layar verifikasi struk transfer uang muka (DP).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3.1.7: Bukti Pengujian Penyerahan Master ZIP &amp; Konfirmasi Selesai Ulasan Bintang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antarmuka pengunggahan file ZIP deliverable dan layar pengisian rating ulasan bintang.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3.1.7: Tombol unduh berkas master ZIP aktif setelah pelunasan dan modal ulasan rating bintang (1-5) berhasil diisi.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3.1.8: Bukti Pengujian Percakapan Proyek &amp; Pembekuan Status Sengketa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ruang obrolan langsung serta indikator status proyek yang dibekukan (*Disputed*).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3.1.8: Panel percakapan interaktif thread proyek dan tampilan pembekuan status proyek saat eskalasi sengketa diajukan.</w:t>
      </w: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Lampiran Pengujian 3.2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3.2.1: Bukti Pengujian Dasbor Pengajar &amp; Tanda Tangan Digital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antarmuka Dasbor Instruktur dan halaman pengaturan tanda tangan digital pengajar.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3.2.1: Dasbor instruktur menampilkan ringkasan siswa aktif dan panel penyimpanan goresan tanda tangan digital resmi.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3.2.2: Bukti Pengujian Pemantauan Progres Siswa (Student Journey)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daftar pemantauan rekam jejak belajar siswa pada grup karir bimbingan.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3.2.2: Lembar pemantauan kemajuan belajar siswa bimbingan menampilkan persentase ketuntasan modul dan skor kuis.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3.2.3: Bukti Pengujian Penyusun Modul &amp; Konten Pembelajaran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lembar penyusun modul pembelajaran dan editor materi panduan teks/gambar.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3.2.3: Antarmuka penyusun kurikulum modul dengan fitur seret-lepas (drag-and-drop reorder) dan formulir penambahan materi ajar.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3.2.4: Bukti Pengujian Penilaian Tugas &amp; Umpan Balik Masukan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lembar pemeriksaan karya siswa saat menginput skor nilai dan catatan ulasan feedback.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3.2.4: Formulir koreksi tugas siswa dengan input nilai angka (skala 0-100) dan catatan masukan bimbingan pengajar.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3.2.5: Bukti Pengujian Forum Diskusi &amp; Penyematan Pesan Penting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ruang diskusi forum kelas yang memperlihatkan pesan tersisa di bagian atas (pinned message).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3.2.5: Ruang forum kelas dengan balasan pengajar beridentitas khusus dan pesan pengumuman penting yang tersemat di posisi teratas.</w:t>
      </w: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2F5597"/>
          <w:sz w:val="22"/>
        </w:rPr>
        <w:t>Lampiran Pengujian 3.3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3.3.1: Bukti Pengujian Manajemen Pengguna &amp; Perubahan Peran (RBAC)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tabel manajemen pengguna di konsol admin beserta notifikasi keberhasilan perubahan hak akses.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3.3.1: Daftar akun pengguna terdata di panel admin dan dialog perubahan hak akses peran pengguna menjadi Pengajar (Mentor).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3.3.2: Bukti Pengujian Pengelolaan Aset Master Game RPG &amp; Template Sertifikat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antarmuka pengelolaan master aset RPG dan status template sertifikat aktif.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3.3.2: Panel konfigurasi karakter avatar RPG, tingkatan pangkat, lencana level, dan penetapan template aktif sertifikat kelulusan.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3.3.3: Bukti Pengujian Publikasi Kursus &amp; Penugasan Pengajar Pembimbing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lembar pengaturan kursus saat mengaitkan mentor dan mengubah status menjadi terpublikasi.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3.3.3: Formulir penetapan pengajar bimbingan (Assign Mentor) dan tombol pengaktifan publikasi kursus.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3.3.4: Bukti Pengujian Lembar Moderasi Lowongan Quest Draf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antrean moderasi lowongan proyek freelance pada panel administrator.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3.3.4: Antrean lowongan quest baru berstatus draf di panel moderasi dengan opsi aksi persetujuan publikasi atau penolakan.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3.3.5: Bukti Pengujian Lembar Sidang Arbitrase &amp; Penerbitan Amar Putusan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lembar sidang investigasi arbitrase dan formulir penerbitan putusan resmi perkara.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3.3.5: Lembar kendali sidang arbitrase sengketa menampilkan kronologi perkara, opsi kaukus bilateral, dan sertifikat amar putusan.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3.3.6: Bukti Pengujian Pengawasan Submisi Tugas Siswa Lintas Kursus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tabel pemantauan submisi tugas siswa di konsol administrator.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3.3.6: Tabel pengawasan tugas siswa di panel admin menampilkan ringkasan tugas terkumpul dan pengajar pemeriksa.</w:t>
      </w:r>
    </w:p>
    <w:p>
      <w:pPr>
        <w:keepNext/>
        <w:spacing w:before="160" w:after="40"/>
      </w:pPr>
      <w:r>
        <w:rPr>
          <w:rFonts w:ascii="Arial" w:hAnsi="Arial"/>
          <w:b/>
          <w:color w:val="1B365D"/>
          <w:sz w:val="20"/>
        </w:rPr>
        <w:t>Lampiran 3.3.7: Bukti Pengujian Manajemen Footer CMS &amp; Banner Donasi Halaman Depan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80"/>
            <w:shd w:fill="F9FBFD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spacing w:after="0"/>
              <w:jc w:val="center"/>
            </w:pPr>
            <w:r>
              <w:rPr>
                <w:b/>
                <w:color w:val="2F5597"/>
                <w:sz w:val="18"/>
              </w:rPr>
              <w:t>[ TEMPAT PENEMPELAN SCREENSHOT FRONTEND ]</w:t>
              <w:br/>
            </w:r>
            <w:r>
              <w:rPr>
                <w:i/>
                <w:color w:val="595959"/>
                <w:sz w:val="17"/>
              </w:rPr>
              <w:t>Tempelkan screenshot panel pengaturan footer CMS serta tampilan banner donasi di halaman beranda depan.</w:t>
            </w:r>
          </w:p>
        </w:tc>
      </w:tr>
    </w:tbl>
    <w:p>
      <w:pPr>
        <w:spacing w:before="60" w:after="200"/>
      </w:pPr>
      <w:r>
        <w:rPr>
          <w:rFonts w:ascii="Arial" w:hAnsi="Arial"/>
          <w:i/>
          <w:color w:val="333333"/>
          <w:sz w:val="17"/>
        </w:rPr>
        <w:t>Gambar 3.3.7: Antarmuka pengelolaan tautan media sosial footer dan pengaturan banner donasi publik.</w:t>
      </w: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0F2C59"/>
          <w:sz w:val="26"/>
        </w:rPr>
        <w:t>5.0 LEMBAR KESIMPULAN &amp; PENGESAHAN PENERIMAAN PENGGUNA (UAT SIGN-OFF)</w:t>
      </w:r>
    </w:p>
    <w:p>
      <w:r>
        <w:t>5.1 Rekapitulasi Hasil Pengujian UAT:</w:t>
        <w:br/>
        <w:t>• Total Skenario Uji: 74 Kasus Uji</w:t>
        <w:br/>
        <w:t>• Jumlah Kasus Uji Berhasil (OK): 74 Kasus Uji</w:t>
        <w:br/>
        <w:t>• Jumlah Kasus Uji Gagal (NOK): 0 Kasus Uji</w:t>
        <w:br/>
        <w:t>• Tingkat Kelulusan Penerimaan (Acceptance Rate): 100% (PASS)</w:t>
        <w:br/>
        <w:br/>
        <w:t>5.2 Pernyataan Penerimaan Sistem:</w:t>
        <w:br/>
        <w:t>Berdasarkan pengujian penerimaan pengguna yang telah dilaksanakan secara komprehensif pada platform SkillMongo (SkillVentura), seluruh fungsionalitas sistem dinyatakan:</w:t>
        <w:br/>
        <w:br/>
        <w:t xml:space="preserve">   [ X ] DITERIMA PENUH (FULL ACCEPTANCE)</w:t>
        <w:br/>
        <w:t xml:space="preserve">   [   ] DITERIMA BERSYARAT (CONDITIONAL ACCEPTANCE)</w:t>
        <w:br/>
        <w:t xml:space="preserve">   [   ] DITOLAK (REJECTED)</w:t>
        <w:br/>
        <w:br/>
        <w:t>Sistem dinyatakan telah memenuhi seluruh kriteria penerimaan fungsional bisnis, kemudahan antarmuka (UI/UX), dan siap digunakan secara resmi di lingkungan operasional produksi.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384"/>
            <w:shd w:fill="F2F2F2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center"/>
            </w:pPr>
            <w:r>
              <w:rPr>
                <w:b/>
                <w:sz w:val="19"/>
              </w:rPr>
              <w:t>Perwakilan Siswa (Student)</w:t>
            </w:r>
          </w:p>
        </w:tc>
        <w:tc>
          <w:tcPr>
            <w:tcW w:type="dxa" w:w="3384"/>
            <w:shd w:fill="F2F2F2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center"/>
            </w:pPr>
            <w:r>
              <w:rPr>
                <w:b/>
                <w:sz w:val="19"/>
              </w:rPr>
              <w:t>Perwakilan Pengajar (Mentor)</w:t>
            </w:r>
          </w:p>
        </w:tc>
        <w:tc>
          <w:tcPr>
            <w:tcW w:type="dxa" w:w="3384"/>
            <w:shd w:fill="F2F2F2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center"/>
            </w:pPr>
            <w:r>
              <w:rPr>
                <w:b/>
                <w:sz w:val="19"/>
              </w:rPr>
              <w:t>Perwakilan Admin / QA Lead</w:t>
            </w:r>
          </w:p>
        </w:tc>
      </w:tr>
      <w:tr>
        <w:trPr>
          <w:cantSplit/>
        </w:trPr>
        <w:tc>
          <w:tcPr>
            <w:tcW w:type="dxa" w:w="3384"/>
            <w:shd w:fill="FFFFFF"/>
            <w:tcMar>
              <w:top w:w="350" w:type="dxa"/>
              <w:bottom w:w="35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center"/>
            </w:pPr>
            <w:r>
              <w:rPr>
                <w:i/>
                <w:color w:val="999999"/>
                <w:sz w:val="17"/>
              </w:rPr>
              <w:t>( Tanda Tangan )</w:t>
            </w:r>
          </w:p>
        </w:tc>
        <w:tc>
          <w:tcPr>
            <w:tcW w:type="dxa" w:w="3384"/>
            <w:shd w:fill="FFFFFF"/>
            <w:tcMar>
              <w:top w:w="350" w:type="dxa"/>
              <w:bottom w:w="35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center"/>
            </w:pPr>
            <w:r>
              <w:rPr>
                <w:i/>
                <w:color w:val="999999"/>
                <w:sz w:val="17"/>
              </w:rPr>
              <w:t>( Tanda Tangan )</w:t>
            </w:r>
          </w:p>
        </w:tc>
        <w:tc>
          <w:tcPr>
            <w:tcW w:type="dxa" w:w="3384"/>
            <w:shd w:fill="FFFFFF"/>
            <w:tcMar>
              <w:top w:w="350" w:type="dxa"/>
              <w:bottom w:w="35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center"/>
            </w:pPr>
            <w:r>
              <w:rPr>
                <w:i/>
                <w:color w:val="999999"/>
                <w:sz w:val="17"/>
              </w:rPr>
              <w:t>( Tanda Tangan )</w:t>
            </w:r>
          </w:p>
        </w:tc>
      </w:tr>
      <w:tr>
        <w:trPr>
          <w:cantSplit/>
        </w:trPr>
        <w:tc>
          <w:tcPr>
            <w:tcW w:type="dxa" w:w="338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left"/>
            </w:pPr>
            <w:r>
              <w:rPr>
                <w:sz w:val="18"/>
              </w:rPr>
              <w:t>Nama: _______________________</w:t>
            </w:r>
          </w:p>
        </w:tc>
        <w:tc>
          <w:tcPr>
            <w:tcW w:type="dxa" w:w="338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left"/>
            </w:pPr>
            <w:r>
              <w:rPr>
                <w:sz w:val="18"/>
              </w:rPr>
              <w:t>Nama: _______________________</w:t>
            </w:r>
          </w:p>
        </w:tc>
        <w:tc>
          <w:tcPr>
            <w:tcW w:type="dxa" w:w="338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left"/>
            </w:pPr>
            <w:r>
              <w:rPr>
                <w:sz w:val="18"/>
              </w:rPr>
              <w:t>Nama: _______________________</w:t>
            </w:r>
          </w:p>
        </w:tc>
      </w:tr>
      <w:tr>
        <w:trPr>
          <w:cantSplit/>
        </w:trPr>
        <w:tc>
          <w:tcPr>
            <w:tcW w:type="dxa" w:w="338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left"/>
            </w:pPr>
            <w:r>
              <w:rPr>
                <w:sz w:val="18"/>
              </w:rPr>
              <w:t>Tanggal: _____________________</w:t>
            </w:r>
          </w:p>
        </w:tc>
        <w:tc>
          <w:tcPr>
            <w:tcW w:type="dxa" w:w="338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left"/>
            </w:pPr>
            <w:r>
              <w:rPr>
                <w:sz w:val="18"/>
              </w:rPr>
              <w:t>Tanggal: _____________________</w:t>
            </w:r>
          </w:p>
        </w:tc>
        <w:tc>
          <w:tcPr>
            <w:tcW w:type="dxa" w:w="338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jc w:val="left"/>
            </w:pPr>
            <w:r>
              <w:rPr>
                <w:sz w:val="18"/>
              </w:rPr>
              <w:t>Tanggal: 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F7F7F"/>
        <w:sz w:val="17"/>
      </w:rPr>
      <w:t>Dokumen Pengujian Penerimaan Pengguna (UAT) • Bukti Pengujian Berbasis Antarmuka (UI)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7F7F7F"/>
        <w:sz w:val="17"/>
      </w:rPr>
      <w:t>SKILLMONGO (SKILLVENTURA) — DOKUMEN USER ACCEPTANCE TESTING (UAT)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/>
      <w:color w:val="26262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