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491F0" w14:textId="77777777" w:rsidR="00DE4367" w:rsidRDefault="00000000">
      <w:pPr>
        <w:pStyle w:val="Heading1"/>
      </w:pPr>
      <w:bookmarkStart w:id="0" w:name="physics-based-pothole-detection-system"/>
      <w:r>
        <w:t>Physics-Based Pothole Detection System</w:t>
      </w:r>
    </w:p>
    <w:p w14:paraId="267F915C" w14:textId="77777777" w:rsidR="00DE4367" w:rsidRDefault="00000000">
      <w:pPr>
        <w:pStyle w:val="Heading2"/>
      </w:pPr>
      <w:bookmarkStart w:id="1" w:name="objective"/>
      <w:r>
        <w:t>1. Objective</w:t>
      </w:r>
    </w:p>
    <w:p w14:paraId="06F842DA" w14:textId="77777777" w:rsidR="00DE4367" w:rsidRDefault="00000000">
      <w:pPr>
        <w:pStyle w:val="FirstParagraph"/>
      </w:pPr>
      <w:r>
        <w:t xml:space="preserve">The objective of this document is to derive and present a </w:t>
      </w:r>
      <w:r>
        <w:rPr>
          <w:b/>
          <w:bCs/>
        </w:rPr>
        <w:t>physics-grounded methodology</w:t>
      </w:r>
      <w:r>
        <w:t xml:space="preserve"> for estimating pothole </w:t>
      </w:r>
      <w:r>
        <w:rPr>
          <w:b/>
          <w:bCs/>
        </w:rPr>
        <w:t>depth</w:t>
      </w:r>
      <w:r>
        <w:t xml:space="preserve"> and </w:t>
      </w:r>
      <w:r>
        <w:rPr>
          <w:b/>
          <w:bCs/>
        </w:rPr>
        <w:t>size</w:t>
      </w:r>
      <w:r>
        <w:t xml:space="preserve"> using data obtained from onboard inertial sensors. The derived quantities are intended to be verified against known (randomly generated or measured) pothole parameters and later used for machine learning validation (ROC analysis).</w:t>
      </w:r>
    </w:p>
    <w:p w14:paraId="7D296328" w14:textId="77777777" w:rsidR="00DE4367" w:rsidRDefault="00000000">
      <w:r>
        <w:pict w14:anchorId="55A486FA">
          <v:rect id="_x0000_i1025" style="width:0;height:1.5pt" o:hralign="center" o:hrstd="t" o:hr="t"/>
        </w:pict>
      </w:r>
    </w:p>
    <w:p w14:paraId="37CDFE0D" w14:textId="77777777" w:rsidR="00DE4367" w:rsidRDefault="00000000">
      <w:pPr>
        <w:pStyle w:val="Heading2"/>
      </w:pPr>
      <w:bookmarkStart w:id="2" w:name="system-overview"/>
      <w:bookmarkEnd w:id="1"/>
      <w:r>
        <w:t>2. System Overview</w:t>
      </w:r>
    </w:p>
    <w:p w14:paraId="749810C3" w14:textId="77777777" w:rsidR="00DE4367" w:rsidRDefault="00000000">
      <w:pPr>
        <w:pStyle w:val="FirstParagraph"/>
      </w:pPr>
      <w:r>
        <w:t>When a vehicle passes over a pothole, its vertical dynamics change due to suspension unloading and impact. These dynamics are captured using inertial sensors. By applying classical mechanics to the measured signals, pothole parameters can be inferred.</w:t>
      </w:r>
    </w:p>
    <w:p w14:paraId="08C7F318" w14:textId="77777777" w:rsidR="00DE4367" w:rsidRDefault="00000000">
      <w:pPr>
        <w:pStyle w:val="BodyText"/>
      </w:pPr>
      <w:r>
        <w:t>The system consists of: - A vehicle-mounted IMU - A speed estimation source - A processing unit for signal extraction</w:t>
      </w:r>
    </w:p>
    <w:p w14:paraId="79C582B5" w14:textId="77777777" w:rsidR="00DE4367" w:rsidRDefault="00000000">
      <w:r>
        <w:pict w14:anchorId="23DB10A5">
          <v:rect id="_x0000_i1026" style="width:0;height:1.5pt" o:hralign="center" o:hrstd="t" o:hr="t"/>
        </w:pict>
      </w:r>
    </w:p>
    <w:p w14:paraId="2934534A" w14:textId="77777777" w:rsidR="00DE4367" w:rsidRDefault="00000000">
      <w:pPr>
        <w:pStyle w:val="Heading2"/>
      </w:pPr>
      <w:bookmarkStart w:id="3" w:name="hardware-model"/>
      <w:bookmarkEnd w:id="2"/>
      <w:r>
        <w:t>3. Hardware Model</w:t>
      </w:r>
    </w:p>
    <w:p w14:paraId="576C0956" w14:textId="77777777" w:rsidR="00DE4367" w:rsidRDefault="00000000">
      <w:pPr>
        <w:pStyle w:val="Heading3"/>
      </w:pPr>
      <w:bookmarkStart w:id="4" w:name="components"/>
      <w:r>
        <w:t>3.1 Components</w:t>
      </w:r>
    </w:p>
    <w:p w14:paraId="66AEFEB5" w14:textId="77777777" w:rsidR="00DE4367" w:rsidRDefault="00000000">
      <w:pPr>
        <w:numPr>
          <w:ilvl w:val="0"/>
          <w:numId w:val="2"/>
        </w:numPr>
      </w:pPr>
      <w:r>
        <w:rPr>
          <w:b/>
          <w:bCs/>
        </w:rPr>
        <w:t>3-axis Accelerometer</w:t>
      </w:r>
      <w:r>
        <w:br/>
        <w:t>Measures vertical acceleration (a_z(t)) of the vehicle body.</w:t>
      </w:r>
    </w:p>
    <w:p w14:paraId="626E571E" w14:textId="77777777" w:rsidR="00DE4367" w:rsidRDefault="00000000">
      <w:pPr>
        <w:numPr>
          <w:ilvl w:val="0"/>
          <w:numId w:val="2"/>
        </w:numPr>
      </w:pPr>
      <w:r>
        <w:rPr>
          <w:b/>
          <w:bCs/>
        </w:rPr>
        <w:t>3-axis Gyroscope (optional but recommended)</w:t>
      </w:r>
      <w:r>
        <w:br/>
        <w:t>Measures pitch rate, useful for validating wheel entry/exit events.</w:t>
      </w:r>
    </w:p>
    <w:p w14:paraId="3E111348" w14:textId="77777777" w:rsidR="00DE4367" w:rsidRDefault="00000000">
      <w:pPr>
        <w:numPr>
          <w:ilvl w:val="0"/>
          <w:numId w:val="2"/>
        </w:numPr>
      </w:pPr>
      <w:r>
        <w:rPr>
          <w:b/>
          <w:bCs/>
        </w:rPr>
        <w:t>Speed Source</w:t>
      </w:r>
      <w:r>
        <w:br/>
        <w:t>Vehicle speed (v) obtained from GPS, OBD-II, or wheel encoder.</w:t>
      </w:r>
    </w:p>
    <w:p w14:paraId="301D94E3" w14:textId="77777777" w:rsidR="00DE4367" w:rsidRDefault="00000000">
      <w:pPr>
        <w:numPr>
          <w:ilvl w:val="0"/>
          <w:numId w:val="2"/>
        </w:numPr>
      </w:pPr>
      <w:r>
        <w:rPr>
          <w:b/>
          <w:bCs/>
        </w:rPr>
        <w:t>Microcontroller / Embedded Processor</w:t>
      </w:r>
      <w:r>
        <w:br/>
        <w:t>Used for data logging and time synchronization.</w:t>
      </w:r>
    </w:p>
    <w:p w14:paraId="79E5993C" w14:textId="77777777" w:rsidR="00DE4367" w:rsidRDefault="00000000">
      <w:pPr>
        <w:pStyle w:val="Heading3"/>
      </w:pPr>
      <w:bookmarkStart w:id="5" w:name="mounting-assumptions"/>
      <w:bookmarkEnd w:id="4"/>
      <w:r>
        <w:t>3.2 Mounting Assumptions</w:t>
      </w:r>
    </w:p>
    <w:p w14:paraId="78348BA7" w14:textId="77777777" w:rsidR="00DE4367" w:rsidRDefault="00000000">
      <w:pPr>
        <w:pStyle w:val="Compact"/>
        <w:numPr>
          <w:ilvl w:val="0"/>
          <w:numId w:val="3"/>
        </w:numPr>
      </w:pPr>
      <w:r>
        <w:t>IMU rigidly mounted to the vehicle body</w:t>
      </w:r>
    </w:p>
    <w:p w14:paraId="12DE856C" w14:textId="77777777" w:rsidR="00DE4367" w:rsidRDefault="00000000">
      <w:pPr>
        <w:pStyle w:val="Compact"/>
        <w:numPr>
          <w:ilvl w:val="0"/>
          <w:numId w:val="3"/>
        </w:numPr>
      </w:pPr>
      <w:r>
        <w:t>Sensor z-axis aligned with vertical direction</w:t>
      </w:r>
    </w:p>
    <w:p w14:paraId="7DB14E88" w14:textId="77777777" w:rsidR="00DE4367" w:rsidRDefault="00000000">
      <w:pPr>
        <w:pStyle w:val="Compact"/>
        <w:numPr>
          <w:ilvl w:val="0"/>
          <w:numId w:val="3"/>
        </w:numPr>
      </w:pPr>
      <w:r>
        <w:t>Sampling rate (f_s ,Hz)</w:t>
      </w:r>
    </w:p>
    <w:p w14:paraId="161EB07E" w14:textId="77777777" w:rsidR="00DE4367" w:rsidRDefault="00000000">
      <w:r>
        <w:pict w14:anchorId="261A4C08">
          <v:rect id="_x0000_i1027" style="width:0;height:1.5pt" o:hralign="center" o:hrstd="t" o:hr="t"/>
        </w:pict>
      </w:r>
    </w:p>
    <w:p w14:paraId="326599A1" w14:textId="77777777" w:rsidR="00DE4367" w:rsidRDefault="00000000">
      <w:pPr>
        <w:pStyle w:val="Heading2"/>
      </w:pPr>
      <w:bookmarkStart w:id="6" w:name="physical-assumptions"/>
      <w:bookmarkEnd w:id="3"/>
      <w:bookmarkEnd w:id="5"/>
      <w:r>
        <w:lastRenderedPageBreak/>
        <w:t>4. Physical Assumptions</w:t>
      </w:r>
    </w:p>
    <w:p w14:paraId="7EC396BE" w14:textId="77777777" w:rsidR="00DE4367" w:rsidRDefault="00000000">
      <w:pPr>
        <w:pStyle w:val="Compact"/>
        <w:numPr>
          <w:ilvl w:val="0"/>
          <w:numId w:val="4"/>
        </w:numPr>
      </w:pPr>
      <w:r>
        <w:t>Vehicle speed is approximately constant during pothole traversal</w:t>
      </w:r>
    </w:p>
    <w:p w14:paraId="307AEE63" w14:textId="77777777" w:rsidR="00DE4367" w:rsidRDefault="00000000">
      <w:pPr>
        <w:pStyle w:val="Compact"/>
        <w:numPr>
          <w:ilvl w:val="0"/>
          <w:numId w:val="4"/>
        </w:numPr>
      </w:pPr>
      <w:r>
        <w:t>Suspension temporarily unloads when entering a pothole</w:t>
      </w:r>
    </w:p>
    <w:p w14:paraId="77180D13" w14:textId="77777777" w:rsidR="00DE4367" w:rsidRDefault="00000000">
      <w:pPr>
        <w:pStyle w:val="Compact"/>
        <w:numPr>
          <w:ilvl w:val="0"/>
          <w:numId w:val="4"/>
        </w:numPr>
      </w:pPr>
      <w:r>
        <w:t>During unloading, vertical motion approximates free fall</w:t>
      </w:r>
    </w:p>
    <w:p w14:paraId="70BA8C2F" w14:textId="77777777" w:rsidR="00DE4367" w:rsidRDefault="00000000">
      <w:pPr>
        <w:pStyle w:val="Compact"/>
        <w:numPr>
          <w:ilvl w:val="0"/>
          <w:numId w:val="4"/>
        </w:numPr>
      </w:pPr>
      <w:r>
        <w:t>Pothole geometry is symmetric</w:t>
      </w:r>
    </w:p>
    <w:p w14:paraId="3FA0D1B3" w14:textId="77777777" w:rsidR="00DE4367" w:rsidRDefault="00000000">
      <w:pPr>
        <w:pStyle w:val="FirstParagraph"/>
      </w:pPr>
      <w:r>
        <w:t>These assumptions are valid for short-duration road disturbances and moderate speeds.</w:t>
      </w:r>
    </w:p>
    <w:p w14:paraId="179985CA" w14:textId="77777777" w:rsidR="00DE4367" w:rsidRDefault="00000000">
      <w:r>
        <w:pict w14:anchorId="59E38A53">
          <v:rect id="_x0000_i1028" style="width:0;height:1.5pt" o:hralign="center" o:hrstd="t" o:hr="t"/>
        </w:pict>
      </w:r>
    </w:p>
    <w:p w14:paraId="77AE4DFA" w14:textId="77777777" w:rsidR="00DE4367" w:rsidRDefault="00000000">
      <w:pPr>
        <w:pStyle w:val="Heading2"/>
      </w:pPr>
      <w:bookmarkStart w:id="7" w:name="measurable-quantities-from-hardware"/>
      <w:bookmarkEnd w:id="6"/>
      <w:r>
        <w:t>5. Measurable Quantities from Hardware</w:t>
      </w:r>
    </w:p>
    <w:p w14:paraId="74F2677A" w14:textId="77777777" w:rsidR="00DE4367" w:rsidRDefault="00000000">
      <w:pPr>
        <w:pStyle w:val="FirstParagraph"/>
      </w:pPr>
      <w:r>
        <w:t>From the IMU and speed source, the following quantities are obtained:</w:t>
      </w:r>
    </w:p>
    <w:tbl>
      <w:tblPr>
        <w:tblStyle w:val="Table"/>
        <w:tblW w:w="0" w:type="auto"/>
        <w:tblLook w:val="0020" w:firstRow="1" w:lastRow="0" w:firstColumn="0" w:lastColumn="0" w:noHBand="0" w:noVBand="0"/>
      </w:tblPr>
      <w:tblGrid>
        <w:gridCol w:w="2909"/>
        <w:gridCol w:w="1175"/>
        <w:gridCol w:w="3180"/>
      </w:tblGrid>
      <w:tr w:rsidR="00DE4367" w14:paraId="3706FFA0" w14:textId="77777777" w:rsidTr="00DE4367">
        <w:trPr>
          <w:cnfStyle w:val="100000000000" w:firstRow="1" w:lastRow="0" w:firstColumn="0" w:lastColumn="0" w:oddVBand="0" w:evenVBand="0" w:oddHBand="0" w:evenHBand="0" w:firstRowFirstColumn="0" w:firstRowLastColumn="0" w:lastRowFirstColumn="0" w:lastRowLastColumn="0"/>
          <w:tblHeader/>
        </w:trPr>
        <w:tc>
          <w:tcPr>
            <w:tcW w:w="0" w:type="auto"/>
          </w:tcPr>
          <w:p w14:paraId="1278B6AC" w14:textId="77777777" w:rsidR="00DE4367" w:rsidRDefault="00000000">
            <w:pPr>
              <w:pStyle w:val="Compact"/>
            </w:pPr>
            <w:r>
              <w:t>Quantity</w:t>
            </w:r>
          </w:p>
        </w:tc>
        <w:tc>
          <w:tcPr>
            <w:tcW w:w="0" w:type="auto"/>
          </w:tcPr>
          <w:p w14:paraId="3C04A7FF" w14:textId="77777777" w:rsidR="00DE4367" w:rsidRDefault="00000000">
            <w:pPr>
              <w:pStyle w:val="Compact"/>
            </w:pPr>
            <w:r>
              <w:t>Symbol</w:t>
            </w:r>
          </w:p>
        </w:tc>
        <w:tc>
          <w:tcPr>
            <w:tcW w:w="0" w:type="auto"/>
          </w:tcPr>
          <w:p w14:paraId="19ADAE5E" w14:textId="77777777" w:rsidR="00DE4367" w:rsidRDefault="00000000">
            <w:pPr>
              <w:pStyle w:val="Compact"/>
            </w:pPr>
            <w:r>
              <w:t>Source</w:t>
            </w:r>
          </w:p>
        </w:tc>
      </w:tr>
      <w:tr w:rsidR="00DE4367" w14:paraId="21E46053" w14:textId="77777777">
        <w:tc>
          <w:tcPr>
            <w:tcW w:w="0" w:type="auto"/>
          </w:tcPr>
          <w:p w14:paraId="22896ECD" w14:textId="77777777" w:rsidR="00DE4367" w:rsidRDefault="00000000">
            <w:pPr>
              <w:pStyle w:val="Compact"/>
            </w:pPr>
            <w:r>
              <w:t>Vertical acceleration</w:t>
            </w:r>
          </w:p>
        </w:tc>
        <w:tc>
          <w:tcPr>
            <w:tcW w:w="0" w:type="auto"/>
          </w:tcPr>
          <w:p w14:paraId="0D6C6181" w14:textId="77777777" w:rsidR="00DE4367" w:rsidRDefault="00000000">
            <w:pPr>
              <w:pStyle w:val="Compact"/>
            </w:pPr>
            <w:r>
              <w:t>(a_z(t))</w:t>
            </w:r>
          </w:p>
        </w:tc>
        <w:tc>
          <w:tcPr>
            <w:tcW w:w="0" w:type="auto"/>
          </w:tcPr>
          <w:p w14:paraId="11E539BA" w14:textId="77777777" w:rsidR="00DE4367" w:rsidRDefault="00000000">
            <w:pPr>
              <w:pStyle w:val="Compact"/>
            </w:pPr>
            <w:r>
              <w:t>Accelerometer</w:t>
            </w:r>
          </w:p>
        </w:tc>
      </w:tr>
      <w:tr w:rsidR="00DE4367" w14:paraId="2FC0880D" w14:textId="77777777">
        <w:tc>
          <w:tcPr>
            <w:tcW w:w="0" w:type="auto"/>
          </w:tcPr>
          <w:p w14:paraId="51501C21" w14:textId="77777777" w:rsidR="00DE4367" w:rsidRDefault="00000000">
            <w:pPr>
              <w:pStyle w:val="Compact"/>
            </w:pPr>
            <w:r>
              <w:t>Event duration</w:t>
            </w:r>
          </w:p>
        </w:tc>
        <w:tc>
          <w:tcPr>
            <w:tcW w:w="0" w:type="auto"/>
          </w:tcPr>
          <w:p w14:paraId="0953FEE0" w14:textId="77777777" w:rsidR="00DE4367" w:rsidRDefault="00000000">
            <w:pPr>
              <w:pStyle w:val="Compact"/>
            </w:pPr>
            <w:r>
              <w:t>(t)</w:t>
            </w:r>
          </w:p>
        </w:tc>
        <w:tc>
          <w:tcPr>
            <w:tcW w:w="0" w:type="auto"/>
          </w:tcPr>
          <w:p w14:paraId="76658587" w14:textId="77777777" w:rsidR="00DE4367" w:rsidRDefault="00000000">
            <w:pPr>
              <w:pStyle w:val="Compact"/>
            </w:pPr>
            <w:r>
              <w:t>Signal windowing</w:t>
            </w:r>
          </w:p>
        </w:tc>
      </w:tr>
      <w:tr w:rsidR="00DE4367" w14:paraId="34715AAC" w14:textId="77777777">
        <w:tc>
          <w:tcPr>
            <w:tcW w:w="0" w:type="auto"/>
          </w:tcPr>
          <w:p w14:paraId="083025E1" w14:textId="77777777" w:rsidR="00DE4367" w:rsidRDefault="00000000">
            <w:pPr>
              <w:pStyle w:val="Compact"/>
            </w:pPr>
            <w:r>
              <w:t>Free-fall duration</w:t>
            </w:r>
          </w:p>
        </w:tc>
        <w:tc>
          <w:tcPr>
            <w:tcW w:w="0" w:type="auto"/>
          </w:tcPr>
          <w:p w14:paraId="3A29E355" w14:textId="77777777" w:rsidR="00DE4367" w:rsidRDefault="00000000">
            <w:pPr>
              <w:pStyle w:val="Compact"/>
            </w:pPr>
            <w:r>
              <w:t>(t_{air})</w:t>
            </w:r>
          </w:p>
        </w:tc>
        <w:tc>
          <w:tcPr>
            <w:tcW w:w="0" w:type="auto"/>
          </w:tcPr>
          <w:p w14:paraId="74030F5D" w14:textId="77777777" w:rsidR="00DE4367" w:rsidRDefault="00000000">
            <w:pPr>
              <w:pStyle w:val="Compact"/>
            </w:pPr>
            <w:r>
              <w:t>Acceleration plateau near −g</w:t>
            </w:r>
          </w:p>
        </w:tc>
      </w:tr>
      <w:tr w:rsidR="00DE4367" w14:paraId="46224808" w14:textId="77777777">
        <w:tc>
          <w:tcPr>
            <w:tcW w:w="0" w:type="auto"/>
          </w:tcPr>
          <w:p w14:paraId="7BB043EF" w14:textId="77777777" w:rsidR="00DE4367" w:rsidRDefault="00000000">
            <w:pPr>
              <w:pStyle w:val="Compact"/>
            </w:pPr>
            <w:r>
              <w:t>Peak upward acceleration</w:t>
            </w:r>
          </w:p>
        </w:tc>
        <w:tc>
          <w:tcPr>
            <w:tcW w:w="0" w:type="auto"/>
          </w:tcPr>
          <w:p w14:paraId="342B24A8" w14:textId="77777777" w:rsidR="00DE4367" w:rsidRDefault="00000000">
            <w:pPr>
              <w:pStyle w:val="Compact"/>
            </w:pPr>
            <w:r>
              <w:t>(a_{max})</w:t>
            </w:r>
          </w:p>
        </w:tc>
        <w:tc>
          <w:tcPr>
            <w:tcW w:w="0" w:type="auto"/>
          </w:tcPr>
          <w:p w14:paraId="762A0C2E" w14:textId="77777777" w:rsidR="00DE4367" w:rsidRDefault="00000000">
            <w:pPr>
              <w:pStyle w:val="Compact"/>
            </w:pPr>
            <w:r>
              <w:t>Accelerometer</w:t>
            </w:r>
          </w:p>
        </w:tc>
      </w:tr>
      <w:tr w:rsidR="00DE4367" w14:paraId="28F20033" w14:textId="77777777">
        <w:tc>
          <w:tcPr>
            <w:tcW w:w="0" w:type="auto"/>
          </w:tcPr>
          <w:p w14:paraId="2C32368C" w14:textId="77777777" w:rsidR="00DE4367" w:rsidRDefault="00000000">
            <w:pPr>
              <w:pStyle w:val="Compact"/>
            </w:pPr>
            <w:r>
              <w:t>Vehicle speed</w:t>
            </w:r>
          </w:p>
        </w:tc>
        <w:tc>
          <w:tcPr>
            <w:tcW w:w="0" w:type="auto"/>
          </w:tcPr>
          <w:p w14:paraId="1D6351F5" w14:textId="77777777" w:rsidR="00DE4367" w:rsidRDefault="00000000">
            <w:pPr>
              <w:pStyle w:val="Compact"/>
            </w:pPr>
            <w:r>
              <w:t>(v)</w:t>
            </w:r>
          </w:p>
        </w:tc>
        <w:tc>
          <w:tcPr>
            <w:tcW w:w="0" w:type="auto"/>
          </w:tcPr>
          <w:p w14:paraId="064BE738" w14:textId="77777777" w:rsidR="00DE4367" w:rsidRDefault="00000000">
            <w:pPr>
              <w:pStyle w:val="Compact"/>
            </w:pPr>
            <w:r>
              <w:t>Speed source</w:t>
            </w:r>
          </w:p>
        </w:tc>
      </w:tr>
    </w:tbl>
    <w:p w14:paraId="66FE687C" w14:textId="77777777" w:rsidR="00DE4367" w:rsidRDefault="00000000">
      <w:r>
        <w:pict w14:anchorId="093E6D92">
          <v:rect id="_x0000_i1029" style="width:0;height:1.5pt" o:hralign="center" o:hrstd="t" o:hr="t"/>
        </w:pict>
      </w:r>
    </w:p>
    <w:p w14:paraId="48FB5395" w14:textId="1DE3A1F8" w:rsidR="00DE4367" w:rsidRDefault="00000000">
      <w:pPr>
        <w:pStyle w:val="Heading2"/>
      </w:pPr>
      <w:bookmarkStart w:id="8" w:name="physics-mathematical-model"/>
      <w:bookmarkEnd w:id="7"/>
      <w:r>
        <w:lastRenderedPageBreak/>
        <w:t xml:space="preserve">6. Physics &amp; Mathematical </w:t>
      </w:r>
      <w:proofErr w:type="gramStart"/>
      <w:r>
        <w:t>Model</w:t>
      </w:r>
      <w:r w:rsidR="00DF07A8">
        <w:t xml:space="preserve"> :</w:t>
      </w:r>
      <w:proofErr w:type="gramEnd"/>
      <w:r w:rsidR="00DF07A8">
        <w:t xml:space="preserve"> </w:t>
      </w:r>
      <w:r w:rsidR="00DF07A8">
        <w:br/>
      </w:r>
      <w:r w:rsidR="00DF07A8" w:rsidRPr="00DF07A8">
        <w:drawing>
          <wp:inline distT="0" distB="0" distL="0" distR="0" wp14:anchorId="40C97804" wp14:editId="71C87D34">
            <wp:extent cx="5943600" cy="6663055"/>
            <wp:effectExtent l="0" t="0" r="0" b="0"/>
            <wp:docPr id="21911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8071" name=""/>
                    <pic:cNvPicPr/>
                  </pic:nvPicPr>
                  <pic:blipFill>
                    <a:blip r:embed="rId5"/>
                    <a:stretch>
                      <a:fillRect/>
                    </a:stretch>
                  </pic:blipFill>
                  <pic:spPr>
                    <a:xfrm>
                      <a:off x="0" y="0"/>
                      <a:ext cx="5943600" cy="6663055"/>
                    </a:xfrm>
                    <a:prstGeom prst="rect">
                      <a:avLst/>
                    </a:prstGeom>
                  </pic:spPr>
                </pic:pic>
              </a:graphicData>
            </a:graphic>
          </wp:inline>
        </w:drawing>
      </w:r>
    </w:p>
    <w:p w14:paraId="64D51067" w14:textId="77777777" w:rsidR="00DE4367" w:rsidRDefault="00000000">
      <w:pPr>
        <w:pStyle w:val="BodyText"/>
      </w:pPr>
      <w:bookmarkStart w:id="9" w:name="impulse-consistency-check"/>
      <w:r>
        <w:t xml:space="preserve">Impulse is not used for primary estimation but serves as a </w:t>
      </w:r>
      <w:r>
        <w:rPr>
          <w:b/>
          <w:bCs/>
        </w:rPr>
        <w:t>validation metric</w:t>
      </w:r>
      <w:r>
        <w:t xml:space="preserve"> to ensure physical consistency with measured peak accelerations.</w:t>
      </w:r>
    </w:p>
    <w:p w14:paraId="5CE32D69" w14:textId="77777777" w:rsidR="00DE4367" w:rsidRDefault="00000000">
      <w:r>
        <w:pict w14:anchorId="78605BD1">
          <v:rect id="_x0000_i1032" style="width:0;height:1.5pt" o:hralign="center" o:hrstd="t" o:hr="t"/>
        </w:pict>
      </w:r>
    </w:p>
    <w:p w14:paraId="125207DD" w14:textId="77777777" w:rsidR="00DE4367" w:rsidRDefault="00000000">
      <w:pPr>
        <w:pStyle w:val="Heading2"/>
      </w:pPr>
      <w:bookmarkStart w:id="10" w:name="test-example-worked-case"/>
      <w:bookmarkEnd w:id="8"/>
      <w:bookmarkEnd w:id="9"/>
      <w:r>
        <w:lastRenderedPageBreak/>
        <w:t>7. Test Example (Worked Case)</w:t>
      </w:r>
    </w:p>
    <w:p w14:paraId="70046048" w14:textId="77777777" w:rsidR="00DE4367" w:rsidRDefault="00000000">
      <w:pPr>
        <w:pStyle w:val="Heading3"/>
      </w:pPr>
      <w:bookmarkStart w:id="11" w:name="hardware-measured-data"/>
      <w:r>
        <w:t>7.1 Hardware-Measured Data</w:t>
      </w:r>
    </w:p>
    <w:p w14:paraId="72EE906E" w14:textId="77777777" w:rsidR="00DE4367" w:rsidRDefault="00000000">
      <w:pPr>
        <w:pStyle w:val="Compact"/>
        <w:numPr>
          <w:ilvl w:val="0"/>
          <w:numId w:val="5"/>
        </w:numPr>
      </w:pPr>
      <w:r>
        <w:t>Vehicle speed: (v = 14,m/s)</w:t>
      </w:r>
    </w:p>
    <w:p w14:paraId="4527C9EA" w14:textId="77777777" w:rsidR="00DE4367" w:rsidRDefault="00000000">
      <w:pPr>
        <w:pStyle w:val="Compact"/>
        <w:numPr>
          <w:ilvl w:val="0"/>
          <w:numId w:val="5"/>
        </w:numPr>
      </w:pPr>
      <w:r>
        <w:t>Disturbance duration: (t = 0.072,s)</w:t>
      </w:r>
    </w:p>
    <w:p w14:paraId="2279FCE3" w14:textId="77777777" w:rsidR="00DE4367" w:rsidRDefault="00000000">
      <w:pPr>
        <w:pStyle w:val="Compact"/>
        <w:numPr>
          <w:ilvl w:val="0"/>
          <w:numId w:val="5"/>
        </w:numPr>
      </w:pPr>
      <w:r>
        <w:t>Free-fall duration: (t_{air} = 0.26,s)</w:t>
      </w:r>
    </w:p>
    <w:p w14:paraId="3CE75300" w14:textId="77777777" w:rsidR="00DE4367" w:rsidRDefault="00000000">
      <w:pPr>
        <w:pStyle w:val="Compact"/>
        <w:numPr>
          <w:ilvl w:val="0"/>
          <w:numId w:val="5"/>
        </w:numPr>
      </w:pPr>
      <w:r>
        <w:t>Peak upward acceleration: (a_{max} = 3.2g)</w:t>
      </w:r>
    </w:p>
    <w:p w14:paraId="11680C3B" w14:textId="77777777" w:rsidR="00DE4367" w:rsidRDefault="00000000">
      <w:r>
        <w:pict w14:anchorId="23AF55D1">
          <v:rect id="_x0000_i1033" style="width:0;height:1.5pt" o:hralign="center" o:hrstd="t" o:hr="t"/>
        </w:pict>
      </w:r>
    </w:p>
    <w:p w14:paraId="5FA9F61E" w14:textId="77777777" w:rsidR="00DE4367" w:rsidRDefault="00000000">
      <w:pPr>
        <w:pStyle w:val="Heading3"/>
      </w:pPr>
      <w:bookmarkStart w:id="12" w:name="estimated-pothole-parameters"/>
      <w:bookmarkEnd w:id="11"/>
      <w:r>
        <w:t>7.2 Estimated Pothole Parameters</w:t>
      </w:r>
    </w:p>
    <w:p w14:paraId="1653D011" w14:textId="77777777" w:rsidR="00DE4367" w:rsidRDefault="00000000">
      <w:pPr>
        <w:pStyle w:val="FirstParagraph"/>
      </w:pPr>
      <w:r>
        <w:rPr>
          <w:b/>
          <w:bCs/>
        </w:rPr>
        <w:t>Depth:</w:t>
      </w:r>
      <w:r>
        <w:t xml:space="preserve"> [ d_{est} = (0.26)^2 = 0.083,m = 8.3,cm ]</w:t>
      </w:r>
    </w:p>
    <w:p w14:paraId="2861D69F" w14:textId="77777777" w:rsidR="00DE4367" w:rsidRDefault="00000000">
      <w:pPr>
        <w:pStyle w:val="BodyText"/>
      </w:pPr>
      <w:r>
        <w:rPr>
          <w:b/>
          <w:bCs/>
        </w:rPr>
        <w:t>Radius:</w:t>
      </w:r>
      <w:r>
        <w:t xml:space="preserve"> [ R_{est} =  = 0.504,m ]</w:t>
      </w:r>
    </w:p>
    <w:p w14:paraId="4C735F50" w14:textId="77777777" w:rsidR="00DE4367" w:rsidRDefault="00000000">
      <w:r>
        <w:pict w14:anchorId="187BF431">
          <v:rect id="_x0000_i1034" style="width:0;height:1.5pt" o:hralign="center" o:hrstd="t" o:hr="t"/>
        </w:pict>
      </w:r>
    </w:p>
    <w:p w14:paraId="011C59D5" w14:textId="77777777" w:rsidR="00DE4367" w:rsidRDefault="00000000">
      <w:pPr>
        <w:pStyle w:val="Heading3"/>
      </w:pPr>
      <w:bookmarkStart w:id="13" w:name="verification"/>
      <w:bookmarkEnd w:id="12"/>
      <w:r>
        <w:t>7.3 Verification</w:t>
      </w:r>
    </w:p>
    <w:p w14:paraId="37AEE4B8" w14:textId="77777777" w:rsidR="00DE4367" w:rsidRDefault="00000000">
      <w:pPr>
        <w:pStyle w:val="FirstParagraph"/>
      </w:pPr>
      <w:r>
        <w:t>Assuming actual pothole parameters: - Actual depth = 9 cm - Actual radius = 48 cm</w:t>
      </w:r>
    </w:p>
    <w:tbl>
      <w:tblPr>
        <w:tblStyle w:val="Table"/>
        <w:tblW w:w="0" w:type="auto"/>
        <w:tblLook w:val="0020" w:firstRow="1" w:lastRow="0" w:firstColumn="0" w:lastColumn="0" w:noHBand="0" w:noVBand="0"/>
      </w:tblPr>
      <w:tblGrid>
        <w:gridCol w:w="1306"/>
        <w:gridCol w:w="1272"/>
        <w:gridCol w:w="886"/>
        <w:gridCol w:w="740"/>
      </w:tblGrid>
      <w:tr w:rsidR="00DE4367" w14:paraId="17308E8C" w14:textId="77777777" w:rsidTr="00DE4367">
        <w:trPr>
          <w:cnfStyle w:val="100000000000" w:firstRow="1" w:lastRow="0" w:firstColumn="0" w:lastColumn="0" w:oddVBand="0" w:evenVBand="0" w:oddHBand="0" w:evenHBand="0" w:firstRowFirstColumn="0" w:firstRowLastColumn="0" w:lastRowFirstColumn="0" w:lastRowLastColumn="0"/>
          <w:tblHeader/>
        </w:trPr>
        <w:tc>
          <w:tcPr>
            <w:tcW w:w="0" w:type="auto"/>
          </w:tcPr>
          <w:p w14:paraId="4B89445B" w14:textId="77777777" w:rsidR="00DE4367" w:rsidRDefault="00000000">
            <w:pPr>
              <w:pStyle w:val="Compact"/>
            </w:pPr>
            <w:r>
              <w:t>Parameter</w:t>
            </w:r>
          </w:p>
        </w:tc>
        <w:tc>
          <w:tcPr>
            <w:tcW w:w="0" w:type="auto"/>
          </w:tcPr>
          <w:p w14:paraId="6C10305F" w14:textId="77777777" w:rsidR="00DE4367" w:rsidRDefault="00000000">
            <w:pPr>
              <w:pStyle w:val="Compact"/>
            </w:pPr>
            <w:r>
              <w:t>Estimated</w:t>
            </w:r>
          </w:p>
        </w:tc>
        <w:tc>
          <w:tcPr>
            <w:tcW w:w="0" w:type="auto"/>
          </w:tcPr>
          <w:p w14:paraId="441C9A22" w14:textId="77777777" w:rsidR="00DE4367" w:rsidRDefault="00000000">
            <w:pPr>
              <w:pStyle w:val="Compact"/>
            </w:pPr>
            <w:r>
              <w:t>Actual</w:t>
            </w:r>
          </w:p>
        </w:tc>
        <w:tc>
          <w:tcPr>
            <w:tcW w:w="0" w:type="auto"/>
          </w:tcPr>
          <w:p w14:paraId="1851DA4E" w14:textId="77777777" w:rsidR="00DE4367" w:rsidRDefault="00000000">
            <w:pPr>
              <w:pStyle w:val="Compact"/>
            </w:pPr>
            <w:r>
              <w:t>Error</w:t>
            </w:r>
          </w:p>
        </w:tc>
      </w:tr>
      <w:tr w:rsidR="00DE4367" w14:paraId="37FEEC84" w14:textId="77777777">
        <w:tc>
          <w:tcPr>
            <w:tcW w:w="0" w:type="auto"/>
          </w:tcPr>
          <w:p w14:paraId="3CD94AC8" w14:textId="77777777" w:rsidR="00DE4367" w:rsidRDefault="00000000">
            <w:pPr>
              <w:pStyle w:val="Compact"/>
            </w:pPr>
            <w:r>
              <w:t>Depth</w:t>
            </w:r>
          </w:p>
        </w:tc>
        <w:tc>
          <w:tcPr>
            <w:tcW w:w="0" w:type="auto"/>
          </w:tcPr>
          <w:p w14:paraId="77169DCA" w14:textId="77777777" w:rsidR="00DE4367" w:rsidRDefault="00000000">
            <w:pPr>
              <w:pStyle w:val="Compact"/>
            </w:pPr>
            <w:r>
              <w:t>8.3 cm</w:t>
            </w:r>
          </w:p>
        </w:tc>
        <w:tc>
          <w:tcPr>
            <w:tcW w:w="0" w:type="auto"/>
          </w:tcPr>
          <w:p w14:paraId="39B044FF" w14:textId="77777777" w:rsidR="00DE4367" w:rsidRDefault="00000000">
            <w:pPr>
              <w:pStyle w:val="Compact"/>
            </w:pPr>
            <w:r>
              <w:t>9 cm</w:t>
            </w:r>
          </w:p>
        </w:tc>
        <w:tc>
          <w:tcPr>
            <w:tcW w:w="0" w:type="auto"/>
          </w:tcPr>
          <w:p w14:paraId="3A53B2CB" w14:textId="77777777" w:rsidR="00DE4367" w:rsidRDefault="00000000">
            <w:pPr>
              <w:pStyle w:val="Compact"/>
            </w:pPr>
            <w:r>
              <w:t>7.8%</w:t>
            </w:r>
          </w:p>
        </w:tc>
      </w:tr>
      <w:tr w:rsidR="00DE4367" w14:paraId="41E533B5" w14:textId="77777777">
        <w:tc>
          <w:tcPr>
            <w:tcW w:w="0" w:type="auto"/>
          </w:tcPr>
          <w:p w14:paraId="49C44477" w14:textId="77777777" w:rsidR="00DE4367" w:rsidRDefault="00000000">
            <w:pPr>
              <w:pStyle w:val="Compact"/>
            </w:pPr>
            <w:r>
              <w:t>Radius</w:t>
            </w:r>
          </w:p>
        </w:tc>
        <w:tc>
          <w:tcPr>
            <w:tcW w:w="0" w:type="auto"/>
          </w:tcPr>
          <w:p w14:paraId="09837222" w14:textId="77777777" w:rsidR="00DE4367" w:rsidRDefault="00000000">
            <w:pPr>
              <w:pStyle w:val="Compact"/>
            </w:pPr>
            <w:r>
              <w:t>50.4 cm</w:t>
            </w:r>
          </w:p>
        </w:tc>
        <w:tc>
          <w:tcPr>
            <w:tcW w:w="0" w:type="auto"/>
          </w:tcPr>
          <w:p w14:paraId="12BE4138" w14:textId="77777777" w:rsidR="00DE4367" w:rsidRDefault="00000000">
            <w:pPr>
              <w:pStyle w:val="Compact"/>
            </w:pPr>
            <w:r>
              <w:t>48 cm</w:t>
            </w:r>
          </w:p>
        </w:tc>
        <w:tc>
          <w:tcPr>
            <w:tcW w:w="0" w:type="auto"/>
          </w:tcPr>
          <w:p w14:paraId="27D8C408" w14:textId="77777777" w:rsidR="00DE4367" w:rsidRDefault="00000000">
            <w:pPr>
              <w:pStyle w:val="Compact"/>
            </w:pPr>
            <w:r>
              <w:t>4.2%</w:t>
            </w:r>
          </w:p>
        </w:tc>
      </w:tr>
    </w:tbl>
    <w:p w14:paraId="10FD8791" w14:textId="77777777" w:rsidR="00DE4367" w:rsidRDefault="00000000">
      <w:r>
        <w:pict w14:anchorId="6653B74B">
          <v:rect id="_x0000_i1035" style="width:0;height:1.5pt" o:hralign="center" o:hrstd="t" o:hr="t"/>
        </w:pict>
      </w:r>
    </w:p>
    <w:p w14:paraId="69466CDC" w14:textId="77777777" w:rsidR="00DE4367" w:rsidRDefault="00000000">
      <w:pPr>
        <w:pStyle w:val="Heading2"/>
      </w:pPr>
      <w:bookmarkStart w:id="14" w:name="conclusion"/>
      <w:bookmarkEnd w:id="10"/>
      <w:bookmarkEnd w:id="13"/>
      <w:r>
        <w:t>8. Conclusion</w:t>
      </w:r>
    </w:p>
    <w:p w14:paraId="4DCB340C" w14:textId="77777777" w:rsidR="00DE4367" w:rsidRDefault="00000000">
      <w:pPr>
        <w:pStyle w:val="FirstParagraph"/>
      </w:pPr>
      <w:r>
        <w:t xml:space="preserve">This document demonstrates that pothole depth and size can be </w:t>
      </w:r>
      <w:r>
        <w:rPr>
          <w:b/>
          <w:bCs/>
        </w:rPr>
        <w:t>reliably inferred</w:t>
      </w:r>
      <w:r>
        <w:t xml:space="preserve"> from inertial sensor data using first-principles physics. The derived formulas are hardware-measurable, explainable, and suitable for validation against randomly generated pothole parameters and subsequent machine learning analysis.</w:t>
      </w:r>
    </w:p>
    <w:p w14:paraId="0798A16E" w14:textId="77777777" w:rsidR="00DE4367" w:rsidRDefault="00000000">
      <w:r>
        <w:pict w14:anchorId="34AB9AA1">
          <v:rect id="_x0000_i1036" style="width:0;height:1.5pt" o:hralign="center" o:hrstd="t" o:hr="t"/>
        </w:pict>
      </w:r>
    </w:p>
    <w:p w14:paraId="78905F4A" w14:textId="33782E8D" w:rsidR="00DE4367" w:rsidRDefault="00DE4367">
      <w:pPr>
        <w:pStyle w:val="Compact"/>
        <w:numPr>
          <w:ilvl w:val="0"/>
          <w:numId w:val="6"/>
        </w:numPr>
      </w:pPr>
      <w:bookmarkStart w:id="15" w:name="future-extensions"/>
      <w:bookmarkEnd w:id="0"/>
      <w:bookmarkEnd w:id="14"/>
      <w:bookmarkEnd w:id="15"/>
    </w:p>
    <w:sectPr w:rsidR="00DE436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E283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D0D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7C636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3641010">
    <w:abstractNumId w:val="0"/>
  </w:num>
  <w:num w:numId="2" w16cid:durableId="178667052">
    <w:abstractNumId w:val="1"/>
  </w:num>
  <w:num w:numId="3" w16cid:durableId="8794579">
    <w:abstractNumId w:val="1"/>
  </w:num>
  <w:num w:numId="4" w16cid:durableId="213809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8660261">
    <w:abstractNumId w:val="1"/>
  </w:num>
  <w:num w:numId="6" w16cid:durableId="1281575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E4367"/>
    <w:rsid w:val="00DE4367"/>
    <w:rsid w:val="00DF07A8"/>
    <w:rsid w:val="00FB6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54B9"/>
  <w15:docId w15:val="{E75BE073-4B54-4E3F-9295-1077DDE2F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Natansh Rajgor</cp:lastModifiedBy>
  <cp:revision>2</cp:revision>
  <dcterms:created xsi:type="dcterms:W3CDTF">2026-02-09T17:15:00Z</dcterms:created>
  <dcterms:modified xsi:type="dcterms:W3CDTF">2026-02-09T17:26:00Z</dcterms:modified>
</cp:coreProperties>
</file>