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1BB3DD0" w:rsidP="07D2B875" w:rsidRDefault="21BB3DD0" w14:paraId="174856E5" w14:textId="64A4417B">
      <w:pPr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CS 405 Module Two: SQL Injection Activity Summary</w:t>
      </w:r>
      <w:r>
        <w:br/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Name: Christian Busca</w:t>
      </w:r>
      <w:r>
        <w:br/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Course: CS 405 – Secure Coding</w:t>
      </w:r>
      <w:r>
        <w:br/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Instructor: Inshan Singh</w:t>
      </w:r>
      <w:r>
        <w:br/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Date: </w:t>
      </w:r>
      <w:r w:rsidRPr="07D2B875" w:rsidR="23ED644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July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13</w:t>
      </w:r>
      <w:r w:rsidRPr="07D2B875" w:rsidR="55D23F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 2025</w:t>
      </w:r>
    </w:p>
    <w:p w:rsidR="07D2B875" w:rsidP="07D2B875" w:rsidRDefault="07D2B875" w14:paraId="77F86FAF" w14:textId="46032A7A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21BB3DD0" w:rsidP="07D2B875" w:rsidRDefault="21BB3DD0" w14:paraId="546BE4F7" w14:textId="26521277">
      <w:pPr>
        <w:pStyle w:val="Heading3"/>
        <w:spacing w:before="281" w:beforeAutospacing="off" w:after="281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Overview</w:t>
      </w:r>
    </w:p>
    <w:p w:rsidR="21BB3DD0" w:rsidP="07D2B875" w:rsidRDefault="21BB3DD0" w14:paraId="376F50F7" w14:textId="211F401F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As part of my role in this assignment, I acted as a senior developer addressing a SQL injection vulnerability in a simulated banking web application. The development team had discovered unauthorized data access occurring through manipulated SQL queries that exposed sensitive information, including user passwords. The issue was reproduced using a standalone in-memory SQLite database.</w:t>
      </w:r>
    </w:p>
    <w:p w:rsidR="21BB3DD0" w:rsidP="07D2B875" w:rsidRDefault="21BB3DD0" w14:paraId="663B9449" w14:textId="010152E4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The central task was to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identify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and mitigate this vulnerability—specifically targeting SQL injection attempts using the "OR value=value" pattern. The original implementation was vulnerable because it directly accepted and executed raw SQL strings, making it possible for attackers to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modify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query logic.</w:t>
      </w:r>
    </w:p>
    <w:p w:rsidR="07D2B875" w:rsidP="07D2B875" w:rsidRDefault="07D2B875" w14:paraId="20CAF17A" w14:textId="71D39760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21BB3DD0" w:rsidP="07D2B875" w:rsidRDefault="21BB3DD0" w14:paraId="52552184" w14:textId="71E8D811">
      <w:pPr>
        <w:pStyle w:val="Heading3"/>
        <w:spacing w:before="281" w:beforeAutospacing="off" w:after="281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Approach and Fix</w:t>
      </w:r>
    </w:p>
    <w:p w:rsidR="21BB3DD0" w:rsidP="07D2B875" w:rsidRDefault="21BB3DD0" w14:paraId="5C447D4F" w14:textId="28CE9746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To address the vulnerability, I focused on enhancing the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run_query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() function. The core fix was to implement a reliable detection mechanism that flags suspected SQL injection patterns and prevents execution when those patterns are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identified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21BB3DD0" w:rsidP="07D2B875" w:rsidRDefault="21BB3DD0" w14:paraId="64C2C427" w14:textId="283BA51E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My solution included:</w:t>
      </w:r>
    </w:p>
    <w:p w:rsidR="21BB3DD0" w:rsidP="07D2B875" w:rsidRDefault="21BB3DD0" w14:paraId="54293E23" w14:textId="618E673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Scanning the incoming SQL query string for known injection signatures such as " OR " followed by a repeated literal (e.g., 1=1, 'a'='a').</w:t>
      </w:r>
    </w:p>
    <w:p w:rsidR="21BB3DD0" w:rsidP="07D2B875" w:rsidRDefault="21BB3DD0" w14:paraId="0667755F" w14:textId="0DA2C07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Rejecting queries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containing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these patterns and outputting a warning message to the console.</w:t>
      </w:r>
    </w:p>
    <w:p w:rsidR="21BB3DD0" w:rsidP="07D2B875" w:rsidRDefault="21BB3DD0" w14:paraId="66B390A7" w14:textId="097E37D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Preserving functionality for legitimate queries while ensuring malicious ones do not execute.</w:t>
      </w:r>
    </w:p>
    <w:p w:rsidR="21BB3DD0" w:rsidP="07D2B875" w:rsidRDefault="21BB3DD0" w14:paraId="2799C004" w14:textId="43A8C8A9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This approach was intentionally conservative to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demonstrate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defensive coding practices without altering the structure of the rest of the application.</w:t>
      </w:r>
    </w:p>
    <w:p w:rsidR="07D2B875" w:rsidP="07D2B875" w:rsidRDefault="07D2B875" w14:paraId="4F72CA60" w14:textId="16FA086A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21BB3DD0" w:rsidP="07D2B875" w:rsidRDefault="21BB3DD0" w14:paraId="39D8DC74" w14:textId="77F65E58">
      <w:pPr>
        <w:pStyle w:val="Heading3"/>
        <w:spacing w:before="281" w:beforeAutospacing="off" w:after="281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Justification</w:t>
      </w:r>
    </w:p>
    <w:p w:rsidR="21BB3DD0" w:rsidP="07D2B875" w:rsidRDefault="21BB3DD0" w14:paraId="1E8F1403" w14:textId="6F0D048E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The "OR value=value" pattern is a hallmark of SQL injection attacks, especially when used in the WHERE clause to bypass intended access controls. By programmatically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identifying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these conditions in lowercase-normalized input, the solution effectively blocks attempts to exploit the logic of the SQL query.</w:t>
      </w:r>
    </w:p>
    <w:p w:rsidR="21BB3DD0" w:rsidP="07D2B875" w:rsidRDefault="21BB3DD0" w14:paraId="384464BF" w14:textId="22B8829C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Although parameterized queries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represent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the industry standard for long-term prevention, this assignment focused on analyzing and blocking a specific type of logic-based injection using defensive pattern detection. This targeted detection aligns with the assignment requirements while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demonstrating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awareness of more robust alternatives.</w:t>
      </w:r>
    </w:p>
    <w:p w:rsidR="07D2B875" w:rsidP="07D2B875" w:rsidRDefault="07D2B875" w14:paraId="6E8CFE6F" w14:textId="2A58C3A3">
      <w:pPr>
        <w:rPr>
          <w:rFonts w:ascii="Times New Roman" w:hAnsi="Times New Roman" w:eastAsia="Times New Roman" w:cs="Times New Roman"/>
          <w:b w:val="0"/>
          <w:bCs w:val="0"/>
          <w:color w:val="auto"/>
        </w:rPr>
      </w:pPr>
    </w:p>
    <w:p w:rsidR="21BB3DD0" w:rsidP="07D2B875" w:rsidRDefault="21BB3DD0" w14:paraId="0EEAB9BA" w14:textId="338BD8E4">
      <w:pPr>
        <w:pStyle w:val="Heading3"/>
        <w:spacing w:before="281" w:beforeAutospacing="off" w:after="281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Results</w:t>
      </w:r>
    </w:p>
    <w:p w:rsidR="21BB3DD0" w:rsidP="07D2B875" w:rsidRDefault="21BB3DD0" w14:paraId="04268609" w14:textId="2F6E57D6">
      <w:pPr>
        <w:spacing w:before="240" w:beforeAutospacing="off" w:after="240" w:afterAutospacing="off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After applying the fix, the program was executed multiple times, including standard queries and randomized injection attempts generated by the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run_query_injection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() function. The application correctly returned results for legitimate queries and blocked all detected injection attempts, outputting clear warnings to the console. No unauthorized data was retrieved.</w:t>
      </w:r>
    </w:p>
    <w:p w:rsidR="21BB3DD0" w:rsidP="07D2B875" w:rsidRDefault="21BB3DD0" w14:paraId="47D64706" w14:textId="338F357F">
      <w:pPr>
        <w:pStyle w:val="Heading3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Conclusion</w:t>
      </w:r>
    </w:p>
    <w:p w:rsidR="07D2B875" w:rsidP="07D2B875" w:rsidRDefault="07D2B875" w14:paraId="7F4C6432" w14:textId="7C6F4C6C">
      <w:pPr>
        <w:pStyle w:val="Normal"/>
        <w:rPr>
          <w:noProof w:val="0"/>
          <w:lang w:val="en-US"/>
        </w:rPr>
      </w:pPr>
    </w:p>
    <w:p w:rsidR="21BB3DD0" w:rsidP="07D2B875" w:rsidRDefault="21BB3DD0" w14:paraId="0006C636" w14:textId="7B434E44">
      <w:pPr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This exercise highlights the importance of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identifying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and mitigating injection vulnerabilities early in the development process. The completed implementation successfully prevents one of the most common SQL injection patterns while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demonstrating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secure coding practices. This work reinforces how careful inspection of user input, combined with 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appropriate validation</w:t>
      </w:r>
      <w:r w:rsidRPr="07D2B875" w:rsidR="21BB3DD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or pattern detection, can safeguard critical systems against exploitation.</w:t>
      </w:r>
    </w:p>
    <w:p w:rsidR="07D2B875" w:rsidRDefault="07D2B875" w14:paraId="10B00191" w14:textId="12BF6F6B">
      <w:r>
        <w:br w:type="page"/>
      </w:r>
    </w:p>
    <w:p w:rsidR="3C50FDC3" w:rsidP="07D2B875" w:rsidRDefault="3C50FDC3" w14:paraId="656601C5" w14:textId="3402B3A8">
      <w:pPr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="3C50FDC3">
        <w:drawing>
          <wp:inline wp14:editId="52F290EA" wp14:anchorId="5B746B85">
            <wp:extent cx="5943600" cy="3714750"/>
            <wp:effectExtent l="0" t="0" r="0" b="0"/>
            <wp:docPr id="2818876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1887635" name=""/>
                    <pic:cNvPicPr/>
                  </pic:nvPicPr>
                  <pic:blipFill>
                    <a:blip xmlns:r="http://schemas.openxmlformats.org/officeDocument/2006/relationships" r:embed="rId3507314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1a96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45c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3bb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57b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3a6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e683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469D9"/>
    <w:rsid w:val="01D2DC86"/>
    <w:rsid w:val="07D2B875"/>
    <w:rsid w:val="0C319FAB"/>
    <w:rsid w:val="0F6C507A"/>
    <w:rsid w:val="14620E05"/>
    <w:rsid w:val="14B469D9"/>
    <w:rsid w:val="181A134C"/>
    <w:rsid w:val="1A80687D"/>
    <w:rsid w:val="21AAA2A6"/>
    <w:rsid w:val="21BB3DD0"/>
    <w:rsid w:val="23ED6442"/>
    <w:rsid w:val="2A81A759"/>
    <w:rsid w:val="2FCA91C2"/>
    <w:rsid w:val="31F31C84"/>
    <w:rsid w:val="39C0996D"/>
    <w:rsid w:val="3C50FDC3"/>
    <w:rsid w:val="432E9254"/>
    <w:rsid w:val="46798F6E"/>
    <w:rsid w:val="4A521176"/>
    <w:rsid w:val="4F5318EF"/>
    <w:rsid w:val="5422EE25"/>
    <w:rsid w:val="54E30FC0"/>
    <w:rsid w:val="55D23F87"/>
    <w:rsid w:val="58F9DBE4"/>
    <w:rsid w:val="607D48F1"/>
    <w:rsid w:val="63144423"/>
    <w:rsid w:val="65C74B24"/>
    <w:rsid w:val="6C87447B"/>
    <w:rsid w:val="6E1F16E9"/>
    <w:rsid w:val="6FCDC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69D9"/>
  <w15:chartTrackingRefBased/>
  <w15:docId w15:val="{657F23F4-69C6-4650-A34F-AA302A42AA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E30FC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4E30FC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2c36595b064b09" /><Relationship Type="http://schemas.openxmlformats.org/officeDocument/2006/relationships/image" Target="/media/image.png" Id="rId3507314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2025-02-24T01:03:38.3941533Z</dcterms:created>
  <dcterms:modified xsi:type="dcterms:W3CDTF">2025-07-13T11:02:17.0026915Z</dcterms:modified>
  <dc:creator>Busca, Christian</dc:creator>
  <lastModifiedBy>Busca, Christian</lastModifiedBy>
</coreProperties>
</file>