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person records a calm morning routine, a collaborative project, a family call, and a plan to learn a new language next month.</w:t>
      </w:r>
    </w:p>
  </w:body>
</w:document>
</file>