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0038BD"/>
          <w:sz w:val="48"/>
          <w:szCs w:val="48"/>
        </w:rPr>
        <w:t xml:space="preserve">ActivoPOS</w:t>
      </w:r>
    </w:p>
    <w:p>
      <w:pPr>
        <w:spacing w:after="160" w:before="0"/>
        <w:jc w:val="center"/>
      </w:pPr>
      <w:r>
        <w:rPr>
          <w:rFonts w:ascii="Arial" w:cs="Arial" w:eastAsia="Arial" w:hAnsi="Arial"/>
          <w:color w:val="EF8E01"/>
          <w:sz w:val="36"/>
          <w:szCs w:val="36"/>
        </w:rPr>
        <w:t xml:space="preserve">Catálogo Digital Público</w:t>
      </w:r>
    </w:p>
    <w:p>
      <w:pPr>
        <w:spacing w:after="80" w:before="0"/>
        <w:jc w:val="center"/>
      </w:pPr>
      <w:r>
        <w:rPr>
          <w:rFonts w:ascii="Arial" w:cs="Arial" w:eastAsia="Arial" w:hAnsi="Arial"/>
          <w:i/>
          <w:iCs/>
          <w:color w:val="666666"/>
          <w:sz w:val="24"/>
          <w:szCs w:val="24"/>
        </w:rPr>
        <w:t xml:space="preserve">Documento de Diseño y Especificación Funcional</w:t>
      </w:r>
    </w:p>
    <w:p>
      <w:pPr>
        <w:spacing w:after="400" w:before="0"/>
        <w:jc w:val="center"/>
      </w:pPr>
      <w:r>
        <w:rPr>
          <w:rFonts w:ascii="Arial" w:cs="Arial" w:eastAsia="Arial" w:hAnsi="Arial"/>
          <w:color w:val="666666"/>
          <w:sz w:val="20"/>
          <w:szCs w:val="20"/>
        </w:rPr>
        <w:t xml:space="preserve">Versión 1.0  |  Junio 2026  |  SYNTIdev</w:t>
      </w:r>
    </w:p>
    <w:p>
      <w:pPr>
        <w:pBdr>
          <w:bottom w:val="single" w:color="EEEEEE" w:sz="2" w:space="1"/>
        </w:pBdr>
        <w:spacing w:after="160" w:before="160"/>
      </w:pPr>
    </w:p>
    <w:p>
      <w:pPr>
        <w:pStyle w:val="Heading1"/>
        <w:spacing w:after="120" w:before="360"/>
      </w:pPr>
      <w:r>
        <w:rPr>
          <w:rFonts w:ascii="Arial" w:cs="Arial" w:eastAsia="Arial" w:hAnsi="Arial"/>
          <w:b/>
          <w:bCs/>
          <w:color w:val="0038BD"/>
          <w:sz w:val="32"/>
          <w:szCs w:val="32"/>
        </w:rPr>
        <w:t xml:space="preserve">1. Propósito del Módulo</w:t>
      </w:r>
    </w:p>
    <w:p>
      <w:pPr>
        <w:spacing w:after="80" w:before="80"/>
      </w:pPr>
      <w:r>
        <w:rPr>
          <w:rFonts w:ascii="Arial" w:cs="Arial" w:eastAsia="Arial" w:hAnsi="Arial"/>
          <w:color w:val="1A1A2E"/>
          <w:sz w:val="22"/>
          <w:szCs w:val="22"/>
        </w:rPr>
        <w:t xml:space="preserve">El Catálogo Digital Público de ActivoPOS es una página web pública accesible via URL única por negocio, sin login, que permite a los clientes finales explorar productos, agregarlos a un carrito y enviar el pedido directamente por WhatsApp al negocio.</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38BD" w:sz="8"/>
              <w:left w:val="none" w:color="FFFFFF" w:sz="0"/>
              <w:bottom w:val="none" w:color="FFFFFF" w:sz="0"/>
              <w:right w:val="none" w:color="FFFFFF" w:sz="0"/>
            </w:tcBorders>
            <w:shd w:fill="EEF2FF" w:val="clear"/>
            <w:tcMar>
              <w:top w:type="dxa" w:w="120"/>
              <w:left w:type="dxa" w:w="200"/>
              <w:bottom w:type="dxa" w:w="120"/>
              <w:right w:type="dxa" w:w="200"/>
            </w:tcMar>
          </w:tcPr>
          <w:p>
            <w:pPr>
              <w:spacing w:after="60" w:before="0"/>
            </w:pPr>
            <w:r>
              <w:rPr>
                <w:rFonts w:ascii="Arial" w:cs="Arial" w:eastAsia="Arial" w:hAnsi="Arial"/>
                <w:b/>
                <w:bCs/>
                <w:color w:val="0038BD"/>
                <w:sz w:val="20"/>
                <w:szCs w:val="20"/>
              </w:rPr>
              <w:t xml:space="preserve">Diferenciador clave</w:t>
            </w:r>
          </w:p>
          <w:p>
            <w:pPr>
              <w:spacing w:after="0" w:before="0"/>
            </w:pPr>
            <w:r>
              <w:rPr>
                <w:rFonts w:ascii="Arial" w:cs="Arial" w:eastAsia="Arial" w:hAnsi="Arial"/>
                <w:color w:val="1A1A2E"/>
                <w:sz w:val="20"/>
                <w:szCs w:val="20"/>
              </w:rPr>
              <w:t xml:space="preserve">No es una tienda eCommerce tradicional. No procesa pagos. No genera tracking. Es un canal de captación de pedidos que convierte WhatsApp (la herramienta que ya usa el venezolano) en un punto de venta estructurado.</w:t>
            </w:r>
          </w:p>
        </w:tc>
      </w:tr>
    </w:tbl>
    <w:p>
      <w:pPr>
        <w:spacing w:after="80" w:before="120"/>
      </w:pPr>
    </w:p>
    <w:p>
      <w:pPr>
        <w:spacing w:after="80" w:before="80"/>
      </w:pPr>
      <w:r>
        <w:rPr>
          <w:rFonts w:ascii="Arial" w:cs="Arial" w:eastAsia="Arial" w:hAnsi="Arial"/>
          <w:b/>
          <w:bCs/>
          <w:color w:val="1A1A2E"/>
          <w:sz w:val="22"/>
          <w:szCs w:val="22"/>
        </w:rPr>
        <w:t xml:space="preserve">El catálogo cumple tres funciones simultáneas:</w:t>
      </w:r>
    </w:p>
    <w:p>
      <w:pPr>
        <w:pStyle w:val="ListParagraph"/>
        <w:numPr>
          <w:ilvl w:val="0"/>
          <w:numId w:val="2"/>
        </w:numPr>
        <w:spacing w:after="60" w:before="60"/>
      </w:pPr>
      <w:r>
        <w:rPr>
          <w:rFonts w:ascii="Arial" w:cs="Arial" w:eastAsia="Arial" w:hAnsi="Arial"/>
          <w:color w:val="1A1A2E"/>
          <w:sz w:val="21"/>
          <w:szCs w:val="21"/>
        </w:rPr>
        <w:t xml:space="preserve">Vitrina comercial: el negocio la comparte por link, QR, Instagram o WhatsApp</w:t>
      </w:r>
    </w:p>
    <w:p>
      <w:pPr>
        <w:pStyle w:val="ListParagraph"/>
        <w:numPr>
          <w:ilvl w:val="0"/>
          <w:numId w:val="2"/>
        </w:numPr>
        <w:spacing w:after="60" w:before="60"/>
      </w:pPr>
      <w:r>
        <w:rPr>
          <w:rFonts w:ascii="Arial" w:cs="Arial" w:eastAsia="Arial" w:hAnsi="Arial"/>
          <w:color w:val="1A1A2E"/>
          <w:sz w:val="21"/>
          <w:szCs w:val="21"/>
        </w:rPr>
        <w:t xml:space="preserve">Canal de pedidos: el cliente selecciona productos y envía el pedido con su nombre y contacto</w:t>
      </w:r>
    </w:p>
    <w:p>
      <w:pPr>
        <w:pStyle w:val="ListParagraph"/>
        <w:numPr>
          <w:ilvl w:val="0"/>
          <w:numId w:val="2"/>
        </w:numPr>
        <w:spacing w:after="60" w:before="60"/>
      </w:pPr>
      <w:r>
        <w:rPr>
          <w:rFonts w:ascii="Arial" w:cs="Arial" w:eastAsia="Arial" w:hAnsi="Arial"/>
          <w:color w:val="1A1A2E"/>
          <w:sz w:val="21"/>
          <w:szCs w:val="21"/>
        </w:rPr>
        <w:t xml:space="preserve">Herramienta de ventas del dueño: puede mostrarla en persona en su teléfono o tablet</w:t>
      </w:r>
    </w:p>
    <w:p>
      <w:pPr>
        <w:pBdr>
          <w:bottom w:val="single" w:color="EEEEEE" w:sz="2" w:space="1"/>
        </w:pBdr>
        <w:spacing w:after="160" w:before="160"/>
      </w:pPr>
    </w:p>
    <w:p>
      <w:pPr>
        <w:pStyle w:val="Heading1"/>
        <w:spacing w:after="120" w:before="360"/>
      </w:pPr>
      <w:r>
        <w:rPr>
          <w:rFonts w:ascii="Arial" w:cs="Arial" w:eastAsia="Arial" w:hAnsi="Arial"/>
          <w:b/>
          <w:bCs/>
          <w:color w:val="0038BD"/>
          <w:sz w:val="32"/>
          <w:szCs w:val="32"/>
        </w:rPr>
        <w:t xml:space="preserve">2. Estructura de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0038BD" w:val="clear"/>
            <w:tcMar>
              <w:top w:type="dxa" w:w="100"/>
              <w:left w:type="dxa" w:w="120"/>
              <w:bottom w:type="dxa" w:w="100"/>
              <w:right w:type="dxa" w:w="120"/>
            </w:tcMar>
          </w:tcPr>
          <w:p>
            <w:r>
              <w:rPr>
                <w:rFonts w:ascii="Arial" w:cs="Arial" w:eastAsia="Arial" w:hAnsi="Arial"/>
                <w:b/>
                <w:bCs/>
                <w:color w:val="FFFFFF"/>
                <w:sz w:val="20"/>
                <w:szCs w:val="20"/>
              </w:rPr>
              <w:t xml:space="preserve">Pantalla</w:t>
            </w:r>
          </w:p>
        </w:tc>
        <w:tc>
          <w:tcPr>
            <w:tcW w:type="dxa" w:w="6240"/>
            <w:tcBorders>
              <w:top w:val="single" w:color="DDDDDD" w:sz="1"/>
              <w:left w:val="single" w:color="DDDDDD" w:sz="1"/>
              <w:bottom w:val="single" w:color="DDDDDD" w:sz="1"/>
              <w:right w:val="single" w:color="DDDDDD" w:sz="1"/>
            </w:tcBorders>
            <w:shd w:fill="1A56E8" w:val="clear"/>
            <w:tcMar>
              <w:top w:type="dxa" w:w="100"/>
              <w:left w:type="dxa" w:w="120"/>
              <w:bottom w:type="dxa" w:w="100"/>
              <w:right w:type="dxa" w:w="120"/>
            </w:tcMar>
          </w:tcPr>
          <w:p>
            <w:r>
              <w:rPr>
                <w:rFonts w:ascii="Arial" w:cs="Arial" w:eastAsia="Arial" w:hAnsi="Arial"/>
                <w:color w:val="FFFFFF"/>
                <w:sz w:val="20"/>
                <w:szCs w:val="20"/>
              </w:rPr>
              <w:t xml:space="preserve">URL</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Catálogo (listado)</w:t>
            </w:r>
          </w:p>
        </w:tc>
        <w:tc>
          <w:tcPr>
            <w:tcW w:type="dxa" w:w="624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activopos.com/c/[slug]</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Detalle de producto</w:t>
            </w:r>
          </w:p>
        </w:tc>
        <w:tc>
          <w:tcPr>
            <w:tcW w:type="dxa" w:w="624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activopos.com/c/[slug]/[id]  (post-v1)</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API pública catálogo</w:t>
            </w:r>
          </w:p>
        </w:tc>
        <w:tc>
          <w:tcPr>
            <w:tcW w:type="dxa" w:w="624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GET /api/catalog/[slug]</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API crear pedido</w:t>
            </w:r>
          </w:p>
        </w:tc>
        <w:tc>
          <w:tcPr>
            <w:tcW w:type="dxa" w:w="624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POST /api/catalog/[slug]/order</w:t>
            </w:r>
          </w:p>
        </w:tc>
      </w:tr>
    </w:tbl>
    <w:p>
      <w:pPr>
        <w:spacing w:after="80" w:before="120"/>
      </w:pPr>
    </w:p>
    <w:p>
      <w:pPr>
        <w:spacing w:after="80" w:before="80"/>
        <w:ind w:left="360"/>
      </w:pPr>
      <w:r>
        <w:rPr>
          <w:rFonts w:ascii="Arial" w:cs="Arial" w:eastAsia="Arial" w:hAnsi="Arial"/>
          <w:b/>
          <w:bCs/>
          <w:color w:val="EF8E01"/>
          <w:sz w:val="20"/>
          <w:szCs w:val="20"/>
        </w:rPr>
        <w:t xml:space="preserve">→ </w:t>
      </w:r>
      <w:r>
        <w:rPr>
          <w:rFonts w:ascii="Arial" w:cs="Arial" w:eastAsia="Arial" w:hAnsi="Arial"/>
          <w:i/>
          <w:iCs/>
          <w:color w:val="666666"/>
          <w:sz w:val="20"/>
          <w:szCs w:val="20"/>
        </w:rPr>
        <w:t xml:space="preserve">El catálogo opera sin JWT. Los precios de los productos SIEMPRE vienen del DB, nunca del request body.</w:t>
      </w:r>
    </w:p>
    <w:p>
      <w:pPr>
        <w:spacing w:after="80" w:before="80"/>
        <w:ind w:left="360"/>
      </w:pPr>
      <w:r>
        <w:rPr>
          <w:rFonts w:ascii="Arial" w:cs="Arial" w:eastAsia="Arial" w:hAnsi="Arial"/>
          <w:b/>
          <w:bCs/>
          <w:color w:val="EF8E01"/>
          <w:sz w:val="20"/>
          <w:szCs w:val="20"/>
        </w:rPr>
        <w:t xml:space="preserve">→ </w:t>
      </w:r>
      <w:r>
        <w:rPr>
          <w:rFonts w:ascii="Arial" w:cs="Arial" w:eastAsia="Arial" w:hAnsi="Arial"/>
          <w:i/>
          <w:iCs/>
          <w:color w:val="666666"/>
          <w:sz w:val="20"/>
          <w:szCs w:val="20"/>
        </w:rPr>
        <w:t xml:space="preserve">Un slug debe ser @unique en la tabla businesses. Ya existe endpoint, verificar constraint en DB.</w:t>
      </w:r>
    </w:p>
    <w:p>
      <w:pPr>
        <w:pBdr>
          <w:bottom w:val="single" w:color="EEEEEE" w:sz="2" w:space="1"/>
        </w:pBdr>
        <w:spacing w:after="160" w:before="160"/>
      </w:pPr>
    </w:p>
    <w:p>
      <w:pPr>
        <w:pStyle w:val="Heading1"/>
        <w:spacing w:after="120" w:before="360"/>
      </w:pPr>
      <w:r>
        <w:rPr>
          <w:rFonts w:ascii="Arial" w:cs="Arial" w:eastAsia="Arial" w:hAnsi="Arial"/>
          <w:b/>
          <w:bCs/>
          <w:color w:val="0038BD"/>
          <w:sz w:val="32"/>
          <w:szCs w:val="32"/>
        </w:rPr>
        <w:t xml:space="preserve">3. Diseño de Pantalla — Mobile First</w:t>
      </w:r>
    </w:p>
    <w:p>
      <w:pPr>
        <w:spacing w:after="80" w:before="80"/>
      </w:pPr>
      <w:r>
        <w:rPr>
          <w:rFonts w:ascii="Arial" w:cs="Arial" w:eastAsia="Arial" w:hAnsi="Arial"/>
          <w:color w:val="1A1A2E"/>
          <w:sz w:val="22"/>
          <w:szCs w:val="22"/>
        </w:rPr>
        <w:t xml:space="preserve">El 90% del tráfico será mobile. El diseño comienza desde 375px y escala hacia desktop. No hay dos pantallas separadas: existe una sola vista con componentes adaptativos.</w:t>
      </w:r>
    </w:p>
    <w:p>
      <w:pPr>
        <w:pStyle w:val="Heading2"/>
        <w:pBdr>
          <w:bottom w:val="single" w:color="0038BD" w:sz="4" w:space="4"/>
        </w:pBdr>
        <w:spacing w:after="100" w:before="280"/>
      </w:pPr>
      <w:r>
        <w:rPr>
          <w:rFonts w:ascii="Arial" w:cs="Arial" w:eastAsia="Arial" w:hAnsi="Arial"/>
          <w:b/>
          <w:bCs/>
          <w:color w:val="1A1A2E"/>
          <w:sz w:val="26"/>
          <w:szCs w:val="26"/>
        </w:rPr>
        <w:t xml:space="preserve">3.1 Anatomía de la Vista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0038BD" w:val="clear"/>
            <w:tcMar>
              <w:top w:type="dxa" w:w="100"/>
              <w:left w:type="dxa" w:w="120"/>
              <w:bottom w:type="dxa" w:w="100"/>
              <w:right w:type="dxa" w:w="120"/>
            </w:tcMar>
          </w:tcPr>
          <w:p>
            <w:r>
              <w:rPr>
                <w:rFonts w:ascii="Arial" w:cs="Arial" w:eastAsia="Arial" w:hAnsi="Arial"/>
                <w:b/>
                <w:bCs/>
                <w:color w:val="FFFFFF"/>
                <w:sz w:val="20"/>
                <w:szCs w:val="20"/>
              </w:rPr>
              <w:t xml:space="preserve">Zona</w:t>
            </w:r>
          </w:p>
        </w:tc>
        <w:tc>
          <w:tcPr>
            <w:tcW w:type="dxa" w:w="6240"/>
            <w:tcBorders>
              <w:top w:val="single" w:color="DDDDDD" w:sz="1"/>
              <w:left w:val="single" w:color="DDDDDD" w:sz="1"/>
              <w:bottom w:val="single" w:color="DDDDDD" w:sz="1"/>
              <w:right w:val="single" w:color="DDDDDD" w:sz="1"/>
            </w:tcBorders>
            <w:shd w:fill="1A56E8" w:val="clear"/>
            <w:tcMar>
              <w:top w:type="dxa" w:w="100"/>
              <w:left w:type="dxa" w:w="120"/>
              <w:bottom w:type="dxa" w:w="100"/>
              <w:right w:type="dxa" w:w="120"/>
            </w:tcMar>
          </w:tcPr>
          <w:p>
            <w:r>
              <w:rPr>
                <w:rFonts w:ascii="Arial" w:cs="Arial" w:eastAsia="Arial" w:hAnsi="Arial"/>
                <w:color w:val="FFFFFF"/>
                <w:sz w:val="20"/>
                <w:szCs w:val="20"/>
              </w:rPr>
              <w:t xml:space="preserve">Contenido</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Header fijo (sticky)</w:t>
            </w:r>
          </w:p>
        </w:tc>
        <w:tc>
          <w:tcPr>
            <w:tcW w:type="dxa" w:w="624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Avatar + Nombre del negocio | Icono carrito con badge de cantidad</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Banner de identidad</w:t>
            </w:r>
          </w:p>
        </w:tc>
        <w:tc>
          <w:tcPr>
            <w:tcW w:type="dxa" w:w="624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Franja comprimida ~72px: color de fondo del negocio + nombre + ciudad + estado (Abierto/Cerrado). SIN foto grande.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Buscador</w:t>
            </w:r>
          </w:p>
        </w:tc>
        <w:tc>
          <w:tcPr>
            <w:tcW w:type="dxa" w:w="624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Input de búsqueda full-width. Filtra en tiempo real por nombre de producto.</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Chips de categorías</w:t>
            </w:r>
          </w:p>
        </w:tc>
        <w:tc>
          <w:tcPr>
            <w:tcW w:type="dxa" w:w="624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Scroll horizontal. [Todos] activo por defecto + una chip por cada categoría con productos. Filtra el grid.</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Sección Destacados</w:t>
            </w:r>
          </w:p>
        </w:tc>
        <w:tc>
          <w:tcPr>
            <w:tcW w:type="dxa" w:w="624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Fila horizontal 'Destacados' solo si el dueño marcó productos como featured=true. Máx 6 productos.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Grid de productos</w:t>
            </w:r>
          </w:p>
        </w:tc>
        <w:tc>
          <w:tcPr>
            <w:tcW w:type="dxa" w:w="624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2 columnas en mobile, 3-4 en desktop. Scroll vertical continuo. Sin paginación en v1.</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Bottom bar (condicional)</w:t>
            </w:r>
          </w:p>
        </w:tc>
        <w:tc>
          <w:tcPr>
            <w:tcW w:type="dxa" w:w="624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Aparece SOLO cuando hay items en el carrito. Muestra: icono carrito + N items + total USD + botón 'Ver pedido'.</w:t>
            </w:r>
          </w:p>
        </w:tc>
      </w:tr>
    </w:tbl>
    <w:p>
      <w:pPr>
        <w:spacing w:after="100" w:before="200"/>
      </w:pPr>
    </w:p>
    <w:p>
      <w:pPr>
        <w:pStyle w:val="Heading2"/>
        <w:pBdr>
          <w:bottom w:val="single" w:color="0038BD" w:sz="4" w:space="4"/>
        </w:pBdr>
        <w:spacing w:after="100" w:before="280"/>
      </w:pPr>
      <w:r>
        <w:rPr>
          <w:rFonts w:ascii="Arial" w:cs="Arial" w:eastAsia="Arial" w:hAnsi="Arial"/>
          <w:b/>
          <w:bCs/>
          <w:color w:val="1A1A2E"/>
          <w:sz w:val="26"/>
          <w:szCs w:val="26"/>
        </w:rPr>
        <w:t xml:space="preserve">3.2 Card de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0038BD" w:val="clear"/>
            <w:tcMar>
              <w:top w:type="dxa" w:w="100"/>
              <w:left w:type="dxa" w:w="120"/>
              <w:bottom w:type="dxa" w:w="100"/>
              <w:right w:type="dxa" w:w="120"/>
            </w:tcMar>
          </w:tcPr>
          <w:p>
            <w:r>
              <w:rPr>
                <w:rFonts w:ascii="Arial" w:cs="Arial" w:eastAsia="Arial" w:hAnsi="Arial"/>
                <w:b/>
                <w:bCs/>
                <w:color w:val="FFFFFF"/>
                <w:sz w:val="20"/>
                <w:szCs w:val="20"/>
              </w:rPr>
              <w:t xml:space="preserve">Elemento</w:t>
            </w:r>
          </w:p>
        </w:tc>
        <w:tc>
          <w:tcPr>
            <w:tcW w:type="dxa" w:w="6240"/>
            <w:tcBorders>
              <w:top w:val="single" w:color="DDDDDD" w:sz="1"/>
              <w:left w:val="single" w:color="DDDDDD" w:sz="1"/>
              <w:bottom w:val="single" w:color="DDDDDD" w:sz="1"/>
              <w:right w:val="single" w:color="DDDDDD" w:sz="1"/>
            </w:tcBorders>
            <w:shd w:fill="1A56E8" w:val="clear"/>
            <w:tcMar>
              <w:top w:type="dxa" w:w="100"/>
              <w:left w:type="dxa" w:w="120"/>
              <w:bottom w:type="dxa" w:w="100"/>
              <w:right w:type="dxa" w:w="120"/>
            </w:tcMar>
          </w:tcPr>
          <w:p>
            <w:r>
              <w:rPr>
                <w:rFonts w:ascii="Arial" w:cs="Arial" w:eastAsia="Arial" w:hAnsi="Arial"/>
                <w:color w:val="FFFFFF"/>
                <w:sz w:val="20"/>
                <w:szCs w:val="20"/>
              </w:rPr>
              <w:t xml:space="preserve">Especificación</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Imagen</w:t>
            </w:r>
          </w:p>
        </w:tc>
        <w:tc>
          <w:tcPr>
            <w:tcW w:type="dxa" w:w="624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Cuadrada 1:1. Si no hay imagen: fondo con inicial del nombre en tipografía grande.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Badge Sin stock</w:t>
            </w:r>
          </w:p>
        </w:tc>
        <w:tc>
          <w:tcPr>
            <w:tcW w:type="dxa" w:w="624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Chip rojo superpuesto sobre imagen si stock = 0. Card no es clickeable.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Categoría</w:t>
            </w:r>
          </w:p>
        </w:tc>
        <w:tc>
          <w:tcPr>
            <w:tcW w:type="dxa" w:w="624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Label pequeño encima del nombre. Ej: ROPA</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Nombre</w:t>
            </w:r>
          </w:p>
        </w:tc>
        <w:tc>
          <w:tcPr>
            <w:tcW w:type="dxa" w:w="624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Texto principal, 2 líneas máx con ellipsis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Precio USD</w:t>
            </w:r>
          </w:p>
        </w:tc>
        <w:tc>
          <w:tcPr>
            <w:tcW w:type="dxa" w:w="624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Siempre visible. Ej: $15.00</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Precio Bs</w:t>
            </w:r>
          </w:p>
        </w:tc>
        <w:tc>
          <w:tcPr>
            <w:tcW w:type="dxa" w:w="624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Siempre visible debajo del USD. Calculado dinámicamente con tasa BCV actual.</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Botón agregar</w:t>
            </w:r>
          </w:p>
        </w:tc>
        <w:tc>
          <w:tcPr>
            <w:tcW w:type="dxa" w:w="624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Icono + pequeño. Al tocar: card muestra contador -1+ inline. No abre modal en v1.</w:t>
            </w:r>
          </w:p>
        </w:tc>
      </w:tr>
    </w:tbl>
    <w:p>
      <w:pPr>
        <w:pBdr>
          <w:bottom w:val="single" w:color="EEEEEE" w:sz="2" w:space="1"/>
        </w:pBdr>
        <w:spacing w:after="160" w:before="160"/>
      </w:pPr>
    </w:p>
    <w:p>
      <w:pPr>
        <w:pStyle w:val="Heading1"/>
        <w:spacing w:after="120" w:before="360"/>
      </w:pPr>
      <w:r>
        <w:rPr>
          <w:rFonts w:ascii="Arial" w:cs="Arial" w:eastAsia="Arial" w:hAnsi="Arial"/>
          <w:b/>
          <w:bCs/>
          <w:color w:val="0038BD"/>
          <w:sz w:val="32"/>
          <w:szCs w:val="32"/>
        </w:rPr>
        <w:t xml:space="preserve">4. Banner de Identidad del Negocio</w:t>
      </w:r>
    </w:p>
    <w:p>
      <w:pPr>
        <w:spacing w:after="80" w:before="80"/>
      </w:pPr>
      <w:r>
        <w:rPr>
          <w:rFonts w:ascii="Arial" w:cs="Arial" w:eastAsia="Arial" w:hAnsi="Arial"/>
          <w:color w:val="1A1A2E"/>
          <w:sz w:val="22"/>
          <w:szCs w:val="22"/>
        </w:rPr>
        <w:t xml:space="preserve">El banner existe. No se elimina. Se comprime. La función es dar contexto de marca antes de ver productos.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38BD" w:sz="8"/>
              <w:left w:val="none" w:color="FFFFFF" w:sz="0"/>
              <w:bottom w:val="none" w:color="FFFFFF" w:sz="0"/>
              <w:right w:val="none" w:color="FFFFFF" w:sz="0"/>
            </w:tcBorders>
            <w:shd w:fill="EEF2FF" w:val="clear"/>
            <w:tcMar>
              <w:top w:type="dxa" w:w="120"/>
              <w:left w:type="dxa" w:w="200"/>
              <w:bottom w:type="dxa" w:w="120"/>
              <w:right w:type="dxa" w:w="200"/>
            </w:tcMar>
          </w:tcPr>
          <w:p>
            <w:pPr>
              <w:spacing w:after="60" w:before="0"/>
            </w:pPr>
            <w:r>
              <w:rPr>
                <w:rFonts w:ascii="Arial" w:cs="Arial" w:eastAsia="Arial" w:hAnsi="Arial"/>
                <w:b/>
                <w:bCs/>
                <w:color w:val="0038BD"/>
                <w:sz w:val="20"/>
                <w:szCs w:val="20"/>
              </w:rPr>
              <w:t xml:space="preserve">Regla de oro</w:t>
            </w:r>
          </w:p>
          <w:p>
            <w:pPr>
              <w:spacing w:after="0" w:before="0"/>
            </w:pPr>
            <w:r>
              <w:rPr>
                <w:rFonts w:ascii="Arial" w:cs="Arial" w:eastAsia="Arial" w:hAnsi="Arial"/>
                <w:color w:val="1A1A2E"/>
                <w:sz w:val="20"/>
                <w:szCs w:val="20"/>
              </w:rPr>
              <w:t xml:space="preserve">El primer producto debe ser visible SIN hacer scroll. Si el banner empuja el primer producto fuera del viewport inicial, el banner está mal diseñado.</w:t>
            </w:r>
          </w:p>
        </w:tc>
      </w:tr>
    </w:tbl>
    <w:p>
      <w:pPr>
        <w:spacing w:after="80" w:before="120"/>
      </w:pPr>
    </w:p>
    <w:p>
      <w:pPr>
        <w:spacing w:after="80" w:before="80"/>
      </w:pPr>
      <w:r>
        <w:rPr>
          <w:rFonts w:ascii="Arial" w:cs="Arial" w:eastAsia="Arial" w:hAnsi="Arial"/>
          <w:b/>
          <w:bCs/>
          <w:color w:val="1A1A2E"/>
          <w:sz w:val="22"/>
          <w:szCs w:val="22"/>
        </w:rPr>
        <w:t xml:space="preserve">Especificación del banner comprimido:</w:t>
      </w:r>
    </w:p>
    <w:p>
      <w:pPr>
        <w:pStyle w:val="ListParagraph"/>
        <w:numPr>
          <w:ilvl w:val="0"/>
          <w:numId w:val="2"/>
        </w:numPr>
        <w:spacing w:after="60" w:before="60"/>
      </w:pPr>
      <w:r>
        <w:rPr>
          <w:rFonts w:ascii="Arial" w:cs="Arial" w:eastAsia="Arial" w:hAnsi="Arial"/>
          <w:color w:val="1A1A2E"/>
          <w:sz w:val="21"/>
          <w:szCs w:val="21"/>
        </w:rPr>
        <w:t xml:space="preserve">Altura máxima: 72px en mobile</w:t>
      </w:r>
    </w:p>
    <w:p>
      <w:pPr>
        <w:pStyle w:val="ListParagraph"/>
        <w:numPr>
          <w:ilvl w:val="0"/>
          <w:numId w:val="2"/>
        </w:numPr>
        <w:spacing w:after="60" w:before="60"/>
      </w:pPr>
      <w:r>
        <w:rPr>
          <w:rFonts w:ascii="Arial" w:cs="Arial" w:eastAsia="Arial" w:hAnsi="Arial"/>
          <w:color w:val="1A1A2E"/>
          <w:sz w:val="21"/>
          <w:szCs w:val="21"/>
        </w:rPr>
        <w:t xml:space="preserve">Contenido: avatar circular del negocio (inicial o logo) + nombre + ciudad + badge Abierto/Cerrado</w:t>
      </w:r>
    </w:p>
    <w:p>
      <w:pPr>
        <w:pStyle w:val="ListParagraph"/>
        <w:numPr>
          <w:ilvl w:val="0"/>
          <w:numId w:val="2"/>
        </w:numPr>
        <w:spacing w:after="60" w:before="60"/>
      </w:pPr>
      <w:r>
        <w:rPr>
          <w:rFonts w:ascii="Arial" w:cs="Arial" w:eastAsia="Arial" w:hAnsi="Arial"/>
          <w:color w:val="1A1A2E"/>
          <w:sz w:val="21"/>
          <w:szCs w:val="21"/>
        </w:rPr>
        <w:t xml:space="preserve">Fondo: color configurable por el dueño (hereda del tema del negocio)</w:t>
      </w:r>
    </w:p>
    <w:p>
      <w:pPr>
        <w:pStyle w:val="ListParagraph"/>
        <w:numPr>
          <w:ilvl w:val="0"/>
          <w:numId w:val="2"/>
        </w:numPr>
        <w:spacing w:after="60" w:before="60"/>
      </w:pPr>
      <w:r>
        <w:rPr>
          <w:rFonts w:ascii="Arial" w:cs="Arial" w:eastAsia="Arial" w:hAnsi="Arial"/>
          <w:color w:val="1A1A2E"/>
          <w:sz w:val="21"/>
          <w:szCs w:val="21"/>
        </w:rPr>
        <w:t xml:space="preserve">Lo que se elimina: foto de portada grande, descripción larga, gradiente de altura completa</w:t>
      </w:r>
    </w:p>
    <w:p>
      <w:pPr>
        <w:spacing w:after="80" w:before="80"/>
        <w:ind w:left="360"/>
      </w:pPr>
      <w:r>
        <w:rPr>
          <w:rFonts w:ascii="Arial" w:cs="Arial" w:eastAsia="Arial" w:hAnsi="Arial"/>
          <w:b/>
          <w:bCs/>
          <w:color w:val="EF8E01"/>
          <w:sz w:val="20"/>
          <w:szCs w:val="20"/>
        </w:rPr>
        <w:t xml:space="preserve">→ </w:t>
      </w:r>
      <w:r>
        <w:rPr>
          <w:rFonts w:ascii="Arial" w:cs="Arial" w:eastAsia="Arial" w:hAnsi="Arial"/>
          <w:i/>
          <w:iCs/>
          <w:color w:val="666666"/>
          <w:sz w:val="20"/>
          <w:szCs w:val="20"/>
        </w:rPr>
        <w:t xml:space="preserve">El dueño puede subir logo/avatar en Configuración del negocio. Si no sube nada, se genera automáticamente un avatar con la inicial del nombre sobre fondo del color primario del negocio.</w:t>
      </w:r>
    </w:p>
    <w:p>
      <w:pPr>
        <w:pBdr>
          <w:bottom w:val="single" w:color="EEEEEE" w:sz="2" w:space="1"/>
        </w:pBdr>
        <w:spacing w:after="160" w:before="160"/>
      </w:pPr>
    </w:p>
    <w:p>
      <w:pPr>
        <w:pStyle w:val="Heading1"/>
        <w:spacing w:after="120" w:before="360"/>
      </w:pPr>
      <w:r>
        <w:rPr>
          <w:rFonts w:ascii="Arial" w:cs="Arial" w:eastAsia="Arial" w:hAnsi="Arial"/>
          <w:b/>
          <w:bCs/>
          <w:color w:val="0038BD"/>
          <w:sz w:val="32"/>
          <w:szCs w:val="32"/>
        </w:rPr>
        <w:t xml:space="preserve">5. Orden y Organización de Productos</w:t>
      </w:r>
    </w:p>
    <w:p>
      <w:pPr>
        <w:spacing w:after="80" w:before="80"/>
      </w:pPr>
      <w:r>
        <w:rPr>
          <w:rFonts w:ascii="Arial" w:cs="Arial" w:eastAsia="Arial" w:hAnsi="Arial"/>
          <w:color w:val="1A1A2E"/>
          <w:sz w:val="22"/>
          <w:szCs w:val="22"/>
        </w:rPr>
        <w:t xml:space="preserve">Un catálogo universal no puede asumir el contenido del dueño. La solución no es una portada de categorías — es un sistema de priorización simple.</w:t>
      </w:r>
    </w:p>
    <w:p>
      <w:pPr>
        <w:pStyle w:val="Heading2"/>
        <w:pBdr>
          <w:bottom w:val="single" w:color="0038BD" w:sz="4" w:space="4"/>
        </w:pBdr>
        <w:spacing w:after="100" w:before="280"/>
      </w:pPr>
      <w:r>
        <w:rPr>
          <w:rFonts w:ascii="Arial" w:cs="Arial" w:eastAsia="Arial" w:hAnsi="Arial"/>
          <w:b/>
          <w:bCs/>
          <w:color w:val="1A1A2E"/>
          <w:sz w:val="26"/>
          <w:szCs w:val="26"/>
        </w:rPr>
        <w:t xml:space="preserve">5.1 Lógica de Ordenamiento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0038BD" w:val="clear"/>
            <w:tcMar>
              <w:top w:type="dxa" w:w="100"/>
              <w:left w:type="dxa" w:w="120"/>
              <w:bottom w:type="dxa" w:w="100"/>
              <w:right w:type="dxa" w:w="120"/>
            </w:tcMar>
          </w:tcPr>
          <w:p>
            <w:r>
              <w:rPr>
                <w:rFonts w:ascii="Arial" w:cs="Arial" w:eastAsia="Arial" w:hAnsi="Arial"/>
                <w:b/>
                <w:bCs/>
                <w:color w:val="FFFFFF"/>
                <w:sz w:val="20"/>
                <w:szCs w:val="20"/>
              </w:rPr>
              <w:t xml:space="preserve">Prioridad</w:t>
            </w:r>
          </w:p>
        </w:tc>
        <w:tc>
          <w:tcPr>
            <w:tcW w:type="dxa" w:w="6240"/>
            <w:tcBorders>
              <w:top w:val="single" w:color="DDDDDD" w:sz="1"/>
              <w:left w:val="single" w:color="DDDDDD" w:sz="1"/>
              <w:bottom w:val="single" w:color="DDDDDD" w:sz="1"/>
              <w:right w:val="single" w:color="DDDDDD" w:sz="1"/>
            </w:tcBorders>
            <w:shd w:fill="1A56E8" w:val="clear"/>
            <w:tcMar>
              <w:top w:type="dxa" w:w="100"/>
              <w:left w:type="dxa" w:w="120"/>
              <w:bottom w:type="dxa" w:w="100"/>
              <w:right w:type="dxa" w:w="120"/>
            </w:tcMar>
          </w:tcPr>
          <w:p>
            <w:r>
              <w:rPr>
                <w:rFonts w:ascii="Arial" w:cs="Arial" w:eastAsia="Arial" w:hAnsi="Arial"/>
                <w:color w:val="FFFFFF"/>
                <w:sz w:val="20"/>
                <w:szCs w:val="20"/>
              </w:rPr>
              <w:t xml:space="preserve">Criterio</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1°</w:t>
            </w:r>
          </w:p>
        </w:tc>
        <w:tc>
          <w:tcPr>
            <w:tcW w:type="dxa" w:w="624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Productos marcados como featured=true — aparecen en sección 'Destacados' arriba del grid</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2°</w:t>
            </w:r>
          </w:p>
        </w:tc>
        <w:tc>
          <w:tcPr>
            <w:tcW w:type="dxa" w:w="624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Productos con stock &gt; 0 ordenados por nombre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3°</w:t>
            </w:r>
          </w:p>
        </w:tc>
        <w:tc>
          <w:tcPr>
            <w:tcW w:type="dxa" w:w="624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Productos sin stock al final del grid con badge 'Sin stock'</w:t>
            </w:r>
          </w:p>
        </w:tc>
      </w:tr>
    </w:tbl>
    <w:p>
      <w:pPr>
        <w:spacing w:after="80" w:before="120"/>
      </w:pPr>
    </w:p>
    <w:p>
      <w:pPr>
        <w:spacing w:after="80" w:before="80"/>
        <w:ind w:left="360"/>
      </w:pPr>
      <w:r>
        <w:rPr>
          <w:rFonts w:ascii="Arial" w:cs="Arial" w:eastAsia="Arial" w:hAnsi="Arial"/>
          <w:b/>
          <w:bCs/>
          <w:color w:val="EF8E01"/>
          <w:sz w:val="20"/>
          <w:szCs w:val="20"/>
        </w:rPr>
        <w:t xml:space="preserve">→ </w:t>
      </w:r>
      <w:r>
        <w:rPr>
          <w:rFonts w:ascii="Arial" w:cs="Arial" w:eastAsia="Arial" w:hAnsi="Arial"/>
          <w:i/>
          <w:iCs/>
          <w:color w:val="666666"/>
          <w:sz w:val="20"/>
          <w:szCs w:val="20"/>
        </w:rPr>
        <w:t xml:space="preserve">El campo featured ya existe en el schema. El dueño lo activa desde el admin en Productos. Máximo 6 destacados recomendado para no inflar la sección.</w:t>
      </w:r>
    </w:p>
    <w:p>
      <w:pPr>
        <w:spacing w:after="80" w:before="80"/>
        <w:ind w:left="360"/>
      </w:pPr>
      <w:r>
        <w:rPr>
          <w:rFonts w:ascii="Arial" w:cs="Arial" w:eastAsia="Arial" w:hAnsi="Arial"/>
          <w:b/>
          <w:bCs/>
          <w:color w:val="EF8E01"/>
          <w:sz w:val="20"/>
          <w:szCs w:val="20"/>
        </w:rPr>
        <w:t xml:space="preserve">→ </w:t>
      </w:r>
      <w:r>
        <w:rPr>
          <w:rFonts w:ascii="Arial" w:cs="Arial" w:eastAsia="Arial" w:hAnsi="Arial"/>
          <w:i/>
          <w:iCs/>
          <w:color w:val="666666"/>
          <w:sz w:val="20"/>
          <w:szCs w:val="20"/>
        </w:rPr>
        <w:t xml:space="preserve">No hay drag &amp; drop de orden en v1. El bodeguero marca destacados, el resto se ordena alfabéticamente.</w:t>
      </w:r>
    </w:p>
    <w:p>
      <w:pPr>
        <w:pStyle w:val="Heading2"/>
        <w:pBdr>
          <w:bottom w:val="single" w:color="0038BD" w:sz="4" w:space="4"/>
        </w:pBdr>
        <w:spacing w:after="100" w:before="280"/>
      </w:pPr>
      <w:r>
        <w:rPr>
          <w:rFonts w:ascii="Arial" w:cs="Arial" w:eastAsia="Arial" w:hAnsi="Arial"/>
          <w:b/>
          <w:bCs/>
          <w:color w:val="1A1A2E"/>
          <w:sz w:val="26"/>
          <w:szCs w:val="26"/>
        </w:rPr>
        <w:t xml:space="preserve">5.2 Categorías como Filtro, No como Página</w:t>
      </w:r>
    </w:p>
    <w:p>
      <w:pPr>
        <w:spacing w:after="80" w:before="80"/>
      </w:pPr>
      <w:r>
        <w:rPr>
          <w:rFonts w:ascii="Arial" w:cs="Arial" w:eastAsia="Arial" w:hAnsi="Arial"/>
          <w:color w:val="1A1A2E"/>
          <w:sz w:val="22"/>
          <w:szCs w:val="22"/>
        </w:rPr>
        <w:t xml:space="preserve">Las categorías NO tienen página propia. Son chips de filtro horizontal encima del grid. Al tocar un chip, el grid se filtra por esa categoría en tiempo real (cliente-side, sin llamada a API adicional ya que los productos están cargados).</w:t>
      </w:r>
    </w:p>
    <w:p>
      <w:pPr>
        <w:pStyle w:val="ListParagraph"/>
        <w:numPr>
          <w:ilvl w:val="0"/>
          <w:numId w:val="2"/>
        </w:numPr>
        <w:spacing w:after="60" w:before="60"/>
      </w:pPr>
      <w:r>
        <w:rPr>
          <w:rFonts w:ascii="Arial" w:cs="Arial" w:eastAsia="Arial" w:hAnsi="Arial"/>
          <w:color w:val="1A1A2E"/>
          <w:sz w:val="21"/>
          <w:szCs w:val="21"/>
        </w:rPr>
        <w:t xml:space="preserve">Primer chip siempre: [Todos N] donde N = total de productos</w:t>
      </w:r>
    </w:p>
    <w:p>
      <w:pPr>
        <w:pStyle w:val="ListParagraph"/>
        <w:numPr>
          <w:ilvl w:val="0"/>
          <w:numId w:val="2"/>
        </w:numPr>
        <w:spacing w:after="60" w:before="60"/>
      </w:pPr>
      <w:r>
        <w:rPr>
          <w:rFonts w:ascii="Arial" w:cs="Arial" w:eastAsia="Arial" w:hAnsi="Arial"/>
          <w:color w:val="1A1A2E"/>
          <w:sz w:val="21"/>
          <w:szCs w:val="21"/>
        </w:rPr>
        <w:t xml:space="preserve">Chips siguientes: una por cada categoría que tenga al menos 1 producto visible</w:t>
      </w:r>
    </w:p>
    <w:p>
      <w:pPr>
        <w:pStyle w:val="ListParagraph"/>
        <w:numPr>
          <w:ilvl w:val="0"/>
          <w:numId w:val="2"/>
        </w:numPr>
        <w:spacing w:after="60" w:before="60"/>
      </w:pPr>
      <w:r>
        <w:rPr>
          <w:rFonts w:ascii="Arial" w:cs="Arial" w:eastAsia="Arial" w:hAnsi="Arial"/>
          <w:color w:val="1A1A2E"/>
          <w:sz w:val="21"/>
          <w:szCs w:val="21"/>
        </w:rPr>
        <w:t xml:space="preserve">Chip activo: color primario del negocio (background sólido)</w:t>
      </w:r>
    </w:p>
    <w:p>
      <w:pPr>
        <w:pStyle w:val="ListParagraph"/>
        <w:numPr>
          <w:ilvl w:val="0"/>
          <w:numId w:val="2"/>
        </w:numPr>
        <w:spacing w:after="60" w:before="60"/>
      </w:pPr>
      <w:r>
        <w:rPr>
          <w:rFonts w:ascii="Arial" w:cs="Arial" w:eastAsia="Arial" w:hAnsi="Arial"/>
          <w:color w:val="1A1A2E"/>
          <w:sz w:val="21"/>
          <w:szCs w:val="21"/>
        </w:rPr>
        <w:t xml:space="preserve">Chip inactivo: borde + texto, fondo transparente</w:t>
      </w:r>
    </w:p>
    <w:p>
      <w:pPr>
        <w:pBdr>
          <w:bottom w:val="single" w:color="EEEEEE" w:sz="2" w:space="1"/>
        </w:pBdr>
        <w:spacing w:after="160" w:before="160"/>
      </w:pPr>
    </w:p>
    <w:p>
      <w:pPr>
        <w:pStyle w:val="Heading1"/>
        <w:spacing w:after="120" w:before="360"/>
      </w:pPr>
      <w:r>
        <w:rPr>
          <w:rFonts w:ascii="Arial" w:cs="Arial" w:eastAsia="Arial" w:hAnsi="Arial"/>
          <w:b/>
          <w:bCs/>
          <w:color w:val="0038BD"/>
          <w:sz w:val="32"/>
          <w:szCs w:val="32"/>
        </w:rPr>
        <w:t xml:space="preserve">6. Flujo Completo de Pedido</w:t>
      </w:r>
    </w:p>
    <w:p>
      <w:pPr>
        <w:pStyle w:val="Heading2"/>
        <w:pBdr>
          <w:bottom w:val="single" w:color="0038BD" w:sz="4" w:space="4"/>
        </w:pBdr>
        <w:spacing w:after="100" w:before="280"/>
      </w:pPr>
      <w:r>
        <w:rPr>
          <w:rFonts w:ascii="Arial" w:cs="Arial" w:eastAsia="Arial" w:hAnsi="Arial"/>
          <w:b/>
          <w:bCs/>
          <w:color w:val="1A1A2E"/>
          <w:sz w:val="26"/>
          <w:szCs w:val="26"/>
        </w:rPr>
        <w:t xml:space="preserve">6.1 Estados de la Interfaz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0038BD" w:val="clear"/>
            <w:tcMar>
              <w:top w:type="dxa" w:w="100"/>
              <w:left w:type="dxa" w:w="120"/>
              <w:bottom w:type="dxa" w:w="100"/>
              <w:right w:type="dxa" w:w="120"/>
            </w:tcMar>
          </w:tcPr>
          <w:p>
            <w:r>
              <w:rPr>
                <w:rFonts w:ascii="Arial" w:cs="Arial" w:eastAsia="Arial" w:hAnsi="Arial"/>
                <w:b/>
                <w:bCs/>
                <w:color w:val="FFFFFF"/>
                <w:sz w:val="20"/>
                <w:szCs w:val="20"/>
              </w:rPr>
              <w:t xml:space="preserve">Estado</w:t>
            </w:r>
          </w:p>
        </w:tc>
        <w:tc>
          <w:tcPr>
            <w:tcW w:type="dxa" w:w="6240"/>
            <w:tcBorders>
              <w:top w:val="single" w:color="DDDDDD" w:sz="1"/>
              <w:left w:val="single" w:color="DDDDDD" w:sz="1"/>
              <w:bottom w:val="single" w:color="DDDDDD" w:sz="1"/>
              <w:right w:val="single" w:color="DDDDDD" w:sz="1"/>
            </w:tcBorders>
            <w:shd w:fill="1A56E8" w:val="clear"/>
            <w:tcMar>
              <w:top w:type="dxa" w:w="100"/>
              <w:left w:type="dxa" w:w="120"/>
              <w:bottom w:type="dxa" w:w="100"/>
              <w:right w:type="dxa" w:w="120"/>
            </w:tcMar>
          </w:tcPr>
          <w:p>
            <w:r>
              <w:rPr>
                <w:rFonts w:ascii="Arial" w:cs="Arial" w:eastAsia="Arial" w:hAnsi="Arial"/>
                <w:color w:val="FFFFFF"/>
                <w:sz w:val="20"/>
                <w:szCs w:val="20"/>
              </w:rPr>
              <w:t xml:space="preserve">Descripción</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Exploración</w:t>
            </w:r>
          </w:p>
        </w:tc>
        <w:tc>
          <w:tcPr>
            <w:tcW w:type="dxa" w:w="624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Grid visible, sin bottom bar. El cliente navega.</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Selección activa</w:t>
            </w:r>
          </w:p>
        </w:tc>
        <w:tc>
          <w:tcPr>
            <w:tcW w:type="dxa" w:w="624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Al agregar primer item: bottom bar aparece desde abajo con animación slide-up.</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Carrito abierto</w:t>
            </w:r>
          </w:p>
        </w:tc>
        <w:tc>
          <w:tcPr>
            <w:tcW w:type="dxa" w:w="624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Bottom sheet sube ~80% de la pantalla. Muestra items, cantidades editables, subtotal USD y equivalente Bs.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Formulario final</w:t>
            </w:r>
          </w:p>
        </w:tc>
        <w:tc>
          <w:tcPr>
            <w:tcW w:type="dxa" w:w="624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Modal o pantalla 'Antes de enviar' con campos: Nombre, WhatsApp, Referencia/Sector (opcional), Método de pago.</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Confirmación</w:t>
            </w:r>
          </w:p>
        </w:tc>
        <w:tc>
          <w:tcPr>
            <w:tcW w:type="dxa" w:w="624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Mensaje de éxito + botón para abrir WhatsApp con mensaje pre-armado.</w:t>
            </w:r>
          </w:p>
        </w:tc>
      </w:tr>
    </w:tbl>
    <w:p>
      <w:pPr>
        <w:spacing w:after="100" w:before="200"/>
      </w:pPr>
    </w:p>
    <w:p>
      <w:pPr>
        <w:pStyle w:val="Heading2"/>
        <w:pBdr>
          <w:bottom w:val="single" w:color="0038BD" w:sz="4" w:space="4"/>
        </w:pBdr>
        <w:spacing w:after="100" w:before="280"/>
      </w:pPr>
      <w:r>
        <w:rPr>
          <w:rFonts w:ascii="Arial" w:cs="Arial" w:eastAsia="Arial" w:hAnsi="Arial"/>
          <w:b/>
          <w:bCs/>
          <w:color w:val="1A1A2E"/>
          <w:sz w:val="26"/>
          <w:szCs w:val="26"/>
        </w:rPr>
        <w:t xml:space="preserve">6.2 Bottom Bar — Especificación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0038BD" w:val="clear"/>
            <w:tcMar>
              <w:top w:type="dxa" w:w="100"/>
              <w:left w:type="dxa" w:w="120"/>
              <w:bottom w:type="dxa" w:w="100"/>
              <w:right w:type="dxa" w:w="120"/>
            </w:tcMar>
          </w:tcPr>
          <w:p>
            <w:r>
              <w:rPr>
                <w:rFonts w:ascii="Arial" w:cs="Arial" w:eastAsia="Arial" w:hAnsi="Arial"/>
                <w:b/>
                <w:bCs/>
                <w:color w:val="FFFFFF"/>
                <w:sz w:val="20"/>
                <w:szCs w:val="20"/>
              </w:rPr>
              <w:t xml:space="preserve">Elemento</w:t>
            </w:r>
          </w:p>
        </w:tc>
        <w:tc>
          <w:tcPr>
            <w:tcW w:type="dxa" w:w="6240"/>
            <w:tcBorders>
              <w:top w:val="single" w:color="DDDDDD" w:sz="1"/>
              <w:left w:val="single" w:color="DDDDDD" w:sz="1"/>
              <w:bottom w:val="single" w:color="DDDDDD" w:sz="1"/>
              <w:right w:val="single" w:color="DDDDDD" w:sz="1"/>
            </w:tcBorders>
            <w:shd w:fill="1A56E8" w:val="clear"/>
            <w:tcMar>
              <w:top w:type="dxa" w:w="100"/>
              <w:left w:type="dxa" w:w="120"/>
              <w:bottom w:type="dxa" w:w="100"/>
              <w:right w:type="dxa" w:w="120"/>
            </w:tcMar>
          </w:tcPr>
          <w:p>
            <w:r>
              <w:rPr>
                <w:rFonts w:ascii="Arial" w:cs="Arial" w:eastAsia="Arial" w:hAnsi="Arial"/>
                <w:color w:val="FFFFFF"/>
                <w:sz w:val="20"/>
                <w:szCs w:val="20"/>
              </w:rPr>
              <w:t xml:space="preserve">Detalle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Visibilidad</w:t>
            </w:r>
          </w:p>
        </w:tc>
        <w:tc>
          <w:tcPr>
            <w:tcW w:type="dxa" w:w="624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SOLO cuando hay items en el carrito. No existe si carrito está vacío.</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Posición</w:t>
            </w:r>
          </w:p>
        </w:tc>
        <w:tc>
          <w:tcPr>
            <w:tcW w:type="dxa" w:w="624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Fixed bottom, encima de la barra de navegación del browser</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Altura</w:t>
            </w:r>
          </w:p>
        </w:tc>
        <w:tc>
          <w:tcPr>
            <w:tcW w:type="dxa" w:w="624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56-64px</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Contenido izq.</w:t>
            </w:r>
          </w:p>
        </w:tc>
        <w:tc>
          <w:tcPr>
            <w:tcW w:type="dxa" w:w="624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Icono carrito + badge con número de items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Contenido centro</w:t>
            </w:r>
          </w:p>
        </w:tc>
        <w:tc>
          <w:tcPr>
            <w:tcW w:type="dxa" w:w="624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Total en USD. Ej: $23.50</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Contenido der.</w:t>
            </w:r>
          </w:p>
        </w:tc>
        <w:tc>
          <w:tcPr>
            <w:tcW w:type="dxa" w:w="624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Botón 'Ver pedido' → abre bottom sheet del carrito</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Animación</w:t>
            </w:r>
          </w:p>
        </w:tc>
        <w:tc>
          <w:tcPr>
            <w:tcW w:type="dxa" w:w="624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Slide-up desde abajo al aparecer. Slide-down al vaciar carrito.</w:t>
            </w:r>
          </w:p>
        </w:tc>
      </w:tr>
    </w:tbl>
    <w:p>
      <w:pPr>
        <w:spacing w:after="100" w:before="200"/>
      </w:pPr>
    </w:p>
    <w:p>
      <w:pPr>
        <w:pStyle w:val="Heading2"/>
        <w:pBdr>
          <w:bottom w:val="single" w:color="0038BD" w:sz="4" w:space="4"/>
        </w:pBdr>
        <w:spacing w:after="100" w:before="280"/>
      </w:pPr>
      <w:r>
        <w:rPr>
          <w:rFonts w:ascii="Arial" w:cs="Arial" w:eastAsia="Arial" w:hAnsi="Arial"/>
          <w:b/>
          <w:bCs/>
          <w:color w:val="1A1A2E"/>
          <w:sz w:val="26"/>
          <w:szCs w:val="26"/>
        </w:rPr>
        <w:t xml:space="preserve">6.3 Carrito (Bottom Sheet)</w:t>
      </w:r>
    </w:p>
    <w:p>
      <w:pPr>
        <w:pStyle w:val="ListParagraph"/>
        <w:numPr>
          <w:ilvl w:val="0"/>
          <w:numId w:val="2"/>
        </w:numPr>
        <w:spacing w:after="60" w:before="60"/>
      </w:pPr>
      <w:r>
        <w:rPr>
          <w:rFonts w:ascii="Arial" w:cs="Arial" w:eastAsia="Arial" w:hAnsi="Arial"/>
          <w:color w:val="1A1A2E"/>
          <w:sz w:val="21"/>
          <w:szCs w:val="21"/>
        </w:rPr>
        <w:t xml:space="preserve">Lista de items con imagen, nombre, precio unitario</w:t>
      </w:r>
    </w:p>
    <w:p>
      <w:pPr>
        <w:pStyle w:val="ListParagraph"/>
        <w:numPr>
          <w:ilvl w:val="0"/>
          <w:numId w:val="2"/>
        </w:numPr>
        <w:spacing w:after="60" w:before="60"/>
      </w:pPr>
      <w:r>
        <w:rPr>
          <w:rFonts w:ascii="Arial" w:cs="Arial" w:eastAsia="Arial" w:hAnsi="Arial"/>
          <w:color w:val="1A1A2E"/>
          <w:sz w:val="21"/>
          <w:szCs w:val="21"/>
        </w:rPr>
        <w:t xml:space="preserve">Controles -  N  + por item para ajustar cantidad</w:t>
      </w:r>
    </w:p>
    <w:p>
      <w:pPr>
        <w:pStyle w:val="ListParagraph"/>
        <w:numPr>
          <w:ilvl w:val="0"/>
          <w:numId w:val="2"/>
        </w:numPr>
        <w:spacing w:after="60" w:before="60"/>
      </w:pPr>
      <w:r>
        <w:rPr>
          <w:rFonts w:ascii="Arial" w:cs="Arial" w:eastAsia="Arial" w:hAnsi="Arial"/>
          <w:color w:val="1A1A2E"/>
          <w:sz w:val="21"/>
          <w:szCs w:val="21"/>
        </w:rPr>
        <w:t xml:space="preserve">Botón de eliminar item (icono trash)</w:t>
      </w:r>
    </w:p>
    <w:p>
      <w:pPr>
        <w:pStyle w:val="ListParagraph"/>
        <w:numPr>
          <w:ilvl w:val="0"/>
          <w:numId w:val="2"/>
        </w:numPr>
        <w:spacing w:after="60" w:before="60"/>
      </w:pPr>
      <w:r>
        <w:rPr>
          <w:rFonts w:ascii="Arial" w:cs="Arial" w:eastAsia="Arial" w:hAnsi="Arial"/>
          <w:color w:val="1A1A2E"/>
          <w:sz w:val="21"/>
          <w:szCs w:val="21"/>
        </w:rPr>
        <w:t xml:space="preserve">Subtotal en USD</w:t>
      </w:r>
    </w:p>
    <w:p>
      <w:pPr>
        <w:pStyle w:val="ListParagraph"/>
        <w:numPr>
          <w:ilvl w:val="0"/>
          <w:numId w:val="2"/>
        </w:numPr>
        <w:spacing w:after="60" w:before="60"/>
      </w:pPr>
      <w:r>
        <w:rPr>
          <w:rFonts w:ascii="Arial" w:cs="Arial" w:eastAsia="Arial" w:hAnsi="Arial"/>
          <w:color w:val="1A1A2E"/>
          <w:sz w:val="21"/>
          <w:szCs w:val="21"/>
        </w:rPr>
        <w:t xml:space="preserve">Equivalente en Bs (calculado con tasa BCV del momento)</w:t>
      </w:r>
    </w:p>
    <w:p>
      <w:pPr>
        <w:pStyle w:val="ListParagraph"/>
        <w:numPr>
          <w:ilvl w:val="0"/>
          <w:numId w:val="2"/>
        </w:numPr>
        <w:spacing w:after="60" w:before="60"/>
      </w:pPr>
      <w:r>
        <w:rPr>
          <w:rFonts w:ascii="Arial" w:cs="Arial" w:eastAsia="Arial" w:hAnsi="Arial"/>
          <w:color w:val="1A1A2E"/>
          <w:sz w:val="21"/>
          <w:szCs w:val="21"/>
        </w:rPr>
        <w:t xml:space="preserve">Botón principal: 'Finalizar por WhatsApp' — abre formulario 'Antes de enviar'</w:t>
      </w:r>
    </w:p>
    <w:p>
      <w:pPr>
        <w:spacing w:after="80" w:before="80"/>
        <w:ind w:left="360"/>
      </w:pPr>
      <w:r>
        <w:rPr>
          <w:rFonts w:ascii="Arial" w:cs="Arial" w:eastAsia="Arial" w:hAnsi="Arial"/>
          <w:b/>
          <w:bCs/>
          <w:color w:val="EF8E01"/>
          <w:sz w:val="20"/>
          <w:szCs w:val="20"/>
        </w:rPr>
        <w:t xml:space="preserve">→ </w:t>
      </w:r>
      <w:r>
        <w:rPr>
          <w:rFonts w:ascii="Arial" w:cs="Arial" w:eastAsia="Arial" w:hAnsi="Arial"/>
          <w:i/>
          <w:iCs/>
          <w:color w:val="666666"/>
          <w:sz w:val="20"/>
          <w:szCs w:val="20"/>
        </w:rPr>
        <w:t xml:space="preserve">Los métodos de pago NO aparecen en el carrito. Se eliminan de esta vista y se mueven al formulario final.</w:t>
      </w:r>
    </w:p>
    <w:p>
      <w:pPr>
        <w:spacing w:after="100" w:before="200"/>
      </w:pPr>
    </w:p>
    <w:p>
      <w:pPr>
        <w:pStyle w:val="Heading2"/>
        <w:pBdr>
          <w:bottom w:val="single" w:color="0038BD" w:sz="4" w:space="4"/>
        </w:pBdr>
        <w:spacing w:after="100" w:before="280"/>
      </w:pPr>
      <w:r>
        <w:rPr>
          <w:rFonts w:ascii="Arial" w:cs="Arial" w:eastAsia="Arial" w:hAnsi="Arial"/>
          <w:b/>
          <w:bCs/>
          <w:color w:val="1A1A2E"/>
          <w:sz w:val="26"/>
          <w:szCs w:val="26"/>
        </w:rPr>
        <w:t xml:space="preserve">6.4 Formulario 'Antes de Enviar'</w:t>
      </w:r>
    </w:p>
    <w:p>
      <w:pPr>
        <w:spacing w:after="80" w:before="80"/>
      </w:pPr>
      <w:r>
        <w:rPr>
          <w:rFonts w:ascii="Arial" w:cs="Arial" w:eastAsia="Arial" w:hAnsi="Arial"/>
          <w:color w:val="1A1A2E"/>
          <w:sz w:val="22"/>
          <w:szCs w:val="22"/>
        </w:rPr>
        <w:t xml:space="preserve">Campos en orden:</w:t>
      </w:r>
    </w:p>
    <w:p>
      <w:pPr>
        <w:pStyle w:val="ListParagraph"/>
        <w:numPr>
          <w:ilvl w:val="0"/>
          <w:numId w:val="2"/>
        </w:numPr>
        <w:spacing w:after="60" w:before="60"/>
      </w:pPr>
      <w:r>
        <w:rPr>
          <w:rFonts w:ascii="Arial" w:cs="Arial" w:eastAsia="Arial" w:hAnsi="Arial"/>
          <w:color w:val="1A1A2E"/>
          <w:sz w:val="21"/>
          <w:szCs w:val="21"/>
        </w:rPr>
        <w:t xml:space="preserve">Nombre completo (requerido)</w:t>
      </w:r>
    </w:p>
    <w:p>
      <w:pPr>
        <w:pStyle w:val="ListParagraph"/>
        <w:numPr>
          <w:ilvl w:val="0"/>
          <w:numId w:val="2"/>
        </w:numPr>
        <w:spacing w:after="60" w:before="60"/>
      </w:pPr>
      <w:r>
        <w:rPr>
          <w:rFonts w:ascii="Arial" w:cs="Arial" w:eastAsia="Arial" w:hAnsi="Arial"/>
          <w:color w:val="1A1A2E"/>
          <w:sz w:val="21"/>
          <w:szCs w:val="21"/>
        </w:rPr>
        <w:t xml:space="preserve">WhatsApp con prefijo venezolano 58XXXXXXXXXX (requerido)</w:t>
      </w:r>
    </w:p>
    <w:p>
      <w:pPr>
        <w:pStyle w:val="ListParagraph"/>
        <w:numPr>
          <w:ilvl w:val="0"/>
          <w:numId w:val="2"/>
        </w:numPr>
        <w:spacing w:after="60" w:before="60"/>
      </w:pPr>
      <w:r>
        <w:rPr>
          <w:rFonts w:ascii="Arial" w:cs="Arial" w:eastAsia="Arial" w:hAnsi="Arial"/>
          <w:color w:val="1A1A2E"/>
          <w:sz w:val="21"/>
          <w:szCs w:val="21"/>
        </w:rPr>
        <w:t xml:space="preserve">Referencia / Sector — Ej: El Paraíso, piso 2 (opcional)</w:t>
      </w:r>
    </w:p>
    <w:p>
      <w:pPr>
        <w:pStyle w:val="ListParagraph"/>
        <w:numPr>
          <w:ilvl w:val="0"/>
          <w:numId w:val="2"/>
        </w:numPr>
        <w:spacing w:after="60" w:before="60"/>
      </w:pPr>
      <w:r>
        <w:rPr>
          <w:rFonts w:ascii="Arial" w:cs="Arial" w:eastAsia="Arial" w:hAnsi="Arial"/>
          <w:color w:val="1A1A2E"/>
          <w:sz w:val="21"/>
          <w:szCs w:val="21"/>
        </w:rPr>
        <w:t xml:space="preserve">Método de pago (requerido) — SELECT, NO chips decorativos</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38BD" w:sz="8"/>
              <w:left w:val="none" w:color="FFFFFF" w:sz="0"/>
              <w:bottom w:val="none" w:color="FFFFFF" w:sz="0"/>
              <w:right w:val="none" w:color="FFFFFF" w:sz="0"/>
            </w:tcBorders>
            <w:shd w:fill="EEF2FF" w:val="clear"/>
            <w:tcMar>
              <w:top w:type="dxa" w:w="120"/>
              <w:left w:type="dxa" w:w="200"/>
              <w:bottom w:type="dxa" w:w="120"/>
              <w:right w:type="dxa" w:w="200"/>
            </w:tcMar>
          </w:tcPr>
          <w:p>
            <w:pPr>
              <w:spacing w:after="60" w:before="0"/>
            </w:pPr>
            <w:r>
              <w:rPr>
                <w:rFonts w:ascii="Arial" w:cs="Arial" w:eastAsia="Arial" w:hAnsi="Arial"/>
                <w:b/>
                <w:bCs/>
                <w:color w:val="0038BD"/>
                <w:sz w:val="20"/>
                <w:szCs w:val="20"/>
              </w:rPr>
              <w:t xml:space="preserve">Regla crítica — Métodos de pago</w:t>
            </w:r>
          </w:p>
          <w:p>
            <w:pPr>
              <w:spacing w:after="0" w:before="0"/>
            </w:pPr>
            <w:r>
              <w:rPr>
                <w:rFonts w:ascii="Arial" w:cs="Arial" w:eastAsia="Arial" w:hAnsi="Arial"/>
                <w:color w:val="1A1A2E"/>
                <w:sz w:val="20"/>
                <w:szCs w:val="20"/>
              </w:rPr>
              <w:t xml:space="preserve">El SELECT solo muestra los métodos que el dueño activó en Configuración &gt; Métodos de Pago. Se consumen desde /api/config/payment-methods. CERO métodos hardcodeados. Si el dueño no activó ninguno, el campo no aparece y el pedido se envía sin indicar método.</w:t>
            </w:r>
          </w:p>
        </w:tc>
      </w:tr>
    </w:tbl>
    <w:p>
      <w:pPr>
        <w:pBdr>
          <w:bottom w:val="single" w:color="EEEEEE" w:sz="2" w:space="1"/>
        </w:pBdr>
        <w:spacing w:after="160" w:before="160"/>
      </w:pPr>
    </w:p>
    <w:p>
      <w:pPr>
        <w:pStyle w:val="Heading1"/>
        <w:spacing w:after="120" w:before="360"/>
      </w:pPr>
      <w:r>
        <w:rPr>
          <w:rFonts w:ascii="Arial" w:cs="Arial" w:eastAsia="Arial" w:hAnsi="Arial"/>
          <w:b/>
          <w:bCs/>
          <w:color w:val="0038BD"/>
          <w:sz w:val="32"/>
          <w:szCs w:val="32"/>
        </w:rPr>
        <w:t xml:space="preserve">7. Lógica de Métodos de Pago en el Catálogo</w:t>
      </w:r>
    </w:p>
    <w:p>
      <w:pPr>
        <w:spacing w:after="80" w:before="80"/>
      </w:pPr>
      <w:r>
        <w:rPr>
          <w:rFonts w:ascii="Arial" w:cs="Arial" w:eastAsia="Arial" w:hAnsi="Arial"/>
          <w:color w:val="1A1A2E"/>
          <w:sz w:val="22"/>
          <w:szCs w:val="22"/>
        </w:rPr>
        <w:t xml:space="preserve">Este punto fue debatido y la decisión está sellada:</w:t>
      </w:r>
    </w:p>
    <w:p>
      <w:pPr>
        <w:spacing w:after="80" w:before="120"/>
      </w:pPr>
    </w:p>
    <w:p>
      <w:pPr>
        <w:pStyle w:val="Heading2"/>
        <w:pBdr>
          <w:bottom w:val="single" w:color="0038BD" w:sz="4" w:space="4"/>
        </w:pBdr>
        <w:spacing w:after="100" w:before="280"/>
      </w:pPr>
      <w:r>
        <w:rPr>
          <w:rFonts w:ascii="Arial" w:cs="Arial" w:eastAsia="Arial" w:hAnsi="Arial"/>
          <w:b/>
          <w:bCs/>
          <w:color w:val="1A1A2E"/>
          <w:sz w:val="26"/>
          <w:szCs w:val="26"/>
        </w:rPr>
        <w:t xml:space="preserve">7.1 Principio Rector</w:t>
      </w:r>
    </w:p>
    <w:p>
      <w:pPr>
        <w:spacing w:after="80" w:before="80"/>
      </w:pPr>
      <w:r>
        <w:rPr>
          <w:rFonts w:ascii="Arial" w:cs="Arial" w:eastAsia="Arial" w:hAnsi="Arial"/>
          <w:color w:val="1A1A2E"/>
          <w:sz w:val="22"/>
          <w:szCs w:val="22"/>
        </w:rPr>
        <w:t xml:space="preserve">El catálogo no decide qué métodos mostrar. El negocio decide. Si el dueño activó 'Efectivo Bs', aparece. Si no lo activó, no aparece. La lógica del sistema no filtra por tipo de método.</w:t>
      </w:r>
    </w:p>
    <w:p>
      <w:pPr>
        <w:pStyle w:val="Heading2"/>
        <w:pBdr>
          <w:bottom w:val="single" w:color="0038BD" w:sz="4" w:space="4"/>
        </w:pBdr>
        <w:spacing w:after="100" w:before="280"/>
      </w:pPr>
      <w:r>
        <w:rPr>
          <w:rFonts w:ascii="Arial" w:cs="Arial" w:eastAsia="Arial" w:hAnsi="Arial"/>
          <w:b/>
          <w:bCs/>
          <w:color w:val="1A1A2E"/>
          <w:sz w:val="26"/>
          <w:szCs w:val="26"/>
        </w:rPr>
        <w:t xml:space="preserve">7.2 Toggle de Modo de Pago (Configuración &gt; Catálogo)</w:t>
      </w:r>
    </w:p>
    <w:p>
      <w:pPr>
        <w:spacing w:after="80" w:before="80"/>
      </w:pPr>
      <w:r>
        <w:rPr>
          <w:rFonts w:ascii="Arial" w:cs="Arial" w:eastAsia="Arial" w:hAnsi="Arial"/>
          <w:color w:val="1A1A2E"/>
          <w:sz w:val="22"/>
          <w:szCs w:val="22"/>
        </w:rPr>
        <w:t xml:space="preserve">Campo recomendado en el admin para Sprint futuro: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0038BD" w:val="clear"/>
            <w:tcMar>
              <w:top w:type="dxa" w:w="100"/>
              <w:left w:type="dxa" w:w="120"/>
              <w:bottom w:type="dxa" w:w="100"/>
              <w:right w:type="dxa" w:w="120"/>
            </w:tcMar>
          </w:tcPr>
          <w:p>
            <w:r>
              <w:rPr>
                <w:rFonts w:ascii="Arial" w:cs="Arial" w:eastAsia="Arial" w:hAnsi="Arial"/>
                <w:b/>
                <w:bCs/>
                <w:color w:val="FFFFFF"/>
                <w:sz w:val="20"/>
                <w:szCs w:val="20"/>
              </w:rPr>
              <w:t xml:space="preserve">Opción</w:t>
            </w:r>
          </w:p>
        </w:tc>
        <w:tc>
          <w:tcPr>
            <w:tcW w:type="dxa" w:w="6240"/>
            <w:tcBorders>
              <w:top w:val="single" w:color="DDDDDD" w:sz="1"/>
              <w:left w:val="single" w:color="DDDDDD" w:sz="1"/>
              <w:bottom w:val="single" w:color="DDDDDD" w:sz="1"/>
              <w:right w:val="single" w:color="DDDDDD" w:sz="1"/>
            </w:tcBorders>
            <w:shd w:fill="1A56E8" w:val="clear"/>
            <w:tcMar>
              <w:top w:type="dxa" w:w="100"/>
              <w:left w:type="dxa" w:w="120"/>
              <w:bottom w:type="dxa" w:w="100"/>
              <w:right w:type="dxa" w:w="120"/>
            </w:tcMar>
          </w:tcPr>
          <w:p>
            <w:r>
              <w:rPr>
                <w:rFonts w:ascii="Arial" w:cs="Arial" w:eastAsia="Arial" w:hAnsi="Arial"/>
                <w:color w:val="FFFFFF"/>
                <w:sz w:val="20"/>
                <w:szCs w:val="20"/>
              </w:rPr>
              <w:t xml:space="preserve">Comportamiento</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Pago anticipado</w:t>
            </w:r>
          </w:p>
        </w:tc>
        <w:tc>
          <w:tcPr>
            <w:tcW w:type="dxa" w:w="624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Solo métodos digitales (Pago Móvil, Zelle, USDT, etc.)</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Pago contra entrega</w:t>
            </w:r>
          </w:p>
        </w:tc>
        <w:tc>
          <w:tcPr>
            <w:tcW w:type="dxa" w:w="624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Incluye métodos en efectivo</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Ambos</w:t>
            </w:r>
          </w:p>
        </w:tc>
        <w:tc>
          <w:tcPr>
            <w:tcW w:type="dxa" w:w="624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Muestra todos los métodos activos del negocio (comportamiento actual)</w:t>
            </w:r>
          </w:p>
        </w:tc>
      </w:tr>
    </w:tbl>
    <w:p>
      <w:pPr>
        <w:spacing w:after="80" w:before="120"/>
      </w:pPr>
    </w:p>
    <w:p>
      <w:pPr>
        <w:spacing w:after="80" w:before="80"/>
        <w:ind w:left="360"/>
      </w:pPr>
      <w:r>
        <w:rPr>
          <w:rFonts w:ascii="Arial" w:cs="Arial" w:eastAsia="Arial" w:hAnsi="Arial"/>
          <w:b/>
          <w:bCs/>
          <w:color w:val="EF8E01"/>
          <w:sz w:val="20"/>
          <w:szCs w:val="20"/>
        </w:rPr>
        <w:t xml:space="preserve">→ </w:t>
      </w:r>
      <w:r>
        <w:rPr>
          <w:rFonts w:ascii="Arial" w:cs="Arial" w:eastAsia="Arial" w:hAnsi="Arial"/>
          <w:i/>
          <w:iCs/>
          <w:color w:val="666666"/>
          <w:sz w:val="20"/>
          <w:szCs w:val="20"/>
        </w:rPr>
        <w:t xml:space="preserve">Este toggle va en Configuración &gt; Catálogo, no en el catálogo público. El dueño define la política, el cliente elige dentro de esa política.</w:t>
      </w:r>
    </w:p>
    <w:p>
      <w:pPr>
        <w:pBdr>
          <w:bottom w:val="single" w:color="EEEEEE" w:sz="2" w:space="1"/>
        </w:pBdr>
        <w:spacing w:after="160" w:before="160"/>
      </w:pPr>
    </w:p>
    <w:p>
      <w:pPr>
        <w:pStyle w:val="Heading1"/>
        <w:spacing w:after="120" w:before="360"/>
      </w:pPr>
      <w:r>
        <w:rPr>
          <w:rFonts w:ascii="Arial" w:cs="Arial" w:eastAsia="Arial" w:hAnsi="Arial"/>
          <w:b/>
          <w:bCs/>
          <w:color w:val="0038BD"/>
          <w:sz w:val="32"/>
          <w:szCs w:val="32"/>
        </w:rPr>
        <w:t xml:space="preserve">8. Diseño Desktop</w:t>
      </w:r>
    </w:p>
    <w:p>
      <w:pPr>
        <w:spacing w:after="80" w:before="80"/>
      </w:pPr>
      <w:r>
        <w:rPr>
          <w:rFonts w:ascii="Arial" w:cs="Arial" w:eastAsia="Arial" w:hAnsi="Arial"/>
          <w:color w:val="1A1A2E"/>
          <w:sz w:val="22"/>
          <w:szCs w:val="22"/>
        </w:rPr>
        <w:t xml:space="preserve">El catálogo desktop no es una pantalla nueva. Es el mismo layout con adaptaciones de columnas y uso del espacio horizontal. Mobile-first, luego escala.</w:t>
      </w:r>
    </w:p>
    <w:p>
      <w:pPr>
        <w:pStyle w:val="Heading2"/>
        <w:pBdr>
          <w:bottom w:val="single" w:color="0038BD" w:sz="4" w:space="4"/>
        </w:pBdr>
        <w:spacing w:after="100" w:before="280"/>
      </w:pPr>
      <w:r>
        <w:rPr>
          <w:rFonts w:ascii="Arial" w:cs="Arial" w:eastAsia="Arial" w:hAnsi="Arial"/>
          <w:b/>
          <w:bCs/>
          <w:color w:val="1A1A2E"/>
          <w:sz w:val="26"/>
          <w:szCs w:val="26"/>
        </w:rPr>
        <w:t xml:space="preserve">8.1 Diferencias Mobile vs Desktop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0038BD" w:val="clear"/>
            <w:tcMar>
              <w:top w:type="dxa" w:w="100"/>
              <w:left w:type="dxa" w:w="120"/>
              <w:bottom w:type="dxa" w:w="100"/>
              <w:right w:type="dxa" w:w="120"/>
            </w:tcMar>
          </w:tcPr>
          <w:p>
            <w:r>
              <w:rPr>
                <w:rFonts w:ascii="Arial" w:cs="Arial" w:eastAsia="Arial" w:hAnsi="Arial"/>
                <w:b/>
                <w:bCs/>
                <w:color w:val="FFFFFF"/>
                <w:sz w:val="20"/>
                <w:szCs w:val="20"/>
              </w:rPr>
              <w:t xml:space="preserve">Componente</w:t>
            </w:r>
          </w:p>
        </w:tc>
        <w:tc>
          <w:tcPr>
            <w:tcW w:type="dxa" w:w="3120"/>
            <w:tcBorders>
              <w:top w:val="single" w:color="DDDDDD" w:sz="1"/>
              <w:left w:val="single" w:color="DDDDDD" w:sz="1"/>
              <w:bottom w:val="single" w:color="DDDDDD" w:sz="1"/>
              <w:right w:val="single" w:color="DDDDDD" w:sz="1"/>
            </w:tcBorders>
            <w:shd w:fill="1A56E8" w:val="clear"/>
            <w:tcMar>
              <w:top w:type="dxa" w:w="100"/>
              <w:left w:type="dxa" w:w="120"/>
              <w:bottom w:type="dxa" w:w="100"/>
              <w:right w:type="dxa" w:w="120"/>
            </w:tcMar>
          </w:tcPr>
          <w:p>
            <w:r>
              <w:rPr>
                <w:rFonts w:ascii="Arial" w:cs="Arial" w:eastAsia="Arial" w:hAnsi="Arial"/>
                <w:b/>
                <w:bCs/>
                <w:color w:val="FFFFFF"/>
                <w:sz w:val="20"/>
                <w:szCs w:val="20"/>
              </w:rPr>
              <w:t xml:space="preserve">Mobile</w:t>
            </w:r>
          </w:p>
        </w:tc>
        <w:tc>
          <w:tcPr>
            <w:tcW w:type="dxa" w:w="3120"/>
            <w:tcBorders>
              <w:top w:val="single" w:color="DDDDDD" w:sz="1"/>
              <w:left w:val="single" w:color="DDDDDD" w:sz="1"/>
              <w:bottom w:val="single" w:color="DDDDDD" w:sz="1"/>
              <w:right w:val="single" w:color="DDDDDD" w:sz="1"/>
            </w:tcBorders>
            <w:shd w:fill="1A56E8" w:val="clear"/>
            <w:tcMar>
              <w:top w:type="dxa" w:w="100"/>
              <w:left w:type="dxa" w:w="120"/>
              <w:bottom w:type="dxa" w:w="100"/>
              <w:right w:type="dxa" w:w="120"/>
            </w:tcMar>
          </w:tcPr>
          <w:p>
            <w:r>
              <w:rPr>
                <w:rFonts w:ascii="Arial" w:cs="Arial" w:eastAsia="Arial" w:hAnsi="Arial"/>
                <w:b/>
                <w:bCs/>
                <w:color w:val="FFFFFF"/>
                <w:sz w:val="20"/>
                <w:szCs w:val="20"/>
              </w:rPr>
              <w:t xml:space="preserve">Desktop</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1A1A2E"/>
                <w:sz w:val="20"/>
                <w:szCs w:val="20"/>
              </w:rPr>
              <w:t xml:space="preserve">Header</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Full width sticky</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Full width sticky + max-width 1200px centrado</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1A1A2E"/>
                <w:sz w:val="20"/>
                <w:szCs w:val="20"/>
              </w:rPr>
              <w:t xml:space="preserve">Grid productos</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2 columnas</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3-4 columnas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1A1A2E"/>
                <w:sz w:val="20"/>
                <w:szCs w:val="20"/>
              </w:rPr>
              <w:t xml:space="preserve">Carrito</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Bottom sheet (desliza desde abajo)</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Panel lateral derecho fijo (sidebar) o modal centrado</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1A1A2E"/>
                <w:sz w:val="20"/>
                <w:szCs w:val="20"/>
              </w:rPr>
              <w:t xml:space="preserve">Bottom bar carrito</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Fixed bottom, full width</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Puede omitirse si el panel lateral siempre está visible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1A1A2E"/>
                <w:sz w:val="20"/>
                <w:szCs w:val="20"/>
              </w:rPr>
              <w:t xml:space="preserve">Buscador</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Full width</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Max-width 600px centrado o alineado con el grid</w:t>
            </w:r>
          </w:p>
        </w:tc>
      </w:tr>
    </w:tbl>
    <w:p>
      <w:pPr>
        <w:spacing w:after="80" w:before="120"/>
      </w:pPr>
    </w:p>
    <w:p>
      <w:pPr>
        <w:pStyle w:val="Heading2"/>
        <w:pBdr>
          <w:bottom w:val="single" w:color="0038BD" w:sz="4" w:space="4"/>
        </w:pBdr>
        <w:spacing w:after="100" w:before="280"/>
      </w:pPr>
      <w:r>
        <w:rPr>
          <w:rFonts w:ascii="Arial" w:cs="Arial" w:eastAsia="Arial" w:hAnsi="Arial"/>
          <w:b/>
          <w:bCs/>
          <w:color w:val="1A1A2E"/>
          <w:sz w:val="26"/>
          <w:szCs w:val="26"/>
        </w:rPr>
        <w:t xml:space="preserve">8.2 Layout Desktop Recomendado</w:t>
      </w:r>
    </w:p>
    <w:p>
      <w:pPr>
        <w:spacing w:after="80" w:before="80"/>
      </w:pPr>
      <w:r>
        <w:rPr>
          <w:rFonts w:ascii="Arial" w:cs="Arial" w:eastAsia="Arial" w:hAnsi="Arial"/>
          <w:color w:val="1A1A2E"/>
          <w:sz w:val="22"/>
          <w:szCs w:val="22"/>
        </w:rPr>
        <w:t xml:space="preserve">Dos opciones viables para desktop, ambas válidas:</w:t>
      </w:r>
    </w:p>
    <w:p>
      <w:pPr>
        <w:spacing w:after="60" w:before="80"/>
      </w:pPr>
      <w:r>
        <w:rPr>
          <w:rFonts w:ascii="Arial" w:cs="Arial" w:eastAsia="Arial" w:hAnsi="Arial"/>
          <w:b/>
          <w:bCs/>
          <w:color w:val="1A1A2E"/>
          <w:sz w:val="21"/>
          <w:szCs w:val="21"/>
        </w:rPr>
        <w:t xml:space="preserve">Opción A — Full width con panel lateral:</w:t>
      </w:r>
    </w:p>
    <w:p>
      <w:pPr>
        <w:pStyle w:val="ListParagraph"/>
        <w:numPr>
          <w:ilvl w:val="0"/>
          <w:numId w:val="2"/>
        </w:numPr>
        <w:spacing w:after="60" w:before="60"/>
      </w:pPr>
      <w:r>
        <w:rPr>
          <w:rFonts w:ascii="Arial" w:cs="Arial" w:eastAsia="Arial" w:hAnsi="Arial"/>
          <w:color w:val="1A1A2E"/>
          <w:sz w:val="21"/>
          <w:szCs w:val="21"/>
        </w:rPr>
        <w:t xml:space="preserve">Layout dos columnas: grid de productos (70%) + panel carrito fijo derecho (30%)</w:t>
      </w:r>
    </w:p>
    <w:p>
      <w:pPr>
        <w:pStyle w:val="ListParagraph"/>
        <w:numPr>
          <w:ilvl w:val="0"/>
          <w:numId w:val="2"/>
        </w:numPr>
        <w:spacing w:after="60" w:before="60"/>
      </w:pPr>
      <w:r>
        <w:rPr>
          <w:rFonts w:ascii="Arial" w:cs="Arial" w:eastAsia="Arial" w:hAnsi="Arial"/>
          <w:color w:val="1A1A2E"/>
          <w:sz w:val="21"/>
          <w:szCs w:val="21"/>
        </w:rPr>
        <w:t xml:space="preserve">El panel carrito siempre visible en desktop — no necesita bottom bar</w:t>
      </w:r>
    </w:p>
    <w:p>
      <w:pPr>
        <w:pStyle w:val="ListParagraph"/>
        <w:numPr>
          <w:ilvl w:val="0"/>
          <w:numId w:val="2"/>
        </w:numPr>
        <w:spacing w:after="60" w:before="60"/>
      </w:pPr>
      <w:r>
        <w:rPr>
          <w:rFonts w:ascii="Arial" w:cs="Arial" w:eastAsia="Arial" w:hAnsi="Arial"/>
          <w:color w:val="1A1A2E"/>
          <w:sz w:val="21"/>
          <w:szCs w:val="21"/>
        </w:rPr>
        <w:t xml:space="preserve">Mismo patrón que el POS interno de ActivoPOS</w:t>
      </w:r>
    </w:p>
    <w:p>
      <w:pPr>
        <w:spacing w:after="60" w:before="80"/>
      </w:pPr>
      <w:r>
        <w:rPr>
          <w:rFonts w:ascii="Arial" w:cs="Arial" w:eastAsia="Arial" w:hAnsi="Arial"/>
          <w:b/>
          <w:bCs/>
          <w:color w:val="1A1A2E"/>
          <w:sz w:val="21"/>
          <w:szCs w:val="21"/>
        </w:rPr>
        <w:t xml:space="preserve">Opción B — Centrado tipo tienda:</w:t>
      </w:r>
    </w:p>
    <w:p>
      <w:pPr>
        <w:pStyle w:val="ListParagraph"/>
        <w:numPr>
          <w:ilvl w:val="0"/>
          <w:numId w:val="2"/>
        </w:numPr>
        <w:spacing w:after="60" w:before="60"/>
      </w:pPr>
      <w:r>
        <w:rPr>
          <w:rFonts w:ascii="Arial" w:cs="Arial" w:eastAsia="Arial" w:hAnsi="Arial"/>
          <w:color w:val="1A1A2E"/>
          <w:sz w:val="21"/>
          <w:szCs w:val="21"/>
        </w:rPr>
        <w:t xml:space="preserve">Contenido centrado, max-width 1200px</w:t>
      </w:r>
    </w:p>
    <w:p>
      <w:pPr>
        <w:pStyle w:val="ListParagraph"/>
        <w:numPr>
          <w:ilvl w:val="0"/>
          <w:numId w:val="2"/>
        </w:numPr>
        <w:spacing w:after="60" w:before="60"/>
      </w:pPr>
      <w:r>
        <w:rPr>
          <w:rFonts w:ascii="Arial" w:cs="Arial" w:eastAsia="Arial" w:hAnsi="Arial"/>
          <w:color w:val="1A1A2E"/>
          <w:sz w:val="21"/>
          <w:szCs w:val="21"/>
        </w:rPr>
        <w:t xml:space="preserve">Grid 3-4 columnas</w:t>
      </w:r>
    </w:p>
    <w:p>
      <w:pPr>
        <w:pStyle w:val="ListParagraph"/>
        <w:numPr>
          <w:ilvl w:val="0"/>
          <w:numId w:val="2"/>
        </w:numPr>
        <w:spacing w:after="60" w:before="60"/>
      </w:pPr>
      <w:r>
        <w:rPr>
          <w:rFonts w:ascii="Arial" w:cs="Arial" w:eastAsia="Arial" w:hAnsi="Arial"/>
          <w:color w:val="1A1A2E"/>
          <w:sz w:val="21"/>
          <w:szCs w:val="21"/>
        </w:rPr>
        <w:t xml:space="preserve">Carrito como modal centrado al hacer click en el icono del header</w:t>
      </w:r>
    </w:p>
    <w:p>
      <w:pPr>
        <w:spacing w:after="80" w:before="80"/>
        <w:ind w:left="360"/>
      </w:pPr>
      <w:r>
        <w:rPr>
          <w:rFonts w:ascii="Arial" w:cs="Arial" w:eastAsia="Arial" w:hAnsi="Arial"/>
          <w:b/>
          <w:bCs/>
          <w:color w:val="EF8E01"/>
          <w:sz w:val="20"/>
          <w:szCs w:val="20"/>
        </w:rPr>
        <w:t xml:space="preserve">→ </w:t>
      </w:r>
      <w:r>
        <w:rPr>
          <w:rFonts w:ascii="Arial" w:cs="Arial" w:eastAsia="Arial" w:hAnsi="Arial"/>
          <w:i/>
          <w:iCs/>
          <w:color w:val="666666"/>
          <w:sz w:val="20"/>
          <w:szCs w:val="20"/>
        </w:rPr>
        <w:t xml:space="preserve">Opción A es más consistente con la experiencia POS del dueño. Opción B es más familiar para el comprador. Decisión pendiente de Carlos.</w:t>
      </w:r>
    </w:p>
    <w:p>
      <w:pPr>
        <w:pBdr>
          <w:bottom w:val="single" w:color="EEEEEE" w:sz="2" w:space="1"/>
        </w:pBdr>
        <w:spacing w:after="160" w:before="160"/>
      </w:pPr>
    </w:p>
    <w:p>
      <w:pPr>
        <w:pStyle w:val="Heading1"/>
        <w:spacing w:after="120" w:before="360"/>
      </w:pPr>
      <w:r>
        <w:rPr>
          <w:rFonts w:ascii="Arial" w:cs="Arial" w:eastAsia="Arial" w:hAnsi="Arial"/>
          <w:b/>
          <w:bCs/>
          <w:color w:val="0038BD"/>
          <w:sz w:val="32"/>
          <w:szCs w:val="32"/>
        </w:rPr>
        <w:t xml:space="preserve">9. Pendientes de Desarrollo — Catálogo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040"/>
        <w:gridCol w:w="2880"/>
      </w:tblGrid>
      <w:tr>
        <w:tc>
          <w:tcPr>
            <w:tcW w:type="dxa" w:w="1440"/>
            <w:tcBorders>
              <w:top w:val="single" w:color="DDDDDD" w:sz="1"/>
              <w:left w:val="single" w:color="DDDDDD" w:sz="1"/>
              <w:bottom w:val="single" w:color="DDDDDD" w:sz="1"/>
              <w:right w:val="single" w:color="DDDDDD" w:sz="1"/>
            </w:tcBorders>
            <w:shd w:fill="0038BD"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5040"/>
            <w:tcBorders>
              <w:top w:val="single" w:color="DDDDDD" w:sz="1"/>
              <w:left w:val="single" w:color="DDDDDD" w:sz="1"/>
              <w:bottom w:val="single" w:color="DDDDDD" w:sz="1"/>
              <w:right w:val="single" w:color="DDDDDD" w:sz="1"/>
            </w:tcBorders>
            <w:shd w:fill="1A56E8" w:val="clear"/>
            <w:tcMar>
              <w:top w:type="dxa" w:w="100"/>
              <w:left w:type="dxa" w:w="120"/>
              <w:bottom w:type="dxa" w:w="100"/>
              <w:right w:type="dxa" w:w="120"/>
            </w:tcMar>
          </w:tcPr>
          <w:p>
            <w:r>
              <w:rPr>
                <w:rFonts w:ascii="Arial" w:cs="Arial" w:eastAsia="Arial" w:hAnsi="Arial"/>
                <w:b/>
                <w:bCs/>
                <w:color w:val="FFFFFF"/>
                <w:sz w:val="20"/>
                <w:szCs w:val="20"/>
              </w:rPr>
              <w:t xml:space="preserve">Pendiente</w:t>
            </w:r>
          </w:p>
        </w:tc>
        <w:tc>
          <w:tcPr>
            <w:tcW w:type="dxa" w:w="2880"/>
            <w:tcBorders>
              <w:top w:val="single" w:color="DDDDDD" w:sz="1"/>
              <w:left w:val="single" w:color="DDDDDD" w:sz="1"/>
              <w:bottom w:val="single" w:color="DDDDDD" w:sz="1"/>
              <w:right w:val="single" w:color="DDDDDD" w:sz="1"/>
            </w:tcBorders>
            <w:shd w:fill="1A56E8" w:val="clear"/>
            <w:tcMar>
              <w:top w:type="dxa" w:w="100"/>
              <w:left w:type="dxa" w:w="120"/>
              <w:bottom w:type="dxa" w:w="100"/>
              <w:right w:type="dxa" w:w="120"/>
            </w:tcMar>
          </w:tcPr>
          <w:p>
            <w:r>
              <w:rPr>
                <w:rFonts w:ascii="Arial" w:cs="Arial" w:eastAsia="Arial" w:hAnsi="Arial"/>
                <w:b/>
                <w:bCs/>
                <w:color w:val="FFFFFF"/>
                <w:sz w:val="20"/>
                <w:szCs w:val="20"/>
              </w:rPr>
              <w:t xml:space="preserve">Sprint sugerido</w:t>
            </w:r>
          </w:p>
        </w:tc>
      </w:tr>
      <w:tr>
        <w:tc>
          <w:tcPr>
            <w:tcW w:type="dxa" w:w="144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1A1A2E"/>
                <w:sz w:val="20"/>
                <w:szCs w:val="20"/>
              </w:rPr>
              <w:t xml:space="preserve">CAT-01</w:t>
            </w:r>
          </w:p>
        </w:tc>
        <w:tc>
          <w:tcPr>
            <w:tcW w:type="dxa" w:w="504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Mover métodos de pago del carrito al formulario 'Antes de enviar' como SELECT</w:t>
            </w:r>
          </w:p>
        </w:tc>
        <w:tc>
          <w:tcPr>
            <w:tcW w:type="dxa" w:w="288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Próximo sprint</w:t>
            </w:r>
          </w:p>
        </w:tc>
      </w:tr>
      <w:tr>
        <w:tc>
          <w:tcPr>
            <w:tcW w:type="dxa" w:w="144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1A1A2E"/>
                <w:sz w:val="20"/>
                <w:szCs w:val="20"/>
              </w:rPr>
              <w:t xml:space="preserve">CAT-02</w:t>
            </w:r>
          </w:p>
        </w:tc>
        <w:tc>
          <w:tcPr>
            <w:tcW w:type="dxa" w:w="504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Banner comprimido a 72px. Eliminar foto grande, descripción y gradiente.</w:t>
            </w:r>
          </w:p>
        </w:tc>
        <w:tc>
          <w:tcPr>
            <w:tcW w:type="dxa" w:w="288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Próximo sprint</w:t>
            </w:r>
          </w:p>
        </w:tc>
      </w:tr>
      <w:tr>
        <w:tc>
          <w:tcPr>
            <w:tcW w:type="dxa" w:w="144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1A1A2E"/>
                <w:sz w:val="20"/>
                <w:szCs w:val="20"/>
              </w:rPr>
              <w:t xml:space="preserve">CAT-03</w:t>
            </w:r>
          </w:p>
        </w:tc>
        <w:tc>
          <w:tcPr>
            <w:tcW w:type="dxa" w:w="504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Bottom bar condicional: aparece solo con items en carrito, animación slide-up</w:t>
            </w:r>
          </w:p>
        </w:tc>
        <w:tc>
          <w:tcPr>
            <w:tcW w:type="dxa" w:w="288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Próximo sprint</w:t>
            </w:r>
          </w:p>
        </w:tc>
      </w:tr>
      <w:tr>
        <w:tc>
          <w:tcPr>
            <w:tcW w:type="dxa" w:w="144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1A1A2E"/>
                <w:sz w:val="20"/>
                <w:szCs w:val="20"/>
              </w:rPr>
              <w:t xml:space="preserve">CAT-04</w:t>
            </w:r>
          </w:p>
        </w:tc>
        <w:tc>
          <w:tcPr>
            <w:tcW w:type="dxa" w:w="504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Sección 'Destacados' arriba del grid. Requiere campo featured=true en admin.</w:t>
            </w:r>
          </w:p>
        </w:tc>
        <w:tc>
          <w:tcPr>
            <w:tcW w:type="dxa" w:w="288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Sprint futuro</w:t>
            </w:r>
          </w:p>
        </w:tc>
      </w:tr>
      <w:tr>
        <w:tc>
          <w:tcPr>
            <w:tcW w:type="dxa" w:w="144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1A1A2E"/>
                <w:sz w:val="20"/>
                <w:szCs w:val="20"/>
              </w:rPr>
              <w:t xml:space="preserve">CAT-05</w:t>
            </w:r>
          </w:p>
        </w:tc>
        <w:tc>
          <w:tcPr>
            <w:tcW w:type="dxa" w:w="504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Toggle modo de pago en Configuración &gt; Catálogo (anticipado / contra entrega / ambos)</w:t>
            </w:r>
          </w:p>
        </w:tc>
        <w:tc>
          <w:tcPr>
            <w:tcW w:type="dxa" w:w="288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Sprint futuro</w:t>
            </w:r>
          </w:p>
        </w:tc>
      </w:tr>
      <w:tr>
        <w:tc>
          <w:tcPr>
            <w:tcW w:type="dxa" w:w="144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1A1A2E"/>
                <w:sz w:val="20"/>
                <w:szCs w:val="20"/>
              </w:rPr>
              <w:t xml:space="preserve">CAT-06</w:t>
            </w:r>
          </w:p>
        </w:tc>
        <w:tc>
          <w:tcPr>
            <w:tcW w:type="dxa" w:w="504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Layout desktop: decidir entre Opción A (panel lateral) u Opción B (modal centrado)</w:t>
            </w:r>
          </w:p>
        </w:tc>
        <w:tc>
          <w:tcPr>
            <w:tcW w:type="dxa" w:w="288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EF8E01"/>
                <w:sz w:val="20"/>
                <w:szCs w:val="20"/>
              </w:rPr>
              <w:t xml:space="preserve">Decisión de Carlos</w:t>
            </w:r>
          </w:p>
        </w:tc>
      </w:tr>
      <w:tr>
        <w:tc>
          <w:tcPr>
            <w:tcW w:type="dxa" w:w="144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1A1A2E"/>
                <w:sz w:val="20"/>
                <w:szCs w:val="20"/>
              </w:rPr>
              <w:t xml:space="preserve">CAT-07</w:t>
            </w:r>
          </w:p>
        </w:tc>
        <w:tc>
          <w:tcPr>
            <w:tcW w:type="dxa" w:w="504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Confirmar que métodos de pago en formulario vienen de /api/config/payment-methods sin hardcodear</w:t>
            </w:r>
          </w:p>
        </w:tc>
        <w:tc>
          <w:tcPr>
            <w:tcW w:type="dxa" w:w="288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Auditoría próximo sprint</w:t>
            </w:r>
          </w:p>
        </w:tc>
      </w:tr>
    </w:tbl>
    <w:p>
      <w:pPr>
        <w:pBdr>
          <w:bottom w:val="single" w:color="EEEEEE" w:sz="2" w:space="1"/>
        </w:pBdr>
        <w:spacing w:after="160" w:before="160"/>
      </w:pPr>
    </w:p>
    <w:p>
      <w:pPr>
        <w:pStyle w:val="Heading1"/>
        <w:spacing w:after="120" w:before="360"/>
      </w:pPr>
      <w:r>
        <w:rPr>
          <w:rFonts w:ascii="Arial" w:cs="Arial" w:eastAsia="Arial" w:hAnsi="Arial"/>
          <w:b/>
          <w:bCs/>
          <w:color w:val="0038BD"/>
          <w:sz w:val="32"/>
          <w:szCs w:val="32"/>
        </w:rPr>
        <w:t xml:space="preserve">10. Reglas de Diseño Selladas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38BD" w:sz="8"/>
              <w:left w:val="none" w:color="FFFFFF" w:sz="0"/>
              <w:bottom w:val="none" w:color="FFFFFF" w:sz="0"/>
              <w:right w:val="none" w:color="FFFFFF" w:sz="0"/>
            </w:tcBorders>
            <w:shd w:fill="EEF2FF" w:val="clear"/>
            <w:tcMar>
              <w:top w:type="dxa" w:w="120"/>
              <w:left w:type="dxa" w:w="200"/>
              <w:bottom w:type="dxa" w:w="120"/>
              <w:right w:type="dxa" w:w="200"/>
            </w:tcMar>
          </w:tcPr>
          <w:p>
            <w:pPr>
              <w:spacing w:after="60" w:before="0"/>
            </w:pPr>
            <w:r>
              <w:rPr>
                <w:rFonts w:ascii="Arial" w:cs="Arial" w:eastAsia="Arial" w:hAnsi="Arial"/>
                <w:b/>
                <w:bCs/>
                <w:color w:val="0038BD"/>
                <w:sz w:val="20"/>
                <w:szCs w:val="20"/>
              </w:rPr>
              <w:t xml:space="preserve">No negociables en ningún sprint</w:t>
            </w:r>
          </w:p>
          <w:p>
            <w:pPr>
              <w:spacing w:after="0" w:before="0"/>
            </w:pPr>
            <w:r>
              <w:rPr>
                <w:rFonts w:ascii="Arial" w:cs="Arial" w:eastAsia="Arial" w:hAnsi="Arial"/>
                <w:color w:val="1A1A2E"/>
                <w:sz w:val="20"/>
                <w:szCs w:val="20"/>
              </w:rPr>
              <w:t xml:space="preserve">Estas decisiones fueron debatidas y cerradas. Requieren orden explícita de Carlos para modificarse.</w:t>
            </w:r>
          </w:p>
        </w:tc>
      </w:tr>
    </w:tbl>
    <w:p>
      <w:pPr>
        <w:spacing w:after="80" w:before="120"/>
      </w:pPr>
    </w:p>
    <w:p>
      <w:pPr>
        <w:pStyle w:val="ListParagraph"/>
        <w:numPr>
          <w:ilvl w:val="0"/>
          <w:numId w:val="2"/>
        </w:numPr>
        <w:spacing w:after="60" w:before="60"/>
      </w:pPr>
      <w:r>
        <w:rPr>
          <w:rFonts w:ascii="Arial" w:cs="Arial" w:eastAsia="Arial" w:hAnsi="Arial"/>
          <w:color w:val="1A1A2E"/>
          <w:sz w:val="21"/>
          <w:szCs w:val="21"/>
        </w:rPr>
        <w:t xml:space="preserve">Los precios siempre muestran USD Y Bs simultáneamente. Sin toggle, sin opción.</w:t>
      </w:r>
    </w:p>
    <w:p>
      <w:pPr>
        <w:pStyle w:val="ListParagraph"/>
        <w:numPr>
          <w:ilvl w:val="0"/>
          <w:numId w:val="2"/>
        </w:numPr>
        <w:spacing w:after="60" w:before="60"/>
      </w:pPr>
      <w:r>
        <w:rPr>
          <w:rFonts w:ascii="Arial" w:cs="Arial" w:eastAsia="Arial" w:hAnsi="Arial"/>
          <w:color w:val="1A1A2E"/>
          <w:sz w:val="21"/>
          <w:szCs w:val="21"/>
        </w:rPr>
        <w:t xml:space="preserve">Los Bs se calculan dinámicamente con la tasa BCV del momento de la visita. Nunca se almacena total_bs de la venta original.</w:t>
      </w:r>
    </w:p>
    <w:p>
      <w:pPr>
        <w:pStyle w:val="ListParagraph"/>
        <w:numPr>
          <w:ilvl w:val="0"/>
          <w:numId w:val="2"/>
        </w:numPr>
        <w:spacing w:after="60" w:before="60"/>
      </w:pPr>
      <w:r>
        <w:rPr>
          <w:rFonts w:ascii="Arial" w:cs="Arial" w:eastAsia="Arial" w:hAnsi="Arial"/>
          <w:color w:val="1A1A2E"/>
          <w:sz w:val="21"/>
          <w:szCs w:val="21"/>
        </w:rPr>
        <w:t xml:space="preserve">Stock se descuenta SOLO cuando el dueño marca el pedido como pagado en su panel admin. El catálogo público NO descuenta stock al recibir un pedido.</w:t>
      </w:r>
    </w:p>
    <w:p>
      <w:pPr>
        <w:pStyle w:val="ListParagraph"/>
        <w:numPr>
          <w:ilvl w:val="0"/>
          <w:numId w:val="2"/>
        </w:numPr>
        <w:spacing w:after="60" w:before="60"/>
      </w:pPr>
      <w:r>
        <w:rPr>
          <w:rFonts w:ascii="Arial" w:cs="Arial" w:eastAsia="Arial" w:hAnsi="Arial"/>
          <w:color w:val="1A1A2E"/>
          <w:sz w:val="21"/>
          <w:szCs w:val="21"/>
        </w:rPr>
        <w:t xml:space="preserve">La URL del catálogo es pública, sin login. Cualquier persona con el link puede ver el catálogo.</w:t>
      </w:r>
    </w:p>
    <w:p>
      <w:pPr>
        <w:pStyle w:val="ListParagraph"/>
        <w:numPr>
          <w:ilvl w:val="0"/>
          <w:numId w:val="2"/>
        </w:numPr>
        <w:spacing w:after="60" w:before="60"/>
      </w:pPr>
      <w:r>
        <w:rPr>
          <w:rFonts w:ascii="Arial" w:cs="Arial" w:eastAsia="Arial" w:hAnsi="Arial"/>
          <w:color w:val="1A1A2E"/>
          <w:sz w:val="21"/>
          <w:szCs w:val="21"/>
        </w:rPr>
        <w:t xml:space="preserve">Los precios en el pedido SIEMPRE vienen del DB del negocio. El cliente no puede manipular precios desde el frontend.</w:t>
      </w:r>
    </w:p>
    <w:p>
      <w:pPr>
        <w:pStyle w:val="ListParagraph"/>
        <w:numPr>
          <w:ilvl w:val="0"/>
          <w:numId w:val="2"/>
        </w:numPr>
        <w:spacing w:after="60" w:before="60"/>
      </w:pPr>
      <w:r>
        <w:rPr>
          <w:rFonts w:ascii="Arial" w:cs="Arial" w:eastAsia="Arial" w:hAnsi="Arial"/>
          <w:color w:val="1A1A2E"/>
          <w:sz w:val="21"/>
          <w:szCs w:val="21"/>
        </w:rPr>
        <w:t xml:space="preserve">business_id NUNCA viene del request body. Solo desde la sesión autenticada del admin.</w:t>
      </w:r>
    </w:p>
    <w:p>
      <w:pPr>
        <w:pBdr>
          <w:bottom w:val="single" w:color="EEEEEE" w:sz="2" w:space="1"/>
        </w:pBdr>
        <w:spacing w:after="160" w:before="160"/>
      </w:pPr>
    </w:p>
    <w:p>
      <w:pPr>
        <w:spacing w:after="80" w:before="200"/>
        <w:jc w:val="center"/>
      </w:pPr>
      <w:r>
        <w:rPr>
          <w:rFonts w:ascii="Arial" w:cs="Arial" w:eastAsia="Arial" w:hAnsi="Arial"/>
          <w:i/>
          <w:iCs/>
          <w:color w:val="666666"/>
          <w:sz w:val="18"/>
          <w:szCs w:val="18"/>
        </w:rPr>
        <w:t xml:space="preserve">ActivoPOS — SYNTIdev  |  Documento interno de arquitectura  |  No compartir externamente</w:t>
      </w:r>
    </w:p>
    <w:p>
      <w:pPr>
        <w:jc w:val="center"/>
      </w:pPr>
      <w:r>
        <w:rPr>
          <w:rFonts w:ascii="Arial" w:cs="Arial" w:eastAsia="Arial" w:hAnsi="Arial"/>
          <w:color w:val="666666"/>
          <w:sz w:val="18"/>
          <w:szCs w:val="18"/>
        </w:rPr>
        <w:t xml:space="preserve">Generado: Junio 2026  |  Debatido y aprobado por Carlos Bolívar</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2026-06-28T03:49:22.025Z</dcterms:created>
  <dcterms:modified xsi:type="dcterms:W3CDTF">2026-06-28T03:49:22.025Z</dcterms:modified>
</cp:coreProperties>
</file>

<file path=docProps/custom.xml><?xml version="1.0" encoding="utf-8"?>
<Properties xmlns="http://schemas.openxmlformats.org/officeDocument/2006/custom-properties" xmlns:vt="http://schemas.openxmlformats.org/officeDocument/2006/docPropsVTypes"/>
</file>