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4A80E4"/>
          <w:sz w:val="36"/>
          <w:szCs w:val="36"/>
        </w:rPr>
        <w:t xml:space="preserve">SYNTIweb — Cierre de Sesion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15 MAR 2026  |  Branch: main  |  Commits: 7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Estado de Productos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Ultimo commit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SYNTIstudio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done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S7.1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SYNTIfood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done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F5.1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SYNTIcat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100% done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C5.2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Commits de la Sesion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54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5f12254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D.0 — filament-copilot anthropic + plans normalized + TenantResource Blueprint·Nombre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4e433d6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D.2 — PlanResource Filament v5 CRUD planes y precios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123aae3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D.3 — UserResource Filament v5 gestion usuarios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f9d95fd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D.4 — Dashboard widgets StatsOverview (charts pendientes)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6ee8b1d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D.5 — rol vendedor: ENUM role + helpers + badge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ae13345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D.6 — rol soporte: canEdit/canCreate/canDelete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73faf89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mobile header + sc-business-info eliminado + huerfanos + custom_domain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e0a464d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TenantForm seccion Dominios — 4 campos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e5eca30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Aliado Comercial — vendor fields + helpers + Filament section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Fase D — Estado Final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60"/>
        <w:gridCol w:w="18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D.0.a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Filament v5 panel admin + Copilot Anthropic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D.0.b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SYNTIBlog en /admin/blog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D.0.c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Planes normalizados 9 registros canonicos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TenantResource: tabla + acciones + CopilotTools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PlanResource: CRUD planes y precios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UserResource: gestion usuarios/clientes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Dashboard: StatsOverview OK / Charts pendientes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PARCIAL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 vendedor: ENUM + helpers + badge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D.6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 soporte: solo lectura en 3 recursos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HECHO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Proxima Sesion — Prioridades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Charts Dashboard (bloqueado por API Filament v5)</w:t>
      </w:r>
    </w:p>
    <w:p>
      <w:r>
        <w:rPr>
          <w:rFonts w:ascii="Arial" w:cs="Arial" w:eastAsia="Arial" w:hAnsi="Arial"/>
          <w:sz w:val="20"/>
          <w:szCs w:val="20"/>
        </w:rPr>
        <w:t xml:space="preserve">Doc oficial confirmada: https://filamentphp.com/docs/5.x/widgets/charts</w:t>
      </w:r>
    </w:p>
    <w:p>
      <w:r>
        <w:rPr>
          <w:rFonts w:ascii="Arial" w:cs="Arial" w:eastAsia="Arial" w:hAnsi="Arial"/>
          <w:sz w:val="20"/>
          <w:szCs w:val="20"/>
        </w:rPr>
        <w:t xml:space="preserve">Problema: $heading y $pollingInterval deben ser instancia (no static) en ChartWidget v5.</w:t>
      </w:r>
    </w:p>
    <w:p>
      <w:r>
        <w:rPr>
          <w:rFonts w:ascii="Arial" w:cs="Arial" w:eastAsia="Arial" w:hAnsi="Arial"/>
          <w:sz w:val="20"/>
          <w:szCs w:val="20"/>
        </w:rPr>
        <w:t xml:space="preserve">Archivos: app/Filament/Widgets/BlueprintDonutChart.php + RevenueLineChart.php + LatestTenantsWidget.php</w:t>
      </w:r>
    </w:p>
    <w:p>
      <w:r>
        <w:rPr>
          <w:rFonts w:ascii="Arial" w:cs="Arial" w:eastAsia="Arial" w:hAnsi="Arial"/>
          <w:sz w:val="20"/>
          <w:szCs w:val="20"/>
        </w:rPr>
        <w:t xml:space="preserve">Fix: protected ?string $heading = 'Titulo'; (sin static)</w:t>
      </w:r>
    </w:p>
    <w:p>
      <w:r>
        <w:rPr>
          <w:rFonts w:ascii="Arial" w:cs="Arial" w:eastAsia="Arial" w:hAnsi="Arial"/>
          <w:sz w:val="20"/>
          <w:szCs w:val="20"/>
        </w:rPr>
        <w:t xml:space="preserve">Fix: protected ?string $pollingInterval = null; (sin static)</w:t>
      </w:r>
    </w:p>
    <w:p>
      <w:r>
        <w:rPr>
          <w:rFonts w:ascii="Arial" w:cs="Arial" w:eastAsia="Arial" w:hAnsi="Arial"/>
          <w:sz w:val="20"/>
          <w:szCs w:val="20"/>
        </w:rPr>
        <w:t xml:space="preserve">Fix Dashboard.php: usar getHeaderWidgets() + getFooterWidgets(), no getWidgets()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Fase E — Produccion</w:t>
      </w:r>
    </w:p>
    <w:p>
      <w:r>
        <w:rPr>
          <w:rFonts w:ascii="Arial" w:cs="Arial" w:eastAsia="Arial" w:hAnsi="Arial"/>
          <w:sz w:val="20"/>
          <w:szCs w:val="20"/>
        </w:rPr>
        <w:t xml:space="preserve">E.1: Servidor Hostinger — PHP + Laravel + MySQL</w:t>
      </w:r>
    </w:p>
    <w:p>
      <w:r>
        <w:rPr>
          <w:rFonts w:ascii="Arial" w:cs="Arial" w:eastAsia="Arial" w:hAnsi="Arial"/>
          <w:sz w:val="20"/>
          <w:szCs w:val="20"/>
        </w:rPr>
        <w:t xml:space="preserve">E.2: DNS wildcard *.syntiweb.com + *.oficio.vip + *.aqui.menu + *.punto.vip</w:t>
      </w:r>
    </w:p>
    <w:p>
      <w:r>
        <w:rPr>
          <w:rFonts w:ascii="Arial" w:cs="Arial" w:eastAsia="Arial" w:hAnsi="Arial"/>
          <w:sz w:val="20"/>
          <w:szCs w:val="20"/>
        </w:rPr>
        <w:t xml:space="preserve">E.3: Cron jobs: tasa BCV, analytics cleanup</w:t>
      </w:r>
    </w:p>
    <w:p>
      <w:r>
        <w:rPr>
          <w:rFonts w:ascii="Arial" w:cs="Arial" w:eastAsia="Arial" w:hAnsi="Arial"/>
          <w:sz w:val="20"/>
          <w:szCs w:val="20"/>
        </w:rPr>
        <w:t xml:space="preserve">E.4: Variables entorno produccion</w:t>
      </w:r>
    </w:p>
    <w:p>
      <w:r>
        <w:rPr>
          <w:rFonts w:ascii="Arial" w:cs="Arial" w:eastAsia="Arial" w:hAnsi="Arial"/>
          <w:sz w:val="20"/>
          <w:szCs w:val="20"/>
        </w:rPr>
        <w:t xml:space="preserve">E.8: Onboarding 5 clientes beta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Pendientes menores</w:t>
      </w:r>
    </w:p>
    <w:p>
      <w:r>
        <w:rPr>
          <w:rFonts w:ascii="Arial" w:cs="Arial" w:eastAsia="Arial" w:hAnsi="Arial"/>
          <w:sz w:val="20"/>
          <w:szCs w:val="20"/>
        </w:rPr>
        <w:t xml:space="preserve">- catalog.blade.php: desktop sin oxigeno (espaciado entre elementos sm:)</w:t>
      </w:r>
    </w:p>
    <w:p>
      <w:r>
        <w:rPr>
          <w:rFonts w:ascii="Arial" w:cs="Arial" w:eastAsia="Arial" w:hAnsi="Arial"/>
          <w:sz w:val="20"/>
          <w:szCs w:val="20"/>
        </w:rPr>
        <w:t xml:space="preserve">- Hero slider imagen rota en tenant vitrina (imagen sin URL valida en demo DB)</w:t>
      </w:r>
    </w:p>
    <w:p>
      <w:r>
        <w:rPr>
          <w:rFonts w:ascii="Arial" w:cs="Arial" w:eastAsia="Arial" w:hAnsi="Arial"/>
          <w:sz w:val="20"/>
          <w:szCs w:val="20"/>
        </w:rPr>
        <w:t xml:space="preserve">- Sticky bar CAT con busqueda + moneda integrada (UX improvement)</w:t>
      </w:r>
    </w:p>
    <w:p>
      <w:r>
        <w:rPr>
          <w:rFonts w:ascii="Arial" w:cs="Arial" w:eastAsia="Arial" w:hAnsi="Arial"/>
          <w:sz w:val="20"/>
          <w:szCs w:val="20"/>
        </w:rPr>
        <w:t xml:space="preserve">- AiDocSeeder: re-ejecutar al cierre Fase D completa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Decisiones Arquitectonicas Pendientes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80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Soporte tiers por plan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Pendiente — definir antes de publicar landing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Precios definitivos Studio/Food/Cat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Diferido al final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Programa Aliados comisiones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DEFINIDO: Standard 12/15/18%, Pro 15/18/22%, bonos $5 planos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Dominios oficio.vip/aqui.menu/punto.vip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Manual en beta — wildcard DNS en Fase 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Stack Definitivo</w:t>
      </w:r>
    </w:p>
    <w:p>
      <w:r>
        <w:rPr>
          <w:rFonts w:ascii="Arial" w:cs="Arial" w:eastAsia="Arial" w:hAnsi="Arial"/>
          <w:sz w:val="20"/>
          <w:szCs w:val="20"/>
        </w:rPr>
        <w:t xml:space="preserve">Laravel 12 + Preline 4.1.2 + Tailwind v4 + MySQL multi-tenant</w:t>
      </w:r>
    </w:p>
    <w:p>
      <w:r>
        <w:rPr>
          <w:rFonts w:ascii="Arial" w:cs="Arial" w:eastAsia="Arial" w:hAnsi="Arial"/>
          <w:sz w:val="20"/>
          <w:szCs w:val="20"/>
        </w:rPr>
        <w:t xml:space="preserve">Admin: Filament v5 + filament-copilot (vendor: eslam-reda-div) + Anthropic claude-haiku-4-5-20251001</w:t>
      </w:r>
    </w:p>
    <w:p>
      <w:r>
        <w:rPr>
          <w:rFonts w:ascii="Arial" w:cs="Arial" w:eastAsia="Arial" w:hAnsi="Arial"/>
          <w:sz w:val="20"/>
          <w:szCs w:val="20"/>
        </w:rPr>
        <w:t xml:space="preserve">Iconos: tabler-- con iconify-icon unicamente</w:t>
      </w:r>
    </w:p>
    <w:p>
      <w:r>
        <w:rPr>
          <w:rFonts w:ascii="Arial" w:cs="Arial" w:eastAsia="Arial" w:hAnsi="Arial"/>
          <w:sz w:val="20"/>
          <w:szCs w:val="20"/>
        </w:rPr>
        <w:t xml:space="preserve">Repo: syntidev/synticorex | Branch: main</w:t>
      </w:r>
    </w:p>
    <w:p>
      <w:r>
        <w:rPr>
          <w:rFonts w:ascii="Arial" w:cs="Arial" w:eastAsia="Arial" w:hAnsi="Arial"/>
          <w:sz w:val="20"/>
          <w:szCs w:val="20"/>
        </w:rPr>
        <w:t xml:space="preserve">Demo tenant: arepera / tenant_id=7 / http://127.0.0.1:8000/arepera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Carlos Bolivar (Arquitecto) + Claude (Co-ejecutor) — 15 MAR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4A80E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2026-03-15T12:50:41.108Z</dcterms:created>
  <dcterms:modified xsi:type="dcterms:W3CDTF">2026-03-15T12:50:41.109Z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