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F1E35"/>
          <w:sz w:val="72"/>
          <w:szCs w:val="72"/>
        </w:rPr>
        <w:t xml:space="preserve">SYNTImeat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8A020"/>
          <w:sz w:val="28"/>
          <w:szCs w:val="28"/>
        </w:rPr>
        <w:t xml:space="preserve">Master Handoff v3 — Decisiones Cerradas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Arquitectura • Modelo de Datos • Reglas de Negocio • Orquestación •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SYNTImeat v1.0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 local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C:\laragon\www\syntimeat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Laravel 13.8 + Inertia.js + Vue 3 + Tailwind 4 + MariaDB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syntimeat_db (13 tablas creadas y migradas)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 solo lectura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C:\laragon\www\synticorex (NO modificar NUNCA)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Cliente piloto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Carnicería Chaguaramas — Valle de la Pascua, Guárico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Mayo 2026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1. Reglas de Negocio — Cerradas y No Negociables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Estas reglas fueron definidas con base en la operación real observada en Carnicería Chaguaramas. No se cambian sin autorización explícita del arquitecto.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Descuento de inventario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 COBRAR — nunca al crear el ticket. Tickets abiertos no afectan el stock.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Tasa de cambio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 congela al momento del cobro. rate_used en sales es inmutable. El historial nunca cambia por variaciones futuras.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Tasa no disponible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Usar la última tasa disponible en dollar_rates. NUNCA bloquear la venta por falta de tasa.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Captura de venta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 cajera captura todo desde una sola pantalla. El carnicero le dicta o le pasa el papel. Sin estaciones múltiples en V1.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Peso / Báscula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Ingreso manual en V1. El operador escribe los kilos que ve en la báscula electrónica. Integración de báscula va en V2.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Merma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Campo waste_kg en inventory_entries. El stock se calcula sobre net_kg (quantity_kg - waste_kg). Obligatorio registrar.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Huesos y subproductos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Son productos normales en el catálogo. Se venden. Lo que no se vende se registra como merma.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Ticket al cliente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Opcional. Por demanda. Se envía por WhatsApp. No se imprime por defecto. Respeta la operación actual.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Máquina fiscal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FUERA del sistema. SYNTImeat no emite facturas fiscales en V1.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Anulación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Solo admin. Motivo obligatorio. Se registra en activity_logs con user_id, razón, timestamp.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Moneda en 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SIEMPRE USD con decimal(10,2). Campos terminan en _usd. Jamás bolívares en base de datos.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C5D8EE" w:sz="6" w:space="1"/>
        </w:pBdr>
        <w:spacing w:after="180" w:before="1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2. Catálogo de Productos — Tipos de Medida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negocio maneja productos de distintos tipos en el mismo sistema. El modal de creación/edición de producto debe incluir el selector de tipo de medida desde V1.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2.1 Tipos de medida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sale_mode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Ejemplo de productos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en POS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 kilo (kg)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Res, cerdo, pollo, charcutería, quesos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Campo decimal — el operador escribe los kilos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 unidad (und)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Refresco, aceite, mayo, malta, salsa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Campo entero — el operador escribe la cantidad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2.2 Categorías reales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sale_mode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base_unit_label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Subcategorías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Premium / Primera / Segunda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subcategoría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subcategoría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Charcutéria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subcategoría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Quesos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subcategoría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Embutidos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subcategoría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Abarrotes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subcategoría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0F1E35"/>
          <w:sz w:val="26"/>
          <w:szCs w:val="26"/>
        </w:rPr>
        <w:t xml:space="preserve">2.3 Lógica del POS según sale_mode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"/>
              <w:bottom w:val="single" w:color="0F1E35" w:sz="1"/>
              <w:right w:val="single" w:color="0F1E35" w:sz="1"/>
            </w:tcBorders>
            <w:shd w:fill="0D1B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// En el componente ProductCard.vue del POS: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// El sistema detecta el tipo y muestra el input correcto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if (product.sale_mode === 'weight')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// Campo decimal con label 'Kilos'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// fraction_allowed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// precio = quantity * price_per_kg_usd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// Campo entero con label 'Cantidad'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// fraction_allowed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// precio = quantity * price_per_unit_usd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// El operador NUNCA hace cálculos — el sistema lo hace solo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TICKET AL CLIENTE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 ticket muestra: Nombre del producto + Total en USD. No muestra kilos ni precio/kg. Es lo que el cliente ya está acostumbrado a ver en el papel del carnicero.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C5D8EE" w:sz="6" w:space="1"/>
        </w:pBdr>
        <w:spacing w:after="180" w:before="1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3.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Laravel 13.8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C45"/>
                <w:sz w:val="20"/>
                <w:szCs w:val="20"/>
              </w:rPr>
              <w:t xml:space="preserve">✅ Instalado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Inertia.js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C45"/>
                <w:sz w:val="20"/>
                <w:szCs w:val="20"/>
              </w:rPr>
              <w:t xml:space="preserve">✅ Instalado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Vue 3 + Composition 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C45"/>
                <w:sz w:val="20"/>
                <w:szCs w:val="20"/>
              </w:rPr>
              <w:t xml:space="preserve">✅ Instalado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Estilos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C45"/>
                <w:sz w:val="20"/>
                <w:szCs w:val="20"/>
              </w:rPr>
              <w:t xml:space="preserve">✅ Instalado y funcionando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Laravel Breeze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C45"/>
                <w:sz w:val="20"/>
                <w:szCs w:val="20"/>
              </w:rPr>
              <w:t xml:space="preserve">✅ Instalado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syntimeat_db MySQL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C45"/>
                <w:sz w:val="20"/>
                <w:szCs w:val="20"/>
              </w:rPr>
              <w:t xml:space="preserve">✅ 13 tablas migradas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Modelos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 modelos Eloquent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C45"/>
                <w:sz w:val="20"/>
                <w:szCs w:val="20"/>
              </w:rPr>
              <w:t xml:space="preserve">✅ Creados con relaciones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Motion One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C45"/>
                <w:sz w:val="20"/>
                <w:szCs w:val="20"/>
              </w:rPr>
              <w:t xml:space="preserve">✅ Instalado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Laravel Excel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C45"/>
                <w:sz w:val="20"/>
                <w:szCs w:val="20"/>
              </w:rPr>
              <w:t xml:space="preserve">✅ Instalado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DomPDF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7C45"/>
                <w:sz w:val="20"/>
                <w:szCs w:val="20"/>
              </w:rPr>
              <w:t xml:space="preserve">✅ Instalado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Dark/Light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CSS vars + toggle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A020"/>
                <w:sz w:val="20"/>
                <w:szCs w:val="20"/>
              </w:rPr>
              <w:t xml:space="preserve">⏳ Por implementar en AppLayout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Tasa de cambio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DollarRateService (readonly syntiweb_db)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A020"/>
                <w:sz w:val="20"/>
                <w:szCs w:val="20"/>
              </w:rPr>
              <w:t xml:space="preserve">⏳ Por implementar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C5D8EE" w:sz="6" w:space="1"/>
        </w:pBdr>
        <w:spacing w:after="180" w:before="1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4. Modelo de Datos — 13 Tablas en syntimeat_db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Todas las tablas están creadas y migradas. Esta sección es referencia para desarrollo.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60"/>
        <w:gridCol w:w="3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Campos clave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businesses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name, currency_default, rate_source, rate_margin, weight_unit, ticket_prefix, sale_capture_mode, line_input_mode, onboarding_completed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Raíz del sistema. Un registro en V1.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business_id FK, name, email, password, role(admin|cashier|viewer), theme(dark|light)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role controla acceso a módulos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business_id FK, name, icon, color, sort_order,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Res, Cerdo, Pollo, Charcutéria, Quesos, Embutidos, Abarrotes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subcategories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category_id FK, name, sort_order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Solo Res usa subcategorías: Premium/Primera/Segunda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sale_mode(weight|unit), base_unit_label, fraction_allowed, price_per_kg_usd, price_per_unit_usd, waste_kg, min_stock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sale_mode define el input del POS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inventory_entries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quantity_kg, waste_kg, net_kg(virtual), cost_per_kg_usd, supplier, entered_at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Stock = SUM(net_kg) - SUM(kilos vendidos)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cash_registers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opening_amount_usd, expected_cash_usd, counted_cash_usd, difference_usd, rate_at_opening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Una caja por turno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status(open|pending|paid|cancelled), total_usd, rate_used, total_bs, cancellation_reason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Inventario descuenta al cambiar a paid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sale_items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product_name(snapshot), input_type, quantity_value, unit_label, price snapshot, subtotal_usd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Snapshots protegen el historial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client_name, client_type(internal|external), status, total_usd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Consumo interno dueño/familia y pedidos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input_type, quantity_value, unit_label, subtotal_usd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Misma lógica que sale_items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cash_movements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type(in|out), amount_usd, concept, created_by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Retiros e ingresos manuales de caja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action, model_type, model_id, old_values, new_values, ip_address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Trazabilidad: quién hizo qué y cuándo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C5D8EE" w:sz="6" w:space="1"/>
        </w:pBdr>
        <w:spacing w:after="180" w:before="1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5. Sistema de Diseño — Dark/Light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Todos los colores son CSS custom properties. El toggle dark/light cambia la clase en el elemento html root. La preferencia se persiste en users.theme.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"/>
              <w:bottom w:val="single" w:color="0F1E35" w:sz="1"/>
              <w:right w:val="single" w:color="0F1E35" w:sz="1"/>
            </w:tcBorders>
            <w:shd w:fill="0D1B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/* resources/css/app.css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@import 'tailwindcss';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/* DARK (default)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--bg-base:        #0D1B2E;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--bg-surface:     #132035;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--bg-elevated:    #1A2D47;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--bg-card:        #152030;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--border:         #1E3350;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--text-primary:   #EEF2FF;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--text-secondary: #94A3B8;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--text-muted:     #64748B;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--brand:          #2563EB;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--brand-hover:    #1D4ED8;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--amber:          #F59E0B;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--green:          #10B981;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--red:            #EF4444;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--purple:         #8B5CF6;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.light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--bg-base:        #F0F4FF;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--bg-surface:     #FFFFFF;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--bg-card:        #FFFFFF;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--border:         #E2E8F0;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--text-primary:   #0F172A;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--text-secondary: #475569;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Plus Jakarta Sans desde Google Fonts. Importar en app.blade.php. Nunca Figtree (que viene por defecto con Breeze).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C5D8EE" w:sz="6" w:space="1"/>
        </w:pBdr>
        <w:spacing w:after="180" w:before="1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6. Convenciones de Código — CLAUDE.md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Estas convenciones deben estar en CLAUDE.md en la raíz del proyecto y en .github/copilot-instructions.md para Copilot.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PHP estricto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declare(strict_types=1) en TODOS los archivos PHP sin excepción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Early return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Nunca anidar más de 2 niveles. Retornar temprano.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Eager loading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Siempre with() en queries. Cero N+1 toleradas.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Siempre &lt;script setup&gt;. Options API prohibida.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Estilos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Tailwind con CSS vars (--brand, --bg-card). Sin colores hardcodeados.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Snapshots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sale_items y order_items guardan product_name y price al momento de la venta.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archivo por request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Code modifica un solo archivo salvo instrucción explícita.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Moneda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decimal(10,2) en USD. Campos terminan en _usd. Nunca bolívares en DB.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decimal(8,3) para kilos. 3 decimales de precisión.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100% propios. Nunca Bootstrap, nunca templates comprados.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 anulación, edición de precio o cambio crítico registra en activity_logs.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C5D8EE" w:sz="6" w:space="1"/>
        </w:pBdr>
        <w:spacing w:after="180" w:before="1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7. Orquestación de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 entra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Claude Code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Arquitectura, componentes Vue complejos, lógica de negocio, servicios, AppLayout, POS grid, PayModal con moneda dual.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Sonnet 4.6
Opus para AppLayout y POS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Claude Code Terminal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Comandos artisan, migraciones, git, deploy VPS, Nginx, SSL. También para CLAUDE.md y copilot-instructions.md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Sonnet 4.6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Copilot (VS Code)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Autocompletado, seeders simples, variantes Tailwind, factories, código predecible. Lee .github/copilot-instructions.md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GPT-4o
(tokens propios)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Claude.ai Chat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Arquitectura, decisiones, documentación, propuestas comerciales. Esta conversación.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Sonnet 4.6
Opus docs críticos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Haiku 3.5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Tareas simples: migration simple, helper pequeño, refactor obvio, seeder básico.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Haiku 3.5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C5D8EE" w:sz="6" w:space="1"/>
        </w:pBdr>
        <w:spacing w:after="180" w:before="1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8. Orden de Construcción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660"/>
        <w:gridCol w:w="2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incluye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CLAUDE.md + Copilot instructions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Convenciones del proyecto para todos los agentes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Terminal (Sonnet)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Design tokens + AppLayout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CSS vars dark/light, sidebar, topbar, toggle luna/sol, fuente Plus Jakarta Sans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App (OPUS)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pasos, middleware CheckOnboarding, Business model setup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App (Sonnet)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DollarRateService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Leer synticorex primero, conexión readonly, fallback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App (Sonnet)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Catálogo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CRUD categorías, subcategorías, productos. Modal con selector sale_mode.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App (Sonnet)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Inventario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Entradas de mercancía, waste_kg, stock calculado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App (Sonnet)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Grid táctil, input adaptado por sale_mode, carrito, PayModal USD+Bs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App (OPUS)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Pedidos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Consumo interno, pedidos externos, cobro diferido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App (Sonnet)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Caja y Cierre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Apertura, corte, movimientos, reporte del día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App (Sonnet)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KPIs tiempo real, stock, polling 30s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App (Sonnet)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Historial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Ventas, inventario, cierres, pedidos con filtros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App (Sonnet)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Contingencia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PDF hoja papel, plantilla Excel, importación, anti-negativos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App (Sonnet)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Deploy VPS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Nginx, SSL, .env producción, seed Chaguaramas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Terminal (Sonnet)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C5D8EE" w:sz="6" w:space="1"/>
        </w:pBdr>
        <w:spacing w:after="180" w:before="1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9. Prompt de Handoff — Copiar a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E35" w:sz="1"/>
              <w:left w:val="single" w:color="0F1E35" w:sz="1"/>
              <w:bottom w:val="single" w:color="0F1E35" w:sz="1"/>
              <w:right w:val="single" w:color="0F1E35" w:sz="1"/>
            </w:tcBorders>
            <w:shd w:fill="0D1B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Proyecto: SYNTImeat — C:\laragon\www\syntimeat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Estado: Laravel 13.8 + Vue 3 + Inertia + Tailwind 4 instalados.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13 tablas migradas en syntimeat_db. 13 modelos Eloquent creados.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DOCUMENTOS: adjuntar SYNTImeat_Master_Handoff_v3.docx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REPOSITORIO REFERENCIA (solo leer, NUNCA modificar):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C:\laragon\www\synticorex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REGLAS CRÍTICAS: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- declare(strict_types=1) en todo 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- &lt;script setup&gt; en Vue, nunca Options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- Early return, sin nesting &gt; 2 niveles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- Eager loading siempre, cero N+1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- Moneda: USD en DB, campos _usd, tasa al cobrar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- sale_mode (weight|unit) define el input del POS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- Inventario descuenta solo al status=paid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- Anulaciones: solo admin, motivo obligatorio, log en activity_logs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- CSS vars para dark/light: --brand, --bg-card,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- Componentes 100% propios, sin Bootstrap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- 1 archivo por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ANTES de DollarRateService, leer en synticorex: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app/Models/DollarRate.php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app/Console/Commands/ (buscar dollar o rate)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  app/Services/ (buscar Dollar o Rate)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OBJETIVO DE ESTA SESIÓN: [DESCRIBE LA TAREA]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Confirma antes de codificar: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1. Archivo(s) a crear o modificar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2. Que synticorex NO se toca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D084"/>
                <w:sz w:val="16"/>
                <w:szCs w:val="16"/>
              </w:rPr>
              <w:t xml:space="preserve">3. Impacto en modelo de datos si aplica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C5D8EE" w:sz="6" w:space="1"/>
        </w:pBdr>
        <w:spacing w:after="180" w:before="180"/>
      </w:pPr>
      <w:r>
        <w:rPr>
          <w:sz w:val="4"/>
          <w:szCs w:val="4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E35"/>
          <w:sz w:val="36"/>
          <w:szCs w:val="36"/>
        </w:rPr>
        <w:t xml:space="preserve">10.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7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Horizonte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E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 1-2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Onboarding, Catálogo, Inventario+Merma, POS (weight+unit), Pedidos, Caja, Dashboard, Historial, Contingencia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En curso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Mes 2-3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Multi-sucursal, Roles avanzados, Impresora térmica, Lector código barras, Báscula electrónica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Mes 4-6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Catálogo WhatsApp, Reportes exportables, Proveedores, Ticket cola, Pre-ticket digital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Futuro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Mes 7+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SaaS multi-tenant → SYNTIpos (Point of Sale universal para PYMES)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Visión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SYNTIdev — Confidencial — Uso interno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6EF3"/>
          <w:sz w:val="18"/>
          <w:szCs w:val="18"/>
        </w:rPr>
        <w:t xml:space="preserve">synti.dev | syntimeat.com | Mayo 2026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SYNTIdev | synti.dev |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40" w:before="0"/>
    </w:pPr>
    <w:r>
      <w:drawing>
        <wp:anchor distT="0" distB="0" distL="0" distR="0" simplePos="0" allowOverlap="1" behindDoc="0" locked="0" layoutInCell="1" relativeHeight="266700">
          <wp:simplePos x="0" y="0"/>
          <wp:positionH relativeFrom="margin">
            <wp:align>left</wp:align>
          </wp:positionH>
          <wp:positionV relativeFrom="paragraph">
            <wp:posOffset>-109855</wp:posOffset>
          </wp:positionV>
          <wp:extent cx="266700" cy="2667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  SYNTImeat — Master Handoff v3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074E69"/>
        <w:sz w:val="16"/>
        <w:szCs w:val="16"/>
      </w:rPr>
      <w:t xml:space="preserve">Pág. </w:t>
    </w:r>
    <w:r>
      <w:rPr>
        <w:rFonts w:ascii="Arial" w:cs="Arial" w:eastAsia="Arial" w:hAnsi="Arial"/>
        <w:b/>
        <w:bCs/>
        <w:color w:val="074E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E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F1E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E345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94c9a32409848358775d416fdb1700bc02860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594c9a32409848358775d416fdb1700bc02860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2026-05-10T04:49:15.700Z</dcterms:created>
  <dcterms:modified xsi:type="dcterms:W3CDTF">2026-05-10T04:49:15.717Z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