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KIIZA SOWEDI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1996-05-03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M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5000000.00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5000000.00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>Textiles, Apparel and Leather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12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2043000.15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KIIZA SOWEDI was a 28-year-old youth resident of {{address}} and belonged to {{group}}. By the time the client took the loan, he operated a Textiles, Apparel and Leather,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5000000.00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250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