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NALUBEGA MARIAM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1990-02-15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1500000.00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1500000.00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Farming (Crops, Livestock and Poultry)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466894.26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NALUBEGA MARIAM was a 34-year-old youth resident of {{address}} and belonged to {{group}}. By the time the client took the loan, he operated a Farming (Crops, Livestock and Poultry),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1500000.00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