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5357BC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30E0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2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30E0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30E0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1F7EA3" w:rsidR="003C5A96" w:rsidRPr="00976F09" w:rsidRDefault="00BF2FC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  <w:r w:rsidR="00430E05">
              <w:rPr>
                <w:rFonts w:ascii="Arial" w:hAnsi="Arial" w:cs="Arial" w:hint="eastAsia"/>
                <w:szCs w:val="20"/>
              </w:rPr>
              <w:t xml:space="preserve"> </w:t>
            </w:r>
            <w:r w:rsidR="003D3DD9" w:rsidRPr="00976F09">
              <w:rPr>
                <w:rFonts w:ascii="Arial" w:hAnsi="Arial" w:cs="Arial"/>
                <w:szCs w:val="20"/>
              </w:rPr>
              <w:t>- Dean’s List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03EA5E2" w:rsidR="003D3DD9" w:rsidRPr="003C5A96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5357BC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peration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 w:hint="eastAsia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172099D6" w14:textId="7257DBF9" w:rsidR="00B83388" w:rsidRDefault="00B83388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Leveraging Jira and Tableau to organize customer requirements, resolve account-related issues, and manage </w:t>
      </w:r>
      <w:r>
        <w:rPr>
          <w:rFonts w:ascii="Arial" w:hAnsi="Arial" w:cs="Arial"/>
          <w:szCs w:val="20"/>
        </w:rPr>
        <w:t xml:space="preserve">about 1000 </w:t>
      </w:r>
      <w:r w:rsidRPr="00B83388">
        <w:rPr>
          <w:rFonts w:ascii="Arial" w:hAnsi="Arial" w:cs="Arial"/>
          <w:szCs w:val="20"/>
        </w:rPr>
        <w:t>customer</w:t>
      </w:r>
      <w:r>
        <w:rPr>
          <w:rFonts w:ascii="Arial" w:hAnsi="Arial" w:cs="Arial"/>
          <w:szCs w:val="20"/>
        </w:rPr>
        <w:t xml:space="preserve"> account</w:t>
      </w:r>
      <w:r w:rsidRPr="00B83388">
        <w:rPr>
          <w:rFonts w:ascii="Arial" w:hAnsi="Arial" w:cs="Arial"/>
          <w:szCs w:val="20"/>
        </w:rPr>
        <w:t xml:space="preserve"> data effectively</w:t>
      </w:r>
    </w:p>
    <w:p w14:paraId="50DEC9F6" w14:textId="77777777" w:rsidR="00B83388" w:rsidRDefault="00B83388" w:rsidP="003C5A96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Actively participating in customer meetings across various countries with team members, recording and summarizing the minutes, and enhancing the members' work efficiency</w:t>
      </w:r>
    </w:p>
    <w:p w14:paraId="7233581D" w14:textId="6BC00B7D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 across diverse disciplines, ensuring system consistency and reducing the likelihood of errors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 w:hint="eastAsia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CB6FDD6" w14:textId="77777777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Identified the level of difficulty for the actual assessment from the dataset based on the Depth of Knowledge (DOK) framework utilizing Python, Google </w:t>
      </w:r>
      <w:proofErr w:type="spellStart"/>
      <w:r w:rsidRPr="00B83388">
        <w:rPr>
          <w:rFonts w:ascii="Arial" w:hAnsi="Arial" w:cs="Arial"/>
          <w:szCs w:val="20"/>
        </w:rPr>
        <w:t>Colab</w:t>
      </w:r>
      <w:proofErr w:type="spellEnd"/>
      <w:r w:rsidRPr="00B83388">
        <w:rPr>
          <w:rFonts w:ascii="Arial" w:hAnsi="Arial" w:cs="Arial"/>
          <w:szCs w:val="20"/>
        </w:rPr>
        <w:t>, and Term Frequency - Inverse Document Frequency (TF-IDF) algorithm</w:t>
      </w:r>
    </w:p>
    <w:p w14:paraId="6334B82E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 dataset for training Regressor for Difficulty and Discrimination Estimation model to predict problem DOK level</w:t>
      </w:r>
    </w:p>
    <w:p w14:paraId="788ABAD0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various algorithms (Random Forest, Decision Tree, Support Vector, Linear Regression, Ridge Regression) for optimal model using scikit-learn library</w:t>
      </w:r>
    </w:p>
    <w:p w14:paraId="7D2DB24C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0A6C13CE" w14:textId="307F43CA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36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430E05">
      <w:pPr>
        <w:pBdr>
          <w:bottom w:val="single" w:sz="6" w:space="1" w:color="auto"/>
        </w:pBdr>
        <w:wordWrap/>
        <w:spacing w:beforeLines="26" w:before="62" w:afterLines="26" w:after="62" w:line="276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205D2F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9121C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9121C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Default="00ED6C0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79A4E53E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15436AA7" w14:textId="7CB431DF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226FFCA1" w14:textId="2C298E4B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E6C3D04" w14:textId="77777777" w:rsidR="00B83388" w:rsidRPr="00B83388" w:rsidRDefault="00B83388" w:rsidP="00B83388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</w:p>
    <w:p w14:paraId="500A37B6" w14:textId="6EE07DC4" w:rsidR="00393218" w:rsidRPr="00976F09" w:rsidRDefault="00393218" w:rsidP="003C5A96">
      <w:pPr>
        <w:pBdr>
          <w:bottom w:val="single" w:sz="6" w:space="1" w:color="auto"/>
        </w:pBdr>
        <w:wordWrap/>
        <w:spacing w:beforeLines="26" w:before="62" w:afterLines="26" w:after="62" w:line="288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5357BC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5</cp:revision>
  <cp:lastPrinted>2023-09-14T03:46:00Z</cp:lastPrinted>
  <dcterms:created xsi:type="dcterms:W3CDTF">2024-05-29T19:13:00Z</dcterms:created>
  <dcterms:modified xsi:type="dcterms:W3CDTF">2024-06-25T14:48:00Z</dcterms:modified>
</cp:coreProperties>
</file>