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0BB" w:rsidRDefault="007D20BB" w:rsidP="007D20BB">
      <w:pPr>
        <w:pStyle w:val="Default"/>
      </w:pPr>
      <w:bookmarkStart w:id="0" w:name="_Toc113070459"/>
      <w:bookmarkStart w:id="1" w:name="_Toc216165920"/>
      <w:bookmarkStart w:id="2" w:name="_Toc113070458"/>
      <w:bookmarkStart w:id="3" w:name="_Toc216165919"/>
    </w:p>
    <w:p w:rsidR="007D20BB" w:rsidRPr="007D20BB" w:rsidRDefault="007D20BB" w:rsidP="007D20BB">
      <w:pPr>
        <w:pStyle w:val="Default"/>
      </w:pPr>
      <w:r>
        <w:rPr>
          <w:b/>
          <w:bCs/>
          <w:sz w:val="28"/>
          <w:szCs w:val="28"/>
        </w:rPr>
        <w:t xml:space="preserve">PHS 398 Research Plan, part of </w:t>
      </w:r>
      <w:r>
        <w:rPr>
          <w:b/>
          <w:bCs/>
          <w:sz w:val="32"/>
          <w:szCs w:val="32"/>
        </w:rPr>
        <w:t>SF 424 (R&amp;R)</w:t>
      </w:r>
      <w:r>
        <w:rPr>
          <w:b/>
          <w:bCs/>
          <w:szCs w:val="32"/>
        </w:rPr>
        <w:t xml:space="preserve"> Application for Federal Assistance</w:t>
      </w:r>
    </w:p>
    <w:p w:rsidR="007D20BB" w:rsidRDefault="007D20BB" w:rsidP="007D20BB">
      <w:pPr>
        <w:pStyle w:val="Heading2"/>
        <w:rPr>
          <w:b w:val="0"/>
          <w:bCs/>
          <w:sz w:val="28"/>
          <w:szCs w:val="28"/>
        </w:rPr>
      </w:pPr>
    </w:p>
    <w:p w:rsidR="00EA392F" w:rsidRDefault="00EA392F" w:rsidP="007D20BB">
      <w:pPr>
        <w:pStyle w:val="Heading2"/>
      </w:pPr>
      <w:r>
        <w:t>2.5</w:t>
      </w:r>
      <w:r>
        <w:tab/>
        <w:t>Components of an Application to NIH or Other PHS Agencies</w:t>
      </w:r>
      <w:bookmarkEnd w:id="2"/>
      <w:bookmarkEnd w:id="3"/>
    </w:p>
    <w:p w:rsidR="00EA392F" w:rsidRDefault="00EA392F" w:rsidP="00EA392F">
      <w:pPr>
        <w:pStyle w:val="BodyText"/>
      </w:pPr>
      <w:r>
        <w:t>The SF424 (R&amp;R) form set is comprised of a number of components, each listed in the table below as a separate “document.” In addition to these components, NIH and other PHS agencies applicants will also complete supplemental components listed as “PHS398” components in the table below.</w:t>
      </w:r>
    </w:p>
    <w:p w:rsidR="00EA392F" w:rsidRDefault="00EA392F" w:rsidP="00EA392F">
      <w:pPr>
        <w:pStyle w:val="Caption"/>
        <w:keepNext/>
      </w:pPr>
      <w:proofErr w:type="gramStart"/>
      <w:r>
        <w:t>Table 2.5-1.</w:t>
      </w:r>
      <w:proofErr w:type="gramEnd"/>
      <w:r>
        <w:t xml:space="preserve"> Components of an NIH or Other PHS Agencies Application</w:t>
      </w: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20"/>
      </w:tblPr>
      <w:tblGrid>
        <w:gridCol w:w="4500"/>
        <w:gridCol w:w="1260"/>
        <w:gridCol w:w="1178"/>
        <w:gridCol w:w="1848"/>
      </w:tblGrid>
      <w:tr w:rsidR="00EA392F" w:rsidTr="00031255">
        <w:tblPrEx>
          <w:tblCellMar>
            <w:top w:w="0" w:type="dxa"/>
            <w:bottom w:w="0" w:type="dxa"/>
          </w:tblCellMar>
        </w:tblPrEx>
        <w:trPr>
          <w:cantSplit/>
          <w:tblHeader/>
        </w:trPr>
        <w:tc>
          <w:tcPr>
            <w:tcW w:w="4500" w:type="dxa"/>
            <w:shd w:val="clear" w:color="auto" w:fill="F2F2F2"/>
          </w:tcPr>
          <w:p w:rsidR="00EA392F" w:rsidRDefault="00EA392F" w:rsidP="00031255">
            <w:pPr>
              <w:pStyle w:val="TableHeader"/>
            </w:pPr>
            <w:r>
              <w:t>document</w:t>
            </w:r>
          </w:p>
        </w:tc>
        <w:tc>
          <w:tcPr>
            <w:tcW w:w="1260" w:type="dxa"/>
            <w:shd w:val="clear" w:color="auto" w:fill="F2F2F2"/>
          </w:tcPr>
          <w:p w:rsidR="00EA392F" w:rsidRDefault="00EA392F" w:rsidP="00031255">
            <w:pPr>
              <w:pStyle w:val="TableHeader"/>
            </w:pPr>
            <w:r>
              <w:t>required</w:t>
            </w:r>
          </w:p>
        </w:tc>
        <w:tc>
          <w:tcPr>
            <w:tcW w:w="1178" w:type="dxa"/>
            <w:shd w:val="clear" w:color="auto" w:fill="F2F2F2"/>
          </w:tcPr>
          <w:p w:rsidR="00EA392F" w:rsidRDefault="00EA392F" w:rsidP="00031255">
            <w:pPr>
              <w:pStyle w:val="TableHeader"/>
            </w:pPr>
            <w:r>
              <w:t>optional</w:t>
            </w:r>
          </w:p>
        </w:tc>
        <w:tc>
          <w:tcPr>
            <w:tcW w:w="1848" w:type="dxa"/>
            <w:shd w:val="clear" w:color="auto" w:fill="F2F2F2"/>
          </w:tcPr>
          <w:p w:rsidR="00EA392F" w:rsidRDefault="00EA392F" w:rsidP="00031255">
            <w:pPr>
              <w:pStyle w:val="TableHeader"/>
            </w:pPr>
            <w:r>
              <w:t>instructions</w:t>
            </w:r>
          </w:p>
        </w:tc>
      </w:tr>
      <w:tr w:rsidR="00EA392F" w:rsidTr="00031255">
        <w:tblPrEx>
          <w:tblCellMar>
            <w:top w:w="0" w:type="dxa"/>
            <w:bottom w:w="0" w:type="dxa"/>
          </w:tblCellMar>
        </w:tblPrEx>
        <w:trPr>
          <w:cantSplit/>
        </w:trPr>
        <w:tc>
          <w:tcPr>
            <w:tcW w:w="4500" w:type="dxa"/>
          </w:tcPr>
          <w:p w:rsidR="00EA392F" w:rsidRDefault="00EA392F" w:rsidP="00031255">
            <w:pPr>
              <w:pStyle w:val="Tabletext"/>
            </w:pPr>
            <w:r>
              <w:t>SF424 (R&amp;R) Cover</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rPr>
                <w:lang w:val="fr-FR"/>
              </w:rPr>
            </w:pPr>
            <w:hyperlink w:anchor="_4.2_Cover_Component" w:history="1">
              <w:r w:rsidRPr="00283B7B">
                <w:rPr>
                  <w:rStyle w:val="Hyperlink"/>
                  <w:sz w:val="20"/>
                  <w:lang w:val="fr-FR"/>
                </w:rPr>
                <w:t>Sect</w:t>
              </w:r>
              <w:r w:rsidRPr="00283B7B">
                <w:rPr>
                  <w:rStyle w:val="Hyperlink"/>
                  <w:sz w:val="20"/>
                  <w:lang w:val="fr-FR"/>
                </w:rPr>
                <w:t>i</w:t>
              </w:r>
              <w:r w:rsidRPr="00283B7B">
                <w:rPr>
                  <w:rStyle w:val="Hyperlink"/>
                  <w:sz w:val="20"/>
                  <w:lang w:val="fr-FR"/>
                </w:rPr>
                <w:t>o</w:t>
              </w:r>
              <w:r w:rsidRPr="00283B7B">
                <w:rPr>
                  <w:rStyle w:val="Hyperlink"/>
                  <w:sz w:val="20"/>
                  <w:lang w:val="fr-FR"/>
                </w:rPr>
                <w:t>n</w:t>
              </w:r>
              <w:r w:rsidRPr="00283B7B">
                <w:rPr>
                  <w:rStyle w:val="Hyperlink"/>
                  <w:sz w:val="20"/>
                  <w:lang w:val="fr-FR"/>
                </w:rPr>
                <w:t xml:space="preserve"> </w:t>
              </w:r>
              <w:r w:rsidRPr="00283B7B">
                <w:rPr>
                  <w:rStyle w:val="Hyperlink"/>
                  <w:sz w:val="20"/>
                  <w:lang w:val="fr-FR"/>
                </w:rPr>
                <w:t>4</w:t>
              </w:r>
              <w:r w:rsidRPr="00283B7B">
                <w:rPr>
                  <w:rStyle w:val="Hyperlink"/>
                  <w:sz w:val="20"/>
                  <w:lang w:val="fr-FR"/>
                </w:rPr>
                <w:t>.</w:t>
              </w:r>
              <w:r w:rsidRPr="00283B7B">
                <w:rPr>
                  <w:rStyle w:val="Hyperlink"/>
                  <w:sz w:val="20"/>
                  <w:lang w:val="fr-FR"/>
                </w:rPr>
                <w:t>2</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rPr>
                <w:lang w:val="fr-FR"/>
              </w:rPr>
            </w:pPr>
            <w:r>
              <w:t>SF424 (</w:t>
            </w:r>
            <w:r>
              <w:rPr>
                <w:lang w:val="fr-FR"/>
              </w:rPr>
              <w:t>R&amp;R) Project/Performance Site Locations</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_4.3_Project/Performance_Site_Locati" w:history="1">
              <w:r w:rsidRPr="00283B7B">
                <w:rPr>
                  <w:rStyle w:val="Hyperlink"/>
                  <w:sz w:val="20"/>
                </w:rPr>
                <w:t>Se</w:t>
              </w:r>
              <w:r w:rsidRPr="00283B7B">
                <w:rPr>
                  <w:rStyle w:val="Hyperlink"/>
                  <w:sz w:val="20"/>
                </w:rPr>
                <w:t>c</w:t>
              </w:r>
              <w:r w:rsidRPr="00283B7B">
                <w:rPr>
                  <w:rStyle w:val="Hyperlink"/>
                  <w:sz w:val="20"/>
                </w:rPr>
                <w:t>t</w:t>
              </w:r>
              <w:r w:rsidRPr="00283B7B">
                <w:rPr>
                  <w:rStyle w:val="Hyperlink"/>
                  <w:sz w:val="20"/>
                </w:rPr>
                <w:t>i</w:t>
              </w:r>
              <w:r w:rsidRPr="00283B7B">
                <w:rPr>
                  <w:rStyle w:val="Hyperlink"/>
                  <w:sz w:val="20"/>
                </w:rPr>
                <w:t>o</w:t>
              </w:r>
              <w:r w:rsidRPr="00283B7B">
                <w:rPr>
                  <w:rStyle w:val="Hyperlink"/>
                  <w:sz w:val="20"/>
                </w:rPr>
                <w:t>n</w:t>
              </w:r>
              <w:r w:rsidRPr="00283B7B">
                <w:rPr>
                  <w:rStyle w:val="Hyperlink"/>
                  <w:sz w:val="20"/>
                </w:rPr>
                <w:t xml:space="preserve"> 4.3</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pPr>
            <w:r>
              <w:t>SF424 (R&amp;R) Other Project Information</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_4.4_Other_Project_Information Compo" w:history="1">
              <w:r w:rsidRPr="00283B7B">
                <w:rPr>
                  <w:rStyle w:val="Hyperlink"/>
                  <w:sz w:val="20"/>
                </w:rPr>
                <w:t>Secti</w:t>
              </w:r>
              <w:r w:rsidRPr="00283B7B">
                <w:rPr>
                  <w:rStyle w:val="Hyperlink"/>
                  <w:sz w:val="20"/>
                </w:rPr>
                <w:t>o</w:t>
              </w:r>
              <w:r w:rsidRPr="00283B7B">
                <w:rPr>
                  <w:rStyle w:val="Hyperlink"/>
                  <w:sz w:val="20"/>
                </w:rPr>
                <w:t>n</w:t>
              </w:r>
              <w:r w:rsidRPr="00283B7B">
                <w:rPr>
                  <w:rStyle w:val="Hyperlink"/>
                  <w:sz w:val="20"/>
                </w:rPr>
                <w:t xml:space="preserve"> </w:t>
              </w:r>
              <w:r w:rsidRPr="00283B7B">
                <w:rPr>
                  <w:rStyle w:val="Hyperlink"/>
                  <w:sz w:val="20"/>
                </w:rPr>
                <w:t>4.4</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pPr>
            <w:r>
              <w:t>SF424 (R&amp;R) Senior / Key Person Profile(s)</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Section_4_5" w:history="1">
              <w:r w:rsidRPr="00E32E10">
                <w:rPr>
                  <w:rStyle w:val="Hyperlink"/>
                  <w:sz w:val="20"/>
                </w:rPr>
                <w:t>Sect</w:t>
              </w:r>
              <w:r w:rsidRPr="00E32E10">
                <w:rPr>
                  <w:rStyle w:val="Hyperlink"/>
                  <w:sz w:val="20"/>
                </w:rPr>
                <w:t>i</w:t>
              </w:r>
              <w:r w:rsidRPr="00E32E10">
                <w:rPr>
                  <w:rStyle w:val="Hyperlink"/>
                  <w:sz w:val="20"/>
                </w:rPr>
                <w:t>o</w:t>
              </w:r>
              <w:r w:rsidRPr="00E32E10">
                <w:rPr>
                  <w:rStyle w:val="Hyperlink"/>
                  <w:sz w:val="20"/>
                </w:rPr>
                <w:t>n</w:t>
              </w:r>
              <w:r w:rsidRPr="00E32E10">
                <w:rPr>
                  <w:rStyle w:val="Hyperlink"/>
                  <w:sz w:val="20"/>
                </w:rPr>
                <w:t xml:space="preserve"> </w:t>
              </w:r>
              <w:r w:rsidRPr="00E32E10">
                <w:rPr>
                  <w:rStyle w:val="Hyperlink"/>
                  <w:sz w:val="20"/>
                </w:rPr>
                <w:t>4</w:t>
              </w:r>
              <w:r w:rsidRPr="00E32E10">
                <w:rPr>
                  <w:rStyle w:val="Hyperlink"/>
                  <w:sz w:val="20"/>
                </w:rPr>
                <w:t>.5</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tabs>
                <w:tab w:val="left" w:pos="192"/>
              </w:tabs>
            </w:pPr>
            <w:r>
              <w:t>SF424 (R&amp;R) Budget</w:t>
            </w:r>
            <w:r>
              <w:br/>
            </w:r>
            <w:r>
              <w:tab/>
            </w:r>
            <w:r w:rsidRPr="008D6B69">
              <w:rPr>
                <w:i/>
                <w:sz w:val="16"/>
                <w:szCs w:val="16"/>
              </w:rPr>
              <w:t>(If NOT using PHS398 Modular Budget.)</w:t>
            </w:r>
          </w:p>
        </w:tc>
        <w:tc>
          <w:tcPr>
            <w:tcW w:w="1260" w:type="dxa"/>
          </w:tcPr>
          <w:p w:rsidR="00EA392F" w:rsidRPr="00213BDC" w:rsidRDefault="00EA392F" w:rsidP="00031255">
            <w:pPr>
              <w:pStyle w:val="Tabletext"/>
              <w:jc w:val="center"/>
              <w:rPr>
                <w:b/>
                <w:sz w:val="24"/>
                <w:szCs w:val="24"/>
              </w:rPr>
            </w:pPr>
            <w:r w:rsidRPr="00213BDC">
              <w:rPr>
                <w:b/>
                <w:sz w:val="24"/>
                <w:szCs w:val="24"/>
              </w:rPr>
              <w:t>*</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rPr>
                <w:lang w:val="fr-FR"/>
              </w:rPr>
            </w:pPr>
            <w:hyperlink w:anchor="RR_Budget" w:history="1">
              <w:r>
                <w:rPr>
                  <w:rStyle w:val="Hyperlink"/>
                  <w:sz w:val="20"/>
                </w:rPr>
                <w:t>Sec</w:t>
              </w:r>
              <w:r>
                <w:rPr>
                  <w:rStyle w:val="Hyperlink"/>
                  <w:sz w:val="20"/>
                </w:rPr>
                <w:t>t</w:t>
              </w:r>
              <w:r>
                <w:rPr>
                  <w:rStyle w:val="Hyperlink"/>
                  <w:sz w:val="20"/>
                </w:rPr>
                <w:t>ion</w:t>
              </w:r>
              <w:r>
                <w:rPr>
                  <w:rStyle w:val="Hyperlink"/>
                  <w:sz w:val="20"/>
                </w:rPr>
                <w:t xml:space="preserve"> </w:t>
              </w:r>
              <w:r>
                <w:rPr>
                  <w:rStyle w:val="Hyperlink"/>
                  <w:sz w:val="20"/>
                </w:rPr>
                <w:t>4.7</w:t>
              </w:r>
            </w:hyperlink>
          </w:p>
        </w:tc>
      </w:tr>
      <w:tr w:rsidR="00EA392F" w:rsidTr="00031255">
        <w:tblPrEx>
          <w:tblCellMar>
            <w:top w:w="0" w:type="dxa"/>
            <w:bottom w:w="0" w:type="dxa"/>
          </w:tblCellMar>
        </w:tblPrEx>
        <w:trPr>
          <w:cantSplit/>
        </w:trPr>
        <w:tc>
          <w:tcPr>
            <w:tcW w:w="4500" w:type="dxa"/>
          </w:tcPr>
          <w:p w:rsidR="00EA392F" w:rsidRPr="00407D79" w:rsidRDefault="00EA392F" w:rsidP="00031255">
            <w:pPr>
              <w:pStyle w:val="Tabletext"/>
            </w:pPr>
            <w:r w:rsidRPr="00407D79">
              <w:t xml:space="preserve">SF424 (R&amp;R) </w:t>
            </w:r>
            <w:proofErr w:type="spellStart"/>
            <w:r w:rsidRPr="00407D79">
              <w:t>Subaward</w:t>
            </w:r>
            <w:proofErr w:type="spellEnd"/>
            <w:r w:rsidRPr="00407D79">
              <w:t xml:space="preserve"> Budget Attachment Form</w:t>
            </w:r>
          </w:p>
        </w:tc>
        <w:tc>
          <w:tcPr>
            <w:tcW w:w="1260" w:type="dxa"/>
          </w:tcPr>
          <w:p w:rsidR="00EA392F" w:rsidRPr="00213BDC" w:rsidRDefault="00EA392F" w:rsidP="00031255">
            <w:pPr>
              <w:pStyle w:val="Tabletext"/>
              <w:jc w:val="center"/>
              <w:rPr>
                <w:sz w:val="24"/>
                <w:szCs w:val="24"/>
              </w:rPr>
            </w:pPr>
          </w:p>
        </w:tc>
        <w:tc>
          <w:tcPr>
            <w:tcW w:w="1178" w:type="dxa"/>
          </w:tcPr>
          <w:p w:rsidR="00EA392F" w:rsidRPr="00213BDC" w:rsidRDefault="00EA392F" w:rsidP="00031255">
            <w:pPr>
              <w:pStyle w:val="Tabletext"/>
              <w:jc w:val="center"/>
              <w:rPr>
                <w:sz w:val="24"/>
                <w:szCs w:val="24"/>
              </w:rPr>
            </w:pPr>
            <w:r>
              <w:rPr>
                <w:sz w:val="24"/>
                <w:szCs w:val="24"/>
              </w:rPr>
              <w:t>x</w:t>
            </w:r>
          </w:p>
        </w:tc>
        <w:tc>
          <w:tcPr>
            <w:tcW w:w="1848" w:type="dxa"/>
          </w:tcPr>
          <w:p w:rsidR="00EA392F" w:rsidRDefault="00EA392F" w:rsidP="00031255">
            <w:pPr>
              <w:pStyle w:val="Tabletext"/>
              <w:jc w:val="center"/>
            </w:pPr>
            <w:r>
              <w:fldChar w:fldCharType="begin"/>
            </w:r>
            <w:r>
              <w:instrText>HYPERLINK  \l "Consortium"</w:instrText>
            </w:r>
            <w:r>
              <w:fldChar w:fldCharType="separate"/>
            </w:r>
            <w:r>
              <w:rPr>
                <w:rStyle w:val="Hyperlink"/>
                <w:sz w:val="20"/>
              </w:rPr>
              <w:t>Sect</w:t>
            </w:r>
            <w:r>
              <w:rPr>
                <w:rStyle w:val="Hyperlink"/>
                <w:sz w:val="20"/>
              </w:rPr>
              <w:t>i</w:t>
            </w:r>
            <w:r>
              <w:rPr>
                <w:rStyle w:val="Hyperlink"/>
                <w:sz w:val="20"/>
              </w:rPr>
              <w:t>o</w:t>
            </w:r>
            <w:r>
              <w:rPr>
                <w:rStyle w:val="Hyperlink"/>
                <w:sz w:val="20"/>
              </w:rPr>
              <w:t>n</w:t>
            </w:r>
            <w:r>
              <w:rPr>
                <w:rStyle w:val="Hyperlink"/>
                <w:sz w:val="20"/>
              </w:rPr>
              <w:t xml:space="preserve"> </w:t>
            </w:r>
            <w:r>
              <w:rPr>
                <w:rStyle w:val="Hyperlink"/>
                <w:sz w:val="20"/>
              </w:rPr>
              <w:t>4</w:t>
            </w:r>
            <w:r>
              <w:rPr>
                <w:rStyle w:val="Hyperlink"/>
                <w:sz w:val="20"/>
              </w:rPr>
              <w:t>.8</w:t>
            </w:r>
            <w:r>
              <w:fldChar w:fldCharType="end"/>
            </w:r>
          </w:p>
        </w:tc>
      </w:tr>
      <w:tr w:rsidR="00EA392F" w:rsidTr="00031255">
        <w:tblPrEx>
          <w:tblCellMar>
            <w:top w:w="0" w:type="dxa"/>
            <w:bottom w:w="0" w:type="dxa"/>
          </w:tblCellMar>
        </w:tblPrEx>
        <w:trPr>
          <w:cantSplit/>
        </w:trPr>
        <w:tc>
          <w:tcPr>
            <w:tcW w:w="4500" w:type="dxa"/>
          </w:tcPr>
          <w:p w:rsidR="00EA392F" w:rsidRDefault="00EA392F" w:rsidP="00031255">
            <w:pPr>
              <w:pStyle w:val="Tabletext"/>
              <w:rPr>
                <w:lang w:val="fr-FR"/>
              </w:rPr>
            </w:pPr>
            <w:r>
              <w:rPr>
                <w:lang w:val="fr-FR"/>
              </w:rPr>
              <w:t xml:space="preserve">PHS398 </w:t>
            </w:r>
            <w:proofErr w:type="spellStart"/>
            <w:r>
              <w:rPr>
                <w:lang w:val="fr-FR"/>
              </w:rPr>
              <w:t>Cover</w:t>
            </w:r>
            <w:proofErr w:type="spellEnd"/>
            <w:r>
              <w:rPr>
                <w:lang w:val="fr-FR"/>
              </w:rPr>
              <w:t xml:space="preserve"> </w:t>
            </w:r>
            <w:proofErr w:type="spellStart"/>
            <w:r>
              <w:rPr>
                <w:lang w:val="fr-FR"/>
              </w:rPr>
              <w:t>Letter</w:t>
            </w:r>
            <w:proofErr w:type="spellEnd"/>
          </w:p>
        </w:tc>
        <w:tc>
          <w:tcPr>
            <w:tcW w:w="1260" w:type="dxa"/>
          </w:tcPr>
          <w:p w:rsidR="00EA392F" w:rsidRPr="00213BDC" w:rsidRDefault="00EA392F" w:rsidP="00031255">
            <w:pPr>
              <w:pStyle w:val="Tabletext"/>
              <w:jc w:val="center"/>
              <w:rPr>
                <w:sz w:val="24"/>
                <w:szCs w:val="24"/>
              </w:rPr>
            </w:pPr>
          </w:p>
        </w:tc>
        <w:tc>
          <w:tcPr>
            <w:tcW w:w="1178" w:type="dxa"/>
          </w:tcPr>
          <w:p w:rsidR="00EA392F" w:rsidRPr="00213BDC" w:rsidRDefault="00EA392F" w:rsidP="00031255">
            <w:pPr>
              <w:pStyle w:val="Tabletext"/>
              <w:jc w:val="center"/>
              <w:rPr>
                <w:sz w:val="24"/>
                <w:szCs w:val="24"/>
              </w:rPr>
            </w:pPr>
            <w:r>
              <w:rPr>
                <w:sz w:val="24"/>
                <w:szCs w:val="24"/>
              </w:rPr>
              <w:t>x</w:t>
            </w:r>
          </w:p>
        </w:tc>
        <w:tc>
          <w:tcPr>
            <w:tcW w:w="1848" w:type="dxa"/>
          </w:tcPr>
          <w:p w:rsidR="00EA392F" w:rsidRDefault="00EA392F" w:rsidP="00031255">
            <w:pPr>
              <w:pStyle w:val="Tabletext"/>
              <w:jc w:val="center"/>
            </w:pPr>
            <w:hyperlink w:anchor="_5.2_Cover_Letter_Component" w:history="1">
              <w:r w:rsidRPr="00E32E10">
                <w:rPr>
                  <w:rStyle w:val="Hyperlink"/>
                  <w:sz w:val="20"/>
                </w:rPr>
                <w:t>Se</w:t>
              </w:r>
              <w:r w:rsidRPr="00E32E10">
                <w:rPr>
                  <w:rStyle w:val="Hyperlink"/>
                  <w:sz w:val="20"/>
                </w:rPr>
                <w:t>c</w:t>
              </w:r>
              <w:r w:rsidRPr="00E32E10">
                <w:rPr>
                  <w:rStyle w:val="Hyperlink"/>
                  <w:sz w:val="20"/>
                </w:rPr>
                <w:t>ti</w:t>
              </w:r>
              <w:r w:rsidRPr="00E32E10">
                <w:rPr>
                  <w:rStyle w:val="Hyperlink"/>
                  <w:sz w:val="20"/>
                </w:rPr>
                <w:t>o</w:t>
              </w:r>
              <w:r>
                <w:rPr>
                  <w:rStyle w:val="Hyperlink"/>
                  <w:sz w:val="20"/>
                </w:rPr>
                <w:t>n</w:t>
              </w:r>
              <w:r>
                <w:rPr>
                  <w:rStyle w:val="Hyperlink"/>
                  <w:sz w:val="20"/>
                </w:rPr>
                <w:t xml:space="preserve"> </w:t>
              </w:r>
              <w:r>
                <w:rPr>
                  <w:rStyle w:val="Hyperlink"/>
                  <w:sz w:val="20"/>
                </w:rPr>
                <w:t>5</w:t>
              </w:r>
              <w:r>
                <w:rPr>
                  <w:rStyle w:val="Hyperlink"/>
                  <w:sz w:val="20"/>
                </w:rPr>
                <w:t>.</w:t>
              </w:r>
              <w:r>
                <w:rPr>
                  <w:rStyle w:val="Hyperlink"/>
                  <w:sz w:val="20"/>
                </w:rPr>
                <w:t>2</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pPr>
            <w:r>
              <w:t>PHS398 Cover Page Supplement</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_5.3_Cover_Page_Supplement Component" w:history="1">
              <w:r w:rsidRPr="00093D53">
                <w:rPr>
                  <w:rStyle w:val="Hyperlink"/>
                  <w:sz w:val="20"/>
                </w:rPr>
                <w:t>Sect</w:t>
              </w:r>
              <w:r w:rsidRPr="00093D53">
                <w:rPr>
                  <w:rStyle w:val="Hyperlink"/>
                  <w:sz w:val="20"/>
                </w:rPr>
                <w:t>i</w:t>
              </w:r>
              <w:r w:rsidRPr="00093D53">
                <w:rPr>
                  <w:rStyle w:val="Hyperlink"/>
                  <w:sz w:val="20"/>
                </w:rPr>
                <w:t>o</w:t>
              </w:r>
              <w:r w:rsidRPr="00093D53">
                <w:rPr>
                  <w:rStyle w:val="Hyperlink"/>
                  <w:sz w:val="20"/>
                </w:rPr>
                <w:t xml:space="preserve">n </w:t>
              </w:r>
              <w:r w:rsidRPr="00093D53">
                <w:rPr>
                  <w:rStyle w:val="Hyperlink"/>
                  <w:sz w:val="20"/>
                </w:rPr>
                <w:t>5</w:t>
              </w:r>
              <w:r w:rsidRPr="00093D53">
                <w:rPr>
                  <w:rStyle w:val="Hyperlink"/>
                  <w:sz w:val="20"/>
                </w:rPr>
                <w:t>.3</w:t>
              </w:r>
            </w:hyperlink>
          </w:p>
        </w:tc>
      </w:tr>
      <w:tr w:rsidR="00EA392F" w:rsidTr="00031255">
        <w:tblPrEx>
          <w:tblCellMar>
            <w:top w:w="0" w:type="dxa"/>
            <w:bottom w:w="0" w:type="dxa"/>
          </w:tblCellMar>
        </w:tblPrEx>
        <w:trPr>
          <w:cantSplit/>
        </w:trPr>
        <w:tc>
          <w:tcPr>
            <w:tcW w:w="4500" w:type="dxa"/>
          </w:tcPr>
          <w:p w:rsidR="00EA392F" w:rsidRPr="00D10ED5" w:rsidRDefault="00EA392F" w:rsidP="00031255">
            <w:pPr>
              <w:pStyle w:val="Tabletext"/>
              <w:tabs>
                <w:tab w:val="left" w:pos="168"/>
              </w:tabs>
              <w:rPr>
                <w:vertAlign w:val="superscript"/>
              </w:rPr>
            </w:pPr>
            <w:r>
              <w:t>PHS398 Modular Budget</w:t>
            </w:r>
            <w:r>
              <w:br/>
            </w:r>
            <w:r>
              <w:tab/>
            </w:r>
            <w:r w:rsidRPr="008D6B69">
              <w:rPr>
                <w:i/>
                <w:sz w:val="16"/>
                <w:szCs w:val="16"/>
              </w:rPr>
              <w:t>(If NOT using SF424 (R&amp;R) Budget)</w:t>
            </w:r>
          </w:p>
        </w:tc>
        <w:tc>
          <w:tcPr>
            <w:tcW w:w="1260" w:type="dxa"/>
          </w:tcPr>
          <w:p w:rsidR="00EA392F" w:rsidRPr="00213BDC" w:rsidRDefault="00EA392F" w:rsidP="00031255">
            <w:pPr>
              <w:pStyle w:val="Tabletext"/>
              <w:jc w:val="center"/>
              <w:rPr>
                <w:b/>
                <w:sz w:val="24"/>
                <w:szCs w:val="24"/>
              </w:rPr>
            </w:pPr>
            <w:r w:rsidRPr="00213BDC">
              <w:rPr>
                <w:b/>
                <w:sz w:val="24"/>
                <w:szCs w:val="24"/>
              </w:rPr>
              <w:t>*</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Modular_Budget_Component" w:history="1">
              <w:r w:rsidRPr="00093D53">
                <w:rPr>
                  <w:rStyle w:val="Hyperlink"/>
                  <w:sz w:val="20"/>
                </w:rPr>
                <w:t>Secti</w:t>
              </w:r>
              <w:r w:rsidRPr="00093D53">
                <w:rPr>
                  <w:rStyle w:val="Hyperlink"/>
                  <w:sz w:val="20"/>
                </w:rPr>
                <w:t>o</w:t>
              </w:r>
              <w:r w:rsidRPr="00093D53">
                <w:rPr>
                  <w:rStyle w:val="Hyperlink"/>
                  <w:sz w:val="20"/>
                </w:rPr>
                <w:t>n</w:t>
              </w:r>
              <w:r w:rsidRPr="00093D53">
                <w:rPr>
                  <w:rStyle w:val="Hyperlink"/>
                  <w:sz w:val="20"/>
                </w:rPr>
                <w:t xml:space="preserve"> </w:t>
              </w:r>
              <w:r w:rsidRPr="00093D53">
                <w:rPr>
                  <w:rStyle w:val="Hyperlink"/>
                  <w:sz w:val="20"/>
                </w:rPr>
                <w:t>5</w:t>
              </w:r>
              <w:r w:rsidRPr="00093D53">
                <w:rPr>
                  <w:rStyle w:val="Hyperlink"/>
                  <w:sz w:val="20"/>
                </w:rPr>
                <w:t>.</w:t>
              </w:r>
              <w:r w:rsidRPr="00093D53">
                <w:rPr>
                  <w:rStyle w:val="Hyperlink"/>
                  <w:sz w:val="20"/>
                </w:rPr>
                <w:t>4</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tabs>
                <w:tab w:val="left" w:pos="162"/>
              </w:tabs>
            </w:pPr>
            <w:r>
              <w:t>PHS398 Research Plan</w:t>
            </w:r>
            <w:r>
              <w:br/>
            </w:r>
            <w:r>
              <w:rPr>
                <w:i/>
                <w:sz w:val="16"/>
                <w:szCs w:val="16"/>
              </w:rPr>
              <w:tab/>
            </w:r>
            <w:r w:rsidRPr="008D6B69">
              <w:rPr>
                <w:i/>
                <w:sz w:val="16"/>
                <w:szCs w:val="16"/>
              </w:rPr>
              <w:t>(</w:t>
            </w:r>
            <w:r>
              <w:rPr>
                <w:i/>
                <w:sz w:val="16"/>
                <w:szCs w:val="16"/>
              </w:rPr>
              <w:t xml:space="preserve">Not required for Career Development Award (K) </w:t>
            </w:r>
            <w:r>
              <w:rPr>
                <w:i/>
                <w:sz w:val="16"/>
                <w:szCs w:val="16"/>
              </w:rPr>
              <w:br/>
            </w:r>
            <w:r>
              <w:rPr>
                <w:i/>
                <w:sz w:val="16"/>
                <w:szCs w:val="16"/>
              </w:rPr>
              <w:tab/>
              <w:t>applications</w:t>
            </w:r>
            <w:r w:rsidRPr="008D6B69">
              <w:rPr>
                <w:i/>
                <w:sz w:val="16"/>
                <w:szCs w:val="16"/>
              </w:rPr>
              <w:t>)</w:t>
            </w:r>
          </w:p>
        </w:tc>
        <w:tc>
          <w:tcPr>
            <w:tcW w:w="1260" w:type="dxa"/>
          </w:tcPr>
          <w:p w:rsidR="00EA392F" w:rsidRPr="00213BDC"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r>
              <w:fldChar w:fldCharType="begin"/>
            </w:r>
            <w:r>
              <w:instrText>HYPERLINK  \l "Research_Plan_Component"</w:instrText>
            </w:r>
            <w:r>
              <w:fldChar w:fldCharType="separate"/>
            </w:r>
            <w:r w:rsidRPr="00093D53">
              <w:rPr>
                <w:rStyle w:val="Hyperlink"/>
                <w:sz w:val="20"/>
              </w:rPr>
              <w:t>Sec</w:t>
            </w:r>
            <w:r w:rsidRPr="00093D53">
              <w:rPr>
                <w:rStyle w:val="Hyperlink"/>
                <w:sz w:val="20"/>
              </w:rPr>
              <w:t>t</w:t>
            </w:r>
            <w:r w:rsidRPr="00093D53">
              <w:rPr>
                <w:rStyle w:val="Hyperlink"/>
                <w:sz w:val="20"/>
              </w:rPr>
              <w:t>i</w:t>
            </w:r>
            <w:r w:rsidRPr="00093D53">
              <w:rPr>
                <w:rStyle w:val="Hyperlink"/>
                <w:sz w:val="20"/>
              </w:rPr>
              <w:t>o</w:t>
            </w:r>
            <w:r w:rsidRPr="00093D53">
              <w:rPr>
                <w:rStyle w:val="Hyperlink"/>
                <w:sz w:val="20"/>
              </w:rPr>
              <w:t>n</w:t>
            </w:r>
            <w:r w:rsidRPr="00093D53">
              <w:rPr>
                <w:rStyle w:val="Hyperlink"/>
                <w:sz w:val="20"/>
              </w:rPr>
              <w:t xml:space="preserve"> </w:t>
            </w:r>
            <w:r w:rsidRPr="00093D53">
              <w:rPr>
                <w:rStyle w:val="Hyperlink"/>
                <w:sz w:val="20"/>
              </w:rPr>
              <w:t>5</w:t>
            </w:r>
            <w:r w:rsidRPr="00093D53">
              <w:rPr>
                <w:rStyle w:val="Hyperlink"/>
                <w:sz w:val="20"/>
              </w:rPr>
              <w:t>.5</w:t>
            </w:r>
            <w:r>
              <w:fldChar w:fldCharType="end"/>
            </w:r>
          </w:p>
        </w:tc>
      </w:tr>
      <w:tr w:rsidR="00EA392F" w:rsidTr="00031255">
        <w:tblPrEx>
          <w:tblCellMar>
            <w:top w:w="0" w:type="dxa"/>
            <w:bottom w:w="0" w:type="dxa"/>
          </w:tblCellMar>
        </w:tblPrEx>
        <w:trPr>
          <w:cantSplit/>
        </w:trPr>
        <w:tc>
          <w:tcPr>
            <w:tcW w:w="4500" w:type="dxa"/>
          </w:tcPr>
          <w:p w:rsidR="00EA392F" w:rsidRDefault="00EA392F" w:rsidP="00031255">
            <w:pPr>
              <w:pStyle w:val="Tabletext"/>
              <w:tabs>
                <w:tab w:val="left" w:pos="162"/>
              </w:tabs>
            </w:pPr>
            <w:r>
              <w:t>PHS398 Career Development Award Supplemental Form</w:t>
            </w:r>
            <w:r>
              <w:br/>
            </w:r>
            <w:r>
              <w:rPr>
                <w:i/>
                <w:sz w:val="16"/>
                <w:szCs w:val="16"/>
              </w:rPr>
              <w:tab/>
            </w:r>
            <w:r w:rsidRPr="008D6B69">
              <w:rPr>
                <w:i/>
                <w:sz w:val="16"/>
                <w:szCs w:val="16"/>
              </w:rPr>
              <w:t>(</w:t>
            </w:r>
            <w:r>
              <w:rPr>
                <w:i/>
                <w:sz w:val="16"/>
                <w:szCs w:val="16"/>
              </w:rPr>
              <w:t xml:space="preserve">Required only for Career Development Award (K) </w:t>
            </w:r>
            <w:r>
              <w:rPr>
                <w:i/>
                <w:sz w:val="16"/>
                <w:szCs w:val="16"/>
              </w:rPr>
              <w:br/>
            </w:r>
            <w:r>
              <w:rPr>
                <w:i/>
                <w:sz w:val="16"/>
                <w:szCs w:val="16"/>
              </w:rPr>
              <w:tab/>
              <w:t>applications)</w:t>
            </w:r>
          </w:p>
        </w:tc>
        <w:tc>
          <w:tcPr>
            <w:tcW w:w="1260" w:type="dxa"/>
          </w:tcPr>
          <w:p w:rsidR="00EA392F"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Default="00EA392F" w:rsidP="00031255">
            <w:pPr>
              <w:pStyle w:val="Tabletext"/>
              <w:jc w:val="center"/>
            </w:pPr>
            <w:hyperlink w:anchor="CDA_supplemental_form" w:history="1">
              <w:r w:rsidRPr="00DC5799">
                <w:rPr>
                  <w:rStyle w:val="Hyperlink"/>
                  <w:sz w:val="20"/>
                </w:rPr>
                <w:t>Section 7.5</w:t>
              </w:r>
            </w:hyperlink>
          </w:p>
        </w:tc>
      </w:tr>
      <w:tr w:rsidR="00EA392F" w:rsidTr="00031255">
        <w:tblPrEx>
          <w:tblCellMar>
            <w:top w:w="0" w:type="dxa"/>
            <w:bottom w:w="0" w:type="dxa"/>
          </w:tblCellMar>
        </w:tblPrEx>
        <w:trPr>
          <w:cantSplit/>
        </w:trPr>
        <w:tc>
          <w:tcPr>
            <w:tcW w:w="4500" w:type="dxa"/>
          </w:tcPr>
          <w:p w:rsidR="00EA392F" w:rsidRDefault="00EA392F" w:rsidP="00031255">
            <w:pPr>
              <w:pStyle w:val="Tabletext"/>
            </w:pPr>
            <w:r>
              <w:t>PHS398 Checklist</w:t>
            </w:r>
          </w:p>
        </w:tc>
        <w:tc>
          <w:tcPr>
            <w:tcW w:w="1260" w:type="dxa"/>
          </w:tcPr>
          <w:p w:rsidR="00EA392F" w:rsidRDefault="00EA392F" w:rsidP="00031255">
            <w:pPr>
              <w:pStyle w:val="Tabletext"/>
              <w:jc w:val="center"/>
              <w:rPr>
                <w:sz w:val="24"/>
                <w:szCs w:val="24"/>
              </w:rPr>
            </w:pPr>
            <w:r>
              <w:rPr>
                <w:sz w:val="24"/>
                <w:szCs w:val="24"/>
              </w:rPr>
              <w:t>x</w:t>
            </w:r>
          </w:p>
        </w:tc>
        <w:tc>
          <w:tcPr>
            <w:tcW w:w="1178" w:type="dxa"/>
          </w:tcPr>
          <w:p w:rsidR="00EA392F" w:rsidRPr="00213BDC" w:rsidRDefault="00EA392F" w:rsidP="00031255">
            <w:pPr>
              <w:pStyle w:val="Tabletext"/>
              <w:jc w:val="center"/>
              <w:rPr>
                <w:sz w:val="24"/>
                <w:szCs w:val="24"/>
              </w:rPr>
            </w:pPr>
          </w:p>
        </w:tc>
        <w:tc>
          <w:tcPr>
            <w:tcW w:w="1848" w:type="dxa"/>
          </w:tcPr>
          <w:p w:rsidR="00EA392F" w:rsidRPr="00DC5799" w:rsidRDefault="00EA392F" w:rsidP="00031255">
            <w:pPr>
              <w:pStyle w:val="Tabletext"/>
              <w:jc w:val="center"/>
              <w:rPr>
                <w:rStyle w:val="Hyperlink"/>
                <w:sz w:val="20"/>
              </w:rPr>
            </w:pPr>
            <w:hyperlink w:anchor="Section_5_6" w:history="1">
              <w:r w:rsidRPr="00093D53">
                <w:rPr>
                  <w:rStyle w:val="Hyperlink"/>
                  <w:sz w:val="20"/>
                </w:rPr>
                <w:t>S</w:t>
              </w:r>
              <w:r w:rsidRPr="00093D53">
                <w:rPr>
                  <w:rStyle w:val="Hyperlink"/>
                  <w:sz w:val="20"/>
                </w:rPr>
                <w:t>e</w:t>
              </w:r>
              <w:r w:rsidRPr="00093D53">
                <w:rPr>
                  <w:rStyle w:val="Hyperlink"/>
                  <w:sz w:val="20"/>
                </w:rPr>
                <w:t>c</w:t>
              </w:r>
              <w:r w:rsidRPr="00093D53">
                <w:rPr>
                  <w:rStyle w:val="Hyperlink"/>
                  <w:sz w:val="20"/>
                </w:rPr>
                <w:t>t</w:t>
              </w:r>
              <w:r w:rsidRPr="00093D53">
                <w:rPr>
                  <w:rStyle w:val="Hyperlink"/>
                  <w:sz w:val="20"/>
                </w:rPr>
                <w:t>io</w:t>
              </w:r>
              <w:r w:rsidRPr="00093D53">
                <w:rPr>
                  <w:rStyle w:val="Hyperlink"/>
                  <w:sz w:val="20"/>
                </w:rPr>
                <w:t>n</w:t>
              </w:r>
              <w:r w:rsidRPr="00093D53">
                <w:rPr>
                  <w:rStyle w:val="Hyperlink"/>
                  <w:sz w:val="20"/>
                </w:rPr>
                <w:t xml:space="preserve"> </w:t>
              </w:r>
              <w:r w:rsidRPr="00093D53">
                <w:rPr>
                  <w:rStyle w:val="Hyperlink"/>
                  <w:sz w:val="20"/>
                </w:rPr>
                <w:t>5</w:t>
              </w:r>
              <w:r w:rsidRPr="00093D53">
                <w:rPr>
                  <w:rStyle w:val="Hyperlink"/>
                  <w:sz w:val="20"/>
                </w:rPr>
                <w:t>.6</w:t>
              </w:r>
            </w:hyperlink>
          </w:p>
        </w:tc>
      </w:tr>
    </w:tbl>
    <w:p w:rsidR="00EA392F" w:rsidRDefault="00EA392F" w:rsidP="00EA392F">
      <w:pPr>
        <w:pStyle w:val="TableNote"/>
      </w:pPr>
      <w:r w:rsidRPr="001533D0">
        <w:rPr>
          <w:rStyle w:val="Strong"/>
        </w:rPr>
        <w:t>*</w:t>
      </w:r>
      <w:r>
        <w:tab/>
        <w:t xml:space="preserve">The application forms package associated with most NIH funding opportunities includes two optional budget components: (1) SF424 (R&amp;R) Budget and (2) PHS398 Modular Budget. NIH application </w:t>
      </w:r>
      <w:r w:rsidRPr="008D6B69">
        <w:t>submission</w:t>
      </w:r>
      <w:r>
        <w:t>s must include either the SF424 (R&amp;R) Budget Component or the PHS398 Modular Budget Component, but never both. (Note AHRQ does not accept modular budgets.) Unless other stated in a funding announcement, an application must always be submitted with a budget component. For those programs where either form is a possibility, the budget forms will be considered “optional” by the Grants.gov package. Nonetheless, it is still required that you select and submit one of these budget forms for an application to be accepted by the NIH.</w:t>
      </w:r>
    </w:p>
    <w:p w:rsidR="00EA392F" w:rsidRDefault="00EA392F" w:rsidP="00EA392F">
      <w:pPr>
        <w:pStyle w:val="TableNote"/>
      </w:pPr>
      <w:r>
        <w:tab/>
        <w:t xml:space="preserve">To determine which budget component to use for NIH applications, consult the modular budget guidelines found in </w:t>
      </w:r>
      <w:hyperlink w:anchor="Modular_Budget_Component" w:history="1">
        <w:r w:rsidRPr="008D6B69">
          <w:rPr>
            <w:rStyle w:val="Hyperlink"/>
          </w:rPr>
          <w:t>Sect</w:t>
        </w:r>
        <w:r w:rsidRPr="008D6B69">
          <w:rPr>
            <w:rStyle w:val="Hyperlink"/>
          </w:rPr>
          <w:t>i</w:t>
        </w:r>
        <w:r w:rsidRPr="008D6B69">
          <w:rPr>
            <w:rStyle w:val="Hyperlink"/>
          </w:rPr>
          <w:t>on</w:t>
        </w:r>
        <w:r w:rsidRPr="008D6B69">
          <w:rPr>
            <w:rStyle w:val="Hyperlink"/>
          </w:rPr>
          <w:t xml:space="preserve"> </w:t>
        </w:r>
        <w:r w:rsidRPr="008D6B69">
          <w:rPr>
            <w:rStyle w:val="Hyperlink"/>
          </w:rPr>
          <w:t>5</w:t>
        </w:r>
        <w:r w:rsidRPr="008D6B69">
          <w:rPr>
            <w:rStyle w:val="Hyperlink"/>
          </w:rPr>
          <w:t>.4</w:t>
        </w:r>
      </w:hyperlink>
      <w:r>
        <w:t xml:space="preserve">. Additional guidance may also be provided in the specific funding opportunity announcement. </w:t>
      </w:r>
    </w:p>
    <w:p w:rsidR="00EA392F" w:rsidRDefault="00EA392F" w:rsidP="00EA392F">
      <w:pPr>
        <w:pStyle w:val="TableNote"/>
      </w:pPr>
      <w:r>
        <w:lastRenderedPageBreak/>
        <w:tab/>
        <w:t>Some funding opportunities will explicitly state the use of only one of the budget components. In this case, the application package will only include the accepted budget form which will appear in the list of “mandatory” forms (not in the optional list).</w:t>
      </w:r>
    </w:p>
    <w:p w:rsidR="00EA392F" w:rsidRDefault="00EA392F" w:rsidP="00EA392F">
      <w:pPr>
        <w:pStyle w:val="TableNote"/>
      </w:pPr>
      <w:r w:rsidRPr="00EA392F">
        <w:t>All required and optional forms for electronic submission listed above are available through Grants.gov and should be downloaded from the FOA being applied to. Do not use any forms or format pages from other sources; these may include extraneous headers/footers or other information that could interfere with the electronic application process.</w:t>
      </w:r>
    </w:p>
    <w:p w:rsidR="00EA392F" w:rsidRDefault="00EA392F" w:rsidP="00EA392F">
      <w:pPr>
        <w:pStyle w:val="Heading2"/>
      </w:pPr>
      <w:r>
        <w:t>2.6</w:t>
      </w:r>
      <w:r>
        <w:tab/>
      </w:r>
      <w:bookmarkEnd w:id="0"/>
      <w:r>
        <w:t>Format Specifications</w:t>
      </w:r>
      <w:r w:rsidRPr="00EE24A3">
        <w:t xml:space="preserve"> </w:t>
      </w:r>
      <w:r>
        <w:t>for Text (PDF) Attachments</w:t>
      </w:r>
      <w:bookmarkEnd w:id="1"/>
    </w:p>
    <w:p w:rsidR="00EA392F" w:rsidRPr="006E10B0" w:rsidRDefault="00EA392F" w:rsidP="00EA392F">
      <w:pPr>
        <w:pStyle w:val="BodyText"/>
      </w:pPr>
      <w:r>
        <w:t>D</w:t>
      </w:r>
      <w:r w:rsidRPr="006E10B0">
        <w:t>esigned to maximize system-conducted validations</w:t>
      </w:r>
      <w:r>
        <w:t>,</w:t>
      </w:r>
      <w:r w:rsidRPr="006E10B0">
        <w:t xml:space="preserve"> </w:t>
      </w:r>
      <w:r>
        <w:t>m</w:t>
      </w:r>
      <w:r w:rsidRPr="006E10B0">
        <w:t>ultiple</w:t>
      </w:r>
      <w:r>
        <w:t xml:space="preserve"> separate</w:t>
      </w:r>
      <w:r w:rsidRPr="006E10B0">
        <w:t xml:space="preserve"> attachments are required for a complete application. </w:t>
      </w:r>
      <w:r>
        <w:t>W</w:t>
      </w:r>
      <w:r w:rsidRPr="006E10B0">
        <w:t xml:space="preserve">hen the application is received by the agency, all submitted forms and </w:t>
      </w:r>
      <w:r>
        <w:t xml:space="preserve">all separate </w:t>
      </w:r>
      <w:r w:rsidRPr="006E10B0">
        <w:t>attachments</w:t>
      </w:r>
      <w:r>
        <w:t xml:space="preserve"> are</w:t>
      </w:r>
      <w:r w:rsidRPr="006E10B0">
        <w:t xml:space="preserve"> concatenated into a single document that </w:t>
      </w:r>
      <w:r>
        <w:t>is</w:t>
      </w:r>
      <w:r w:rsidRPr="006E10B0">
        <w:t xml:space="preserve"> used by peer reviewers and agency staff.</w:t>
      </w:r>
    </w:p>
    <w:p w:rsidR="00EA392F" w:rsidRDefault="00EA392F" w:rsidP="00EA392F">
      <w:pPr>
        <w:pStyle w:val="BodyText"/>
      </w:pPr>
      <w:r>
        <w:t xml:space="preserve">NIH and other PHS agencies require all text attachments to the Adobe application forms to be submitted as PDFs and that all text attachments conform to the agency-specific formatting requirements noted below. Failure to follow these requirements may lead to rejection of the application during agency validation or delay in the review process. (See </w:t>
      </w:r>
      <w:hyperlink w:anchor="_2.3.2_Creating_PDFs_for Text Attach" w:history="1">
        <w:r w:rsidRPr="005B1C42">
          <w:rPr>
            <w:rStyle w:val="Hyperlink"/>
          </w:rPr>
          <w:t>Secti</w:t>
        </w:r>
        <w:r w:rsidRPr="005B1C42">
          <w:rPr>
            <w:rStyle w:val="Hyperlink"/>
          </w:rPr>
          <w:t>o</w:t>
        </w:r>
        <w:r w:rsidRPr="005B1C42">
          <w:rPr>
            <w:rStyle w:val="Hyperlink"/>
          </w:rPr>
          <w:t>n</w:t>
        </w:r>
        <w:r w:rsidRPr="005B1C42">
          <w:rPr>
            <w:rStyle w:val="Hyperlink"/>
          </w:rPr>
          <w:t xml:space="preserve"> </w:t>
        </w:r>
        <w:r w:rsidRPr="005B1C42">
          <w:rPr>
            <w:rStyle w:val="Hyperlink"/>
          </w:rPr>
          <w:t>2</w:t>
        </w:r>
        <w:r w:rsidRPr="005B1C42">
          <w:rPr>
            <w:rStyle w:val="Hyperlink"/>
          </w:rPr>
          <w:t>.</w:t>
        </w:r>
        <w:r w:rsidRPr="005B1C42">
          <w:rPr>
            <w:rStyle w:val="Hyperlink"/>
          </w:rPr>
          <w:t>3</w:t>
        </w:r>
        <w:r w:rsidRPr="005B1C42">
          <w:rPr>
            <w:rStyle w:val="Hyperlink"/>
          </w:rPr>
          <w:t>.2</w:t>
        </w:r>
      </w:hyperlink>
      <w:r>
        <w:t xml:space="preserve"> for more information on creating PDFs.)</w:t>
      </w:r>
    </w:p>
    <w:p w:rsidR="00EA392F" w:rsidRPr="001557C7" w:rsidRDefault="00EA392F" w:rsidP="00EA392F">
      <w:pPr>
        <w:pStyle w:val="BodyText"/>
      </w:pPr>
      <w:r w:rsidRPr="00F5420F">
        <w:t xml:space="preserve">Text attachments should be generated using word processing software and then converted to PDF using PDF generating software. Avoid scanning text attachments to convert to PDF since that causes problems for the agency handling the </w:t>
      </w:r>
      <w:r w:rsidRPr="001557C7">
        <w:t xml:space="preserve">application. Additional tips for creating PDF files can be found at </w:t>
      </w:r>
      <w:hyperlink r:id="rId4" w:tgtFrame="_blank" w:history="1">
        <w:r w:rsidRPr="001557C7">
          <w:rPr>
            <w:rStyle w:val="Hyperlink"/>
          </w:rPr>
          <w:t>http://era.nih.gov/ElectronicReceipt/pdf_guidelines.htm</w:t>
        </w:r>
      </w:hyperlink>
      <w:r w:rsidRPr="001557C7">
        <w:t>.</w:t>
      </w:r>
    </w:p>
    <w:p w:rsidR="00EA392F" w:rsidRPr="001557C7" w:rsidRDefault="00EA392F" w:rsidP="00EA392F">
      <w:pPr>
        <w:pStyle w:val="BodyText"/>
      </w:pPr>
      <w:r w:rsidRPr="001557C7">
        <w:t xml:space="preserve">When attaching a PDF document to the actual forms, please note you are attaching an actual document, not just pointing to the location of an externally stored document. Therefore, if you revise the document after it has been attached, you </w:t>
      </w:r>
      <w:r w:rsidRPr="001557C7">
        <w:rPr>
          <w:rStyle w:val="Strong"/>
        </w:rPr>
        <w:t>must</w:t>
      </w:r>
      <w:r w:rsidRPr="001557C7">
        <w:t xml:space="preserve"> delete the previous attachment and then reattach the revised document to the application form. Use the “</w:t>
      </w:r>
      <w:r w:rsidRPr="008C5A39">
        <w:rPr>
          <w:rStyle w:val="Strong"/>
        </w:rPr>
        <w:t>View Attachment</w:t>
      </w:r>
      <w:r w:rsidRPr="001557C7">
        <w:t>” button to determine if the correct version has been attached.</w:t>
      </w:r>
    </w:p>
    <w:p w:rsidR="00EA392F" w:rsidRPr="00B3469A" w:rsidRDefault="00EA392F" w:rsidP="00EA392F">
      <w:pPr>
        <w:pStyle w:val="BodyText"/>
        <w:keepNext/>
        <w:rPr>
          <w:b/>
          <w:bCs/>
        </w:rPr>
      </w:pPr>
      <w:bookmarkStart w:id="4" w:name="font_spec"/>
      <w:bookmarkEnd w:id="4"/>
      <w:r w:rsidRPr="00B3469A">
        <w:rPr>
          <w:b/>
          <w:bCs/>
        </w:rPr>
        <w:t>Font</w:t>
      </w:r>
    </w:p>
    <w:p w:rsidR="00EA392F" w:rsidRPr="00AB753E" w:rsidRDefault="00EA392F" w:rsidP="00EA392F">
      <w:pPr>
        <w:pStyle w:val="BodyText"/>
      </w:pPr>
      <w:r w:rsidRPr="00AB753E">
        <w:t>Use an Arial, Helvetica, Palatino Linotype</w:t>
      </w:r>
      <w:r>
        <w:t>,</w:t>
      </w:r>
      <w:r w:rsidRPr="00AB753E">
        <w:t xml:space="preserve"> or </w:t>
      </w:r>
      <w:smartTag w:uri="urn:schemas-microsoft-com:office:smarttags" w:element="place">
        <w:smartTag w:uri="urn:schemas-microsoft-com:office:smarttags" w:element="country-region">
          <w:r w:rsidRPr="00AB753E">
            <w:t>Georgia</w:t>
          </w:r>
        </w:smartTag>
      </w:smartTag>
      <w:r w:rsidRPr="00AB753E">
        <w:t xml:space="preserve"> typeface</w:t>
      </w:r>
      <w:r>
        <w:t>, a black font color,</w:t>
      </w:r>
      <w:r w:rsidRPr="00AB753E">
        <w:t xml:space="preserve"> and a font size of 11 points or larger. (A Symbol font may be used to insert Greek letters or special characters; the font size requirement still applies.)</w:t>
      </w:r>
    </w:p>
    <w:p w:rsidR="00EA392F" w:rsidRPr="00AB753E" w:rsidRDefault="00EA392F" w:rsidP="00EA392F">
      <w:pPr>
        <w:pStyle w:val="BodyText"/>
      </w:pPr>
      <w:r w:rsidRPr="00AB753E">
        <w:t>Type density, including characters and spaces, must be no more than 15 characters per inch.</w:t>
      </w:r>
    </w:p>
    <w:p w:rsidR="00EA392F" w:rsidRPr="00AB753E" w:rsidRDefault="00EA392F" w:rsidP="00EA392F">
      <w:pPr>
        <w:pStyle w:val="BodyText"/>
      </w:pPr>
      <w:r w:rsidRPr="00AB753E">
        <w:t>Type may be no more than six lines per inch.</w:t>
      </w:r>
    </w:p>
    <w:p w:rsidR="00EA392F" w:rsidRPr="00B3469A" w:rsidRDefault="00EA392F" w:rsidP="00EA392F">
      <w:pPr>
        <w:pStyle w:val="BodyText"/>
        <w:rPr>
          <w:b/>
          <w:bCs/>
        </w:rPr>
      </w:pPr>
      <w:r w:rsidRPr="00B3469A">
        <w:rPr>
          <w:b/>
          <w:bCs/>
        </w:rPr>
        <w:t>Page Margins</w:t>
      </w:r>
    </w:p>
    <w:p w:rsidR="00EA392F" w:rsidRPr="003D59F6" w:rsidRDefault="00EA392F" w:rsidP="00EA392F">
      <w:pPr>
        <w:pStyle w:val="BodyText"/>
      </w:pPr>
      <w:r>
        <w:t>Use</w:t>
      </w:r>
      <w:r w:rsidRPr="00E75FB4">
        <w:t xml:space="preserve"> </w:t>
      </w:r>
      <w:r w:rsidRPr="00F02242">
        <w:rPr>
          <w:rStyle w:val="Emphasis"/>
        </w:rPr>
        <w:t>standard</w:t>
      </w:r>
      <w:r>
        <w:rPr>
          <w:rStyle w:val="Emphasis"/>
        </w:rPr>
        <w:t xml:space="preserve"> paper</w:t>
      </w:r>
      <w:r w:rsidRPr="00F02242">
        <w:rPr>
          <w:rStyle w:val="Emphasis"/>
        </w:rPr>
        <w:t xml:space="preserve"> size (8 ½" x 11)</w:t>
      </w:r>
      <w:r w:rsidRPr="003D59F6">
        <w:t>.</w:t>
      </w:r>
    </w:p>
    <w:p w:rsidR="00EA392F" w:rsidRPr="001557C7" w:rsidRDefault="00EA392F" w:rsidP="00EA392F">
      <w:pPr>
        <w:pStyle w:val="BodyText"/>
      </w:pPr>
      <w:r w:rsidRPr="003D59F6">
        <w:t xml:space="preserve">Use at least </w:t>
      </w:r>
      <w:r>
        <w:t>one-half</w:t>
      </w:r>
      <w:r w:rsidRPr="003D59F6">
        <w:t xml:space="preserve"> inch margins (top, </w:t>
      </w:r>
      <w:r w:rsidRPr="001557C7">
        <w:t>bottom, left, and right) for all pages. No information should appear in the margins, including the PI’s name and page numbers.</w:t>
      </w:r>
    </w:p>
    <w:p w:rsidR="00EA392F" w:rsidRPr="008B7ACF" w:rsidRDefault="00EA392F" w:rsidP="00EA392F">
      <w:pPr>
        <w:pStyle w:val="BodyText"/>
        <w:rPr>
          <w:b/>
          <w:bCs/>
        </w:rPr>
      </w:pPr>
      <w:r w:rsidRPr="008B7ACF">
        <w:rPr>
          <w:b/>
          <w:bCs/>
        </w:rPr>
        <w:t>Page Formatting</w:t>
      </w:r>
    </w:p>
    <w:p w:rsidR="00EA392F" w:rsidRPr="008B7ACF" w:rsidRDefault="00EA392F" w:rsidP="00EA392F">
      <w:pPr>
        <w:pStyle w:val="BodyText"/>
      </w:pPr>
      <w:r w:rsidRPr="008B7ACF">
        <w:t>Since a number of reviewers will be reviewing applications as an electronic document and not a paper version, applicants are strongly encouraged to use only a standard, single-column format for the text. Avoid using a two-column format since it can cause difficulties when reviewing the document electronically.</w:t>
      </w:r>
    </w:p>
    <w:p w:rsidR="00EA392F" w:rsidRDefault="00EA392F" w:rsidP="00EA392F">
      <w:pPr>
        <w:pStyle w:val="BodyText"/>
      </w:pPr>
      <w:r>
        <w:t xml:space="preserve">Do not include any information in a header or footer of the attachments. A header will be system-generated that references the name of the PD/PI. Page numbers for the footer will be system-generated in the complete application, with all pages sequentially numbered. </w:t>
      </w:r>
    </w:p>
    <w:p w:rsidR="00EA392F" w:rsidRPr="00B3469A" w:rsidRDefault="00EA392F" w:rsidP="00EA392F">
      <w:pPr>
        <w:pStyle w:val="BodyText"/>
        <w:keepNext/>
        <w:rPr>
          <w:b/>
          <w:bCs/>
        </w:rPr>
      </w:pPr>
      <w:r w:rsidRPr="00B3469A">
        <w:rPr>
          <w:b/>
          <w:bCs/>
        </w:rPr>
        <w:lastRenderedPageBreak/>
        <w:t>Figures, Graphs, Diagrams, Charts, Tables, Figure Legends, and Footnotes</w:t>
      </w:r>
    </w:p>
    <w:p w:rsidR="00EA392F" w:rsidRDefault="00EA392F" w:rsidP="00EA392F">
      <w:pPr>
        <w:pStyle w:val="BodyText"/>
      </w:pPr>
      <w:r>
        <w:t>You</w:t>
      </w:r>
      <w:r w:rsidRPr="00686250">
        <w:t xml:space="preserve"> may use a smaller type size but </w:t>
      </w:r>
      <w:r>
        <w:t xml:space="preserve">it </w:t>
      </w:r>
      <w:r w:rsidRPr="00686250">
        <w:t xml:space="preserve">must be in </w:t>
      </w:r>
      <w:r>
        <w:t xml:space="preserve">a </w:t>
      </w:r>
      <w:r w:rsidRPr="00686250">
        <w:t xml:space="preserve">black </w:t>
      </w:r>
      <w:r>
        <w:t xml:space="preserve">font color, </w:t>
      </w:r>
      <w:r w:rsidRPr="00686250">
        <w:t>readily legible</w:t>
      </w:r>
      <w:r>
        <w:t>, and follow the font typeface requirement</w:t>
      </w:r>
      <w:r w:rsidRPr="00686250">
        <w:t>.</w:t>
      </w:r>
      <w:r>
        <w:t xml:space="preserve"> Color can be used in figures; however, all text must be in a black font color, clear and legible.</w:t>
      </w:r>
    </w:p>
    <w:p w:rsidR="00EA392F" w:rsidRPr="00B3469A" w:rsidRDefault="00EA392F" w:rsidP="00EA392F">
      <w:pPr>
        <w:pStyle w:val="BodyText"/>
        <w:keepNext/>
        <w:rPr>
          <w:b/>
          <w:bCs/>
        </w:rPr>
      </w:pPr>
      <w:proofErr w:type="spellStart"/>
      <w:r w:rsidRPr="00B3469A">
        <w:rPr>
          <w:b/>
          <w:bCs/>
        </w:rPr>
        <w:t>Grantsmanship</w:t>
      </w:r>
      <w:proofErr w:type="spellEnd"/>
    </w:p>
    <w:p w:rsidR="00EA392F" w:rsidRDefault="00EA392F" w:rsidP="00EA392F">
      <w:pPr>
        <w:pStyle w:val="BodyText"/>
      </w:pPr>
      <w:r>
        <w:t xml:space="preserve">Use English and avoid jargon. </w:t>
      </w:r>
    </w:p>
    <w:p w:rsidR="00EA392F" w:rsidRDefault="00EA392F" w:rsidP="00EA392F">
      <w:pPr>
        <w:pStyle w:val="BodyText"/>
      </w:pPr>
      <w:r>
        <w:t>If terms are not universally known, spell out the term the first time it is used and note the appropriate abbreviation in parentheses. The abbreviation may be used thereafter.</w:t>
      </w:r>
    </w:p>
    <w:p w:rsidR="00EA392F" w:rsidRPr="008B7ACF" w:rsidRDefault="00EA392F" w:rsidP="00EA392F">
      <w:pPr>
        <w:pStyle w:val="BodyText"/>
        <w:keepNext/>
        <w:rPr>
          <w:b/>
          <w:bCs/>
        </w:rPr>
      </w:pPr>
      <w:r w:rsidRPr="008B7ACF">
        <w:rPr>
          <w:b/>
          <w:bCs/>
        </w:rPr>
        <w:t>Separate Attachments</w:t>
      </w:r>
    </w:p>
    <w:p w:rsidR="00EA392F" w:rsidRPr="008B7ACF" w:rsidRDefault="00EA392F" w:rsidP="00EA392F">
      <w:pPr>
        <w:pStyle w:val="BodyText"/>
      </w:pPr>
      <w:r w:rsidRPr="008B7ACF">
        <w:t xml:space="preserve">Separate attachments have been designed for the Research Plan sections to maximize automatic validations conducted by the </w:t>
      </w:r>
      <w:proofErr w:type="spellStart"/>
      <w:r w:rsidRPr="008B7ACF">
        <w:t>eRA</w:t>
      </w:r>
      <w:proofErr w:type="spellEnd"/>
      <w:r w:rsidRPr="008B7ACF">
        <w:t xml:space="preserve"> system. When the application is received by the agency, all of the Research Plan sections will be concatenated in the appropriate order so that reviewers and agency staff will see a single cohesive Research Plan. </w:t>
      </w:r>
    </w:p>
    <w:p w:rsidR="00EA392F" w:rsidRPr="008B7ACF" w:rsidRDefault="00EA392F" w:rsidP="00EA392F">
      <w:pPr>
        <w:pStyle w:val="BodyText"/>
      </w:pPr>
      <w:r w:rsidRPr="008B7ACF">
        <w:t xml:space="preserve">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w:t>
      </w:r>
      <w:proofErr w:type="spellStart"/>
      <w:r w:rsidRPr="008B7ACF">
        <w:t>eRA</w:t>
      </w:r>
      <w:proofErr w:type="spellEnd"/>
      <w:r w:rsidRPr="008B7ACF">
        <w:t xml:space="preserve"> Commons will not count the white space created by breaking the text into separate files for uploading.</w:t>
      </w:r>
    </w:p>
    <w:p w:rsidR="00EA392F" w:rsidRPr="00B3469A" w:rsidRDefault="00EA392F" w:rsidP="00EA392F">
      <w:pPr>
        <w:pStyle w:val="BodyText"/>
        <w:keepNext/>
        <w:rPr>
          <w:b/>
          <w:bCs/>
        </w:rPr>
      </w:pPr>
      <w:r w:rsidRPr="00B3469A">
        <w:rPr>
          <w:b/>
          <w:bCs/>
        </w:rPr>
        <w:t>Page Limits</w:t>
      </w:r>
    </w:p>
    <w:p w:rsidR="00EA392F" w:rsidRDefault="00EA392F" w:rsidP="00EA392F">
      <w:pPr>
        <w:pStyle w:val="BodyText"/>
      </w:pPr>
      <w:r w:rsidRPr="00712171">
        <w:t xml:space="preserve">Although many of the sections of this application are separate </w:t>
      </w:r>
      <w:r>
        <w:t>text (</w:t>
      </w:r>
      <w:r w:rsidRPr="00712171">
        <w:t>PDF</w:t>
      </w:r>
      <w:r>
        <w:t xml:space="preserve">) </w:t>
      </w:r>
      <w:r w:rsidRPr="00712171">
        <w:t>attachments, page limitations referenced in the</w:t>
      </w:r>
      <w:r>
        <w:t>se</w:t>
      </w:r>
      <w:r w:rsidRPr="00712171">
        <w:t xml:space="preserve"> instructions and/or funding opportunity announcement must still be followed.</w:t>
      </w:r>
      <w:r>
        <w:t xml:space="preserve"> </w:t>
      </w:r>
      <w:r w:rsidRPr="00712171">
        <w:t>Agency validations will include checks for page limits.</w:t>
      </w:r>
      <w:r>
        <w:t xml:space="preserve"> </w:t>
      </w:r>
      <w:r w:rsidRPr="00712171">
        <w:t>Some accommodation will be made for sections that when combined must fit within a</w:t>
      </w:r>
      <w:r>
        <w:t xml:space="preserve"> specified </w:t>
      </w:r>
      <w:r w:rsidRPr="00712171">
        <w:t>limitation.</w:t>
      </w:r>
      <w:r>
        <w:t xml:space="preserve">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EA392F" w:rsidRPr="008B7ACF" w:rsidRDefault="00EA392F" w:rsidP="00EA392F">
      <w:pPr>
        <w:pStyle w:val="BodyText"/>
      </w:pPr>
      <w:bookmarkStart w:id="5" w:name="_2.7_Before_You_Submit Your Applicat"/>
      <w:bookmarkStart w:id="6" w:name="_Toc53222645"/>
      <w:bookmarkStart w:id="7" w:name="_Toc84666953"/>
      <w:bookmarkEnd w:id="5"/>
      <w:r w:rsidRPr="0050493E">
        <w:t>All applications and proposals for NIH and other PHS agency funding must be self-contained within specified page limitation</w:t>
      </w:r>
      <w:r w:rsidRPr="008B7ACF">
        <w:t>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w:t>
      </w:r>
      <w:r>
        <w:t>t</w:t>
      </w:r>
      <w:r w:rsidRPr="008B7ACF">
        <w:t xml:space="preserve"> sit</w:t>
      </w:r>
      <w:r>
        <w:t>e</w:t>
      </w:r>
      <w:r w:rsidRPr="008B7ACF">
        <w:t xml:space="preserve"> as it could compromise their anonymity.</w:t>
      </w:r>
    </w:p>
    <w:p w:rsidR="00EA392F" w:rsidRDefault="00EA392F" w:rsidP="00EA392F">
      <w:pPr>
        <w:pStyle w:val="BodyText"/>
      </w:pPr>
      <w:r>
        <w:t>Observe the page number limitations given in</w:t>
      </w:r>
      <w:r w:rsidRPr="00F256F1">
        <w:t xml:space="preserve"> Ta</w:t>
      </w:r>
      <w:r w:rsidRPr="00F256F1">
        <w:t>b</w:t>
      </w:r>
      <w:r w:rsidRPr="00F256F1">
        <w:t>l</w:t>
      </w:r>
      <w:r w:rsidRPr="00F256F1">
        <w:t>e</w:t>
      </w:r>
      <w:r w:rsidRPr="00F256F1">
        <w:t xml:space="preserve"> </w:t>
      </w:r>
      <w:r>
        <w:t>2.6-</w:t>
      </w:r>
      <w:r w:rsidRPr="00F256F1">
        <w:t xml:space="preserve">1. </w:t>
      </w:r>
      <w:r>
        <w:t xml:space="preserve">Only in cases involving interdependent multiple subprojects (e.g., Program Projects and Multi-Center Clinical Trials) will the PHS accept applications that exceed the page number limitations. However, specific page number limits may apply to each subproject. For information pertaining to page number limits for such projects, contact the awarding component to which the application may be assigned. </w:t>
      </w:r>
      <w:proofErr w:type="gramStart"/>
      <w:r>
        <w:t>(See</w:t>
      </w:r>
      <w:r w:rsidRPr="00380B2C">
        <w:t xml:space="preserve"> </w:t>
      </w:r>
      <w:hyperlink w:anchor="Table_AwardingComponents" w:history="1">
        <w:r>
          <w:rPr>
            <w:rStyle w:val="Hyperlink"/>
          </w:rPr>
          <w:t>Table 1.4</w:t>
        </w:r>
        <w:r>
          <w:rPr>
            <w:rStyle w:val="Hyperlink"/>
          </w:rPr>
          <w:t>-</w:t>
        </w:r>
        <w:r>
          <w:rPr>
            <w:rStyle w:val="Hyperlink"/>
          </w:rPr>
          <w:t>1.</w:t>
        </w:r>
        <w:proofErr w:type="gramEnd"/>
        <w:r>
          <w:rPr>
            <w:rStyle w:val="Hyperlink"/>
          </w:rPr>
          <w:t xml:space="preserve"> </w:t>
        </w:r>
        <w:proofErr w:type="gramStart"/>
        <w:r>
          <w:rPr>
            <w:rStyle w:val="Hyperlink"/>
          </w:rPr>
          <w:t xml:space="preserve">Agency </w:t>
        </w:r>
        <w:r>
          <w:rPr>
            <w:rStyle w:val="Hyperlink"/>
          </w:rPr>
          <w:t>C</w:t>
        </w:r>
        <w:r>
          <w:rPr>
            <w:rStyle w:val="Hyperlink"/>
          </w:rPr>
          <w:t>ontact Table</w:t>
        </w:r>
      </w:hyperlink>
      <w:r>
        <w:t>.)</w:t>
      </w:r>
      <w:proofErr w:type="gramEnd"/>
      <w:r w:rsidRPr="00380B2C">
        <w:t xml:space="preserve"> </w:t>
      </w:r>
      <w:r w:rsidRPr="00B9722A">
        <w:rPr>
          <w:rStyle w:val="Strong"/>
        </w:rPr>
        <w:t>The page number limitations may also be different for other specialized grant applications (e.g., R03 and R21 applications). Consult and follow the additional instructions for those applications.</w:t>
      </w:r>
    </w:p>
    <w:p w:rsidR="00EA392F" w:rsidRDefault="00EA392F" w:rsidP="00EA392F">
      <w:pPr>
        <w:pStyle w:val="Caption"/>
      </w:pPr>
      <w:proofErr w:type="gramStart"/>
      <w:r>
        <w:t>Table 2.6-1.</w:t>
      </w:r>
      <w:proofErr w:type="gramEnd"/>
      <w:r>
        <w:t xml:space="preserve"> Page Limitations and Content Requirements</w:t>
      </w:r>
      <w:bookmarkEnd w:id="6"/>
      <w:bookmarkEnd w:id="7"/>
    </w:p>
    <w:tbl>
      <w:tblPr>
        <w:tblW w:w="9360" w:type="dxa"/>
        <w:tblInd w:w="45" w:type="dxa"/>
        <w:tblBorders>
          <w:top w:val="single" w:sz="6" w:space="0" w:color="auto"/>
          <w:left w:val="single" w:sz="6" w:space="0" w:color="auto"/>
          <w:right w:val="single" w:sz="6" w:space="0" w:color="auto"/>
          <w:insideH w:val="single" w:sz="6" w:space="0" w:color="auto"/>
          <w:insideV w:val="single" w:sz="6" w:space="0" w:color="auto"/>
        </w:tblBorders>
        <w:tblLayout w:type="fixed"/>
        <w:tblCellMar>
          <w:left w:w="45" w:type="dxa"/>
          <w:right w:w="45" w:type="dxa"/>
        </w:tblCellMar>
        <w:tblLook w:val="0020"/>
      </w:tblPr>
      <w:tblGrid>
        <w:gridCol w:w="2610"/>
        <w:gridCol w:w="2880"/>
        <w:gridCol w:w="3870"/>
      </w:tblGrid>
      <w:tr w:rsidR="00EA392F" w:rsidTr="00031255">
        <w:tblPrEx>
          <w:tblCellMar>
            <w:top w:w="0" w:type="dxa"/>
            <w:bottom w:w="0" w:type="dxa"/>
          </w:tblCellMar>
        </w:tblPrEx>
        <w:trPr>
          <w:cantSplit/>
          <w:trHeight w:val="255"/>
          <w:tblHeader/>
        </w:trPr>
        <w:tc>
          <w:tcPr>
            <w:tcW w:w="2610" w:type="dxa"/>
            <w:tcBorders>
              <w:bottom w:val="single" w:sz="6" w:space="0" w:color="auto"/>
            </w:tcBorders>
            <w:shd w:val="clear" w:color="auto" w:fill="F2F2F2"/>
            <w:vAlign w:val="center"/>
          </w:tcPr>
          <w:p w:rsidR="00EA392F" w:rsidRDefault="00EA392F" w:rsidP="00031255">
            <w:pPr>
              <w:pStyle w:val="TableHeader"/>
              <w:spacing w:before="120" w:after="120" w:line="240" w:lineRule="atLeast"/>
            </w:pPr>
            <w:r>
              <w:t>section</w:t>
            </w:r>
          </w:p>
        </w:tc>
        <w:tc>
          <w:tcPr>
            <w:tcW w:w="2880" w:type="dxa"/>
            <w:tcBorders>
              <w:bottom w:val="single" w:sz="6" w:space="0" w:color="auto"/>
            </w:tcBorders>
            <w:shd w:val="clear" w:color="auto" w:fill="F2F2F2"/>
            <w:vAlign w:val="center"/>
          </w:tcPr>
          <w:p w:rsidR="00EA392F" w:rsidRDefault="00EA392F" w:rsidP="00031255">
            <w:pPr>
              <w:pStyle w:val="TableHeader"/>
              <w:spacing w:before="120" w:after="120" w:line="240" w:lineRule="atLeast"/>
            </w:pPr>
            <w:r>
              <w:t>page limit</w:t>
            </w:r>
          </w:p>
        </w:tc>
        <w:tc>
          <w:tcPr>
            <w:tcW w:w="3870" w:type="dxa"/>
            <w:tcBorders>
              <w:bottom w:val="single" w:sz="6" w:space="0" w:color="auto"/>
            </w:tcBorders>
            <w:shd w:val="clear" w:color="auto" w:fill="F2F2F2"/>
            <w:vAlign w:val="center"/>
          </w:tcPr>
          <w:p w:rsidR="00EA392F" w:rsidRDefault="00EA392F" w:rsidP="00031255">
            <w:pPr>
              <w:pStyle w:val="TableHeader"/>
              <w:spacing w:before="120" w:after="120" w:line="240" w:lineRule="atLeast"/>
            </w:pPr>
            <w:r>
              <w:t>content</w:t>
            </w:r>
          </w:p>
        </w:tc>
      </w:tr>
      <w:tr w:rsidR="00EA392F" w:rsidTr="00031255">
        <w:tblPrEx>
          <w:tblCellMar>
            <w:top w:w="0" w:type="dxa"/>
            <w:bottom w:w="0" w:type="dxa"/>
          </w:tblCellMar>
        </w:tblPrEx>
        <w:trPr>
          <w:cantSplit/>
          <w:trHeight w:val="255"/>
        </w:trPr>
        <w:tc>
          <w:tcPr>
            <w:tcW w:w="2610" w:type="dxa"/>
            <w:tcBorders>
              <w:top w:val="single" w:sz="6" w:space="0" w:color="auto"/>
            </w:tcBorders>
          </w:tcPr>
          <w:p w:rsidR="00EA392F" w:rsidRPr="003D1F3C" w:rsidRDefault="00EA392F" w:rsidP="00031255">
            <w:pPr>
              <w:pStyle w:val="TableHeading"/>
            </w:pPr>
            <w:hyperlink w:anchor="Introduction" w:history="1">
              <w:r w:rsidRPr="00774BCE">
                <w:rPr>
                  <w:rStyle w:val="Hypertext"/>
                </w:rPr>
                <w:t>Intr</w:t>
              </w:r>
              <w:r w:rsidRPr="00774BCE">
                <w:rPr>
                  <w:rStyle w:val="Hypertext"/>
                </w:rPr>
                <w:t>o</w:t>
              </w:r>
              <w:r w:rsidRPr="00774BCE">
                <w:rPr>
                  <w:rStyle w:val="Hypertext"/>
                </w:rPr>
                <w:t>d</w:t>
              </w:r>
              <w:r w:rsidRPr="00774BCE">
                <w:rPr>
                  <w:rStyle w:val="Hypertext"/>
                </w:rPr>
                <w:t>u</w:t>
              </w:r>
              <w:r w:rsidRPr="00774BCE">
                <w:rPr>
                  <w:rStyle w:val="Hypertext"/>
                </w:rPr>
                <w:t>c</w:t>
              </w:r>
              <w:r w:rsidRPr="00774BCE">
                <w:rPr>
                  <w:rStyle w:val="Hypertext"/>
                </w:rPr>
                <w:t>tion</w:t>
              </w:r>
            </w:hyperlink>
            <w:r w:rsidRPr="003D1F3C">
              <w:t xml:space="preserve"> </w:t>
            </w:r>
          </w:p>
          <w:p w:rsidR="00EA392F" w:rsidRDefault="00EA392F" w:rsidP="00031255">
            <w:pPr>
              <w:pStyle w:val="Tabletext"/>
            </w:pPr>
            <w:r>
              <w:t xml:space="preserve">  - New applications </w:t>
            </w:r>
          </w:p>
          <w:p w:rsidR="00EA392F" w:rsidRDefault="00EA392F" w:rsidP="00031255">
            <w:pPr>
              <w:pStyle w:val="Tabletext"/>
            </w:pPr>
            <w:r>
              <w:t xml:space="preserve">  - Resubmission applications</w:t>
            </w:r>
            <w:r>
              <w:br w:type="textWrapping" w:clear="all"/>
            </w:r>
            <w:r>
              <w:br w:type="textWrapping" w:clear="all"/>
            </w:r>
          </w:p>
          <w:p w:rsidR="00EA392F" w:rsidRDefault="00EA392F" w:rsidP="00031255">
            <w:pPr>
              <w:pStyle w:val="Tabletext"/>
            </w:pPr>
            <w:r>
              <w:t xml:space="preserve">  - Revision applications</w:t>
            </w:r>
          </w:p>
        </w:tc>
        <w:tc>
          <w:tcPr>
            <w:tcW w:w="2880" w:type="dxa"/>
            <w:tcBorders>
              <w:top w:val="single" w:sz="6" w:space="0" w:color="auto"/>
            </w:tcBorders>
          </w:tcPr>
          <w:p w:rsidR="00EA392F" w:rsidRDefault="00EA392F" w:rsidP="00031255">
            <w:pPr>
              <w:pStyle w:val="Tabletext"/>
              <w:jc w:val="center"/>
            </w:pPr>
          </w:p>
          <w:p w:rsidR="00EA392F" w:rsidRDefault="00EA392F" w:rsidP="00031255">
            <w:pPr>
              <w:pStyle w:val="Tabletext"/>
              <w:jc w:val="center"/>
            </w:pPr>
            <w:r>
              <w:t>Not required/Not to be submitted</w:t>
            </w:r>
          </w:p>
          <w:p w:rsidR="00EA392F" w:rsidRDefault="00EA392F" w:rsidP="00031255">
            <w:pPr>
              <w:pStyle w:val="Tabletext"/>
              <w:jc w:val="center"/>
            </w:pPr>
            <w:r>
              <w:t>1-3</w:t>
            </w:r>
            <w:r>
              <w:br w:type="textWrapping" w:clear="all"/>
              <w:t>(check announcement for</w:t>
            </w:r>
            <w:r>
              <w:br w:type="textWrapping" w:clear="all"/>
              <w:t>specific guidance)</w:t>
            </w:r>
          </w:p>
          <w:p w:rsidR="00EA392F" w:rsidRDefault="00EA392F" w:rsidP="00031255">
            <w:pPr>
              <w:pStyle w:val="Tabletext"/>
              <w:jc w:val="center"/>
            </w:pPr>
            <w:r>
              <w:t>1</w:t>
            </w:r>
          </w:p>
        </w:tc>
        <w:tc>
          <w:tcPr>
            <w:tcW w:w="3870" w:type="dxa"/>
            <w:tcBorders>
              <w:top w:val="single" w:sz="6" w:space="0" w:color="auto"/>
            </w:tcBorders>
          </w:tcPr>
          <w:p w:rsidR="00EA392F" w:rsidRDefault="00EA392F" w:rsidP="00031255">
            <w:pPr>
              <w:pStyle w:val="Tabletext"/>
            </w:pPr>
            <w:r>
              <w:t>See</w:t>
            </w:r>
            <w:r w:rsidRPr="006C4F2C">
              <w:t xml:space="preserve"> Instruc</w:t>
            </w:r>
            <w:r w:rsidRPr="006C4F2C">
              <w:t>t</w:t>
            </w:r>
            <w:r w:rsidRPr="006C4F2C">
              <w:t>i</w:t>
            </w:r>
            <w:r w:rsidRPr="006C4F2C">
              <w:t>o</w:t>
            </w:r>
            <w:r w:rsidRPr="006C4F2C">
              <w:t xml:space="preserve">ns </w:t>
            </w:r>
          </w:p>
        </w:tc>
      </w:tr>
      <w:tr w:rsidR="00EA392F" w:rsidTr="00031255">
        <w:tblPrEx>
          <w:tblCellMar>
            <w:top w:w="0" w:type="dxa"/>
            <w:bottom w:w="0" w:type="dxa"/>
          </w:tblCellMar>
        </w:tblPrEx>
        <w:trPr>
          <w:cantSplit/>
          <w:trHeight w:val="657"/>
        </w:trPr>
        <w:tc>
          <w:tcPr>
            <w:tcW w:w="2610" w:type="dxa"/>
          </w:tcPr>
          <w:p w:rsidR="00EA392F" w:rsidRPr="003D1F3C" w:rsidRDefault="00EA392F" w:rsidP="00031255">
            <w:pPr>
              <w:pStyle w:val="TableHeading"/>
            </w:pPr>
            <w:hyperlink w:anchor="Research_Plan_Component" w:history="1">
              <w:r w:rsidRPr="00774BCE">
                <w:rPr>
                  <w:rStyle w:val="Hypertext"/>
                </w:rPr>
                <w:t>Res</w:t>
              </w:r>
              <w:r w:rsidRPr="00774BCE">
                <w:rPr>
                  <w:rStyle w:val="Hypertext"/>
                </w:rPr>
                <w:t>e</w:t>
              </w:r>
              <w:r w:rsidRPr="00774BCE">
                <w:rPr>
                  <w:rStyle w:val="Hypertext"/>
                </w:rPr>
                <w:t>a</w:t>
              </w:r>
              <w:r w:rsidRPr="00774BCE">
                <w:rPr>
                  <w:rStyle w:val="Hypertext"/>
                </w:rPr>
                <w:t>r</w:t>
              </w:r>
              <w:r w:rsidRPr="00774BCE">
                <w:rPr>
                  <w:rStyle w:val="Hypertext"/>
                </w:rPr>
                <w:t>c</w:t>
              </w:r>
              <w:r w:rsidRPr="00774BCE">
                <w:rPr>
                  <w:rStyle w:val="Hypertext"/>
                </w:rPr>
                <w:t>h</w:t>
              </w:r>
              <w:r w:rsidRPr="00774BCE">
                <w:rPr>
                  <w:rStyle w:val="Hypertext"/>
                </w:rPr>
                <w:t xml:space="preserve"> </w:t>
              </w:r>
              <w:r w:rsidRPr="00774BCE">
                <w:rPr>
                  <w:rStyle w:val="Hypertext"/>
                </w:rPr>
                <w:t>P</w:t>
              </w:r>
              <w:r w:rsidRPr="00774BCE">
                <w:rPr>
                  <w:rStyle w:val="Hypertext"/>
                </w:rPr>
                <w:t>l</w:t>
              </w:r>
              <w:r w:rsidRPr="00774BCE">
                <w:rPr>
                  <w:rStyle w:val="Hypertext"/>
                </w:rPr>
                <w:t>an</w:t>
              </w:r>
            </w:hyperlink>
            <w:r w:rsidRPr="003D1F3C">
              <w:t xml:space="preserve"> </w:t>
            </w:r>
          </w:p>
          <w:p w:rsidR="00EA392F" w:rsidRDefault="00EA392F" w:rsidP="00031255">
            <w:pPr>
              <w:pStyle w:val="Tabletext"/>
            </w:pPr>
            <w:r>
              <w:t>Sections 2-5</w:t>
            </w:r>
            <w:r>
              <w:br/>
            </w:r>
          </w:p>
          <w:p w:rsidR="00EA392F" w:rsidRDefault="00EA392F" w:rsidP="00031255">
            <w:pPr>
              <w:pStyle w:val="Tabletext"/>
            </w:pPr>
          </w:p>
          <w:p w:rsidR="00EA392F" w:rsidRDefault="00EA392F" w:rsidP="00031255">
            <w:pPr>
              <w:pStyle w:val="Tabletext"/>
            </w:pPr>
          </w:p>
          <w:p w:rsidR="00EA392F" w:rsidRDefault="00EA392F" w:rsidP="00031255">
            <w:pPr>
              <w:pStyle w:val="Tabletext"/>
            </w:pPr>
            <w:r>
              <w:t>Sections 6 - 17</w:t>
            </w:r>
          </w:p>
        </w:tc>
        <w:tc>
          <w:tcPr>
            <w:tcW w:w="2880" w:type="dxa"/>
          </w:tcPr>
          <w:p w:rsidR="00EA392F" w:rsidRDefault="00EA392F" w:rsidP="00031255">
            <w:pPr>
              <w:pStyle w:val="Tabletext"/>
              <w:jc w:val="center"/>
            </w:pPr>
            <w:r>
              <w:t>25*</w:t>
            </w:r>
          </w:p>
          <w:p w:rsidR="00EA392F" w:rsidRDefault="00EA392F" w:rsidP="00031255">
            <w:pPr>
              <w:pStyle w:val="Tabletext"/>
              <w:jc w:val="center"/>
            </w:pPr>
            <w:r>
              <w:t>* Some exclusions for renewal applications</w:t>
            </w:r>
          </w:p>
          <w:p w:rsidR="00EA392F" w:rsidRDefault="00EA392F" w:rsidP="00031255">
            <w:pPr>
              <w:pStyle w:val="Tabletext"/>
              <w:jc w:val="center"/>
            </w:pPr>
          </w:p>
          <w:p w:rsidR="00EA392F" w:rsidRDefault="00EA392F" w:rsidP="00031255">
            <w:pPr>
              <w:pStyle w:val="Tabletext"/>
              <w:jc w:val="center"/>
            </w:pPr>
          </w:p>
          <w:p w:rsidR="00EA392F" w:rsidRDefault="00EA392F" w:rsidP="00031255">
            <w:pPr>
              <w:pStyle w:val="Tabletext"/>
              <w:jc w:val="center"/>
            </w:pPr>
            <w:r>
              <w:t>none</w:t>
            </w:r>
          </w:p>
        </w:tc>
        <w:tc>
          <w:tcPr>
            <w:tcW w:w="3870" w:type="dxa"/>
          </w:tcPr>
          <w:p w:rsidR="00EA392F" w:rsidRDefault="00EA392F" w:rsidP="00031255">
            <w:pPr>
              <w:pStyle w:val="Tabletext"/>
            </w:pPr>
            <w:r>
              <w:t>Text including all figures, charts, tables, and diagrams.</w:t>
            </w:r>
          </w:p>
        </w:tc>
      </w:tr>
      <w:tr w:rsidR="00EA392F" w:rsidTr="00031255">
        <w:tblPrEx>
          <w:tblCellMar>
            <w:top w:w="0" w:type="dxa"/>
            <w:bottom w:w="0" w:type="dxa"/>
          </w:tblCellMar>
        </w:tblPrEx>
        <w:trPr>
          <w:cantSplit/>
          <w:trHeight w:val="255"/>
        </w:trPr>
        <w:tc>
          <w:tcPr>
            <w:tcW w:w="2610" w:type="dxa"/>
          </w:tcPr>
          <w:p w:rsidR="00EA392F" w:rsidRPr="00D33249" w:rsidRDefault="00EA392F" w:rsidP="00031255">
            <w:pPr>
              <w:pStyle w:val="TableHeading"/>
              <w:rPr>
                <w:rStyle w:val="Hyperlink"/>
              </w:rPr>
            </w:pPr>
            <w:hyperlink w:anchor="Additional_Bio_Instruct" w:history="1">
              <w:r w:rsidRPr="00D33249">
                <w:rPr>
                  <w:rStyle w:val="Hyperlink"/>
                </w:rPr>
                <w:t>Bio</w:t>
              </w:r>
              <w:r w:rsidRPr="00D33249">
                <w:rPr>
                  <w:rStyle w:val="Hyperlink"/>
                </w:rPr>
                <w:t>g</w:t>
              </w:r>
              <w:r w:rsidRPr="00D33249">
                <w:rPr>
                  <w:rStyle w:val="Hyperlink"/>
                </w:rPr>
                <w:t>r</w:t>
              </w:r>
              <w:r w:rsidRPr="00D33249">
                <w:rPr>
                  <w:rStyle w:val="Hyperlink"/>
                </w:rPr>
                <w:t>a</w:t>
              </w:r>
              <w:r w:rsidRPr="00D33249">
                <w:rPr>
                  <w:rStyle w:val="Hyperlink"/>
                </w:rPr>
                <w:t>p</w:t>
              </w:r>
              <w:r w:rsidRPr="00D33249">
                <w:rPr>
                  <w:rStyle w:val="Hyperlink"/>
                </w:rPr>
                <w:t>h</w:t>
              </w:r>
              <w:r w:rsidRPr="00D33249">
                <w:rPr>
                  <w:rStyle w:val="Hyperlink"/>
                </w:rPr>
                <w:t>i</w:t>
              </w:r>
              <w:r w:rsidRPr="00D33249">
                <w:rPr>
                  <w:rStyle w:val="Hyperlink"/>
                </w:rPr>
                <w:t>cal Sketches</w:t>
              </w:r>
            </w:hyperlink>
            <w:r w:rsidRPr="00D33249">
              <w:rPr>
                <w:rStyle w:val="Hyperlink"/>
              </w:rPr>
              <w:t xml:space="preserve"> </w:t>
            </w:r>
          </w:p>
        </w:tc>
        <w:tc>
          <w:tcPr>
            <w:tcW w:w="2880" w:type="dxa"/>
          </w:tcPr>
          <w:p w:rsidR="00EA392F" w:rsidRDefault="00EA392F" w:rsidP="00031255">
            <w:pPr>
              <w:pStyle w:val="Tabletext"/>
              <w:jc w:val="center"/>
            </w:pPr>
            <w:r>
              <w:t>4</w:t>
            </w:r>
          </w:p>
          <w:p w:rsidR="00EA392F" w:rsidRDefault="00EA392F" w:rsidP="00031255">
            <w:pPr>
              <w:pStyle w:val="Tabletext"/>
              <w:jc w:val="center"/>
            </w:pPr>
          </w:p>
        </w:tc>
        <w:tc>
          <w:tcPr>
            <w:tcW w:w="3870" w:type="dxa"/>
          </w:tcPr>
          <w:p w:rsidR="00EA392F" w:rsidRDefault="00EA392F" w:rsidP="00031255">
            <w:pPr>
              <w:pStyle w:val="Tabletext"/>
            </w:pPr>
            <w:r>
              <w:t>No more than four pages for each person listed as Senior/Key Persons.</w:t>
            </w:r>
          </w:p>
        </w:tc>
      </w:tr>
      <w:tr w:rsidR="00EA392F" w:rsidTr="00031255">
        <w:tblPrEx>
          <w:tblCellMar>
            <w:top w:w="0" w:type="dxa"/>
            <w:bottom w:w="0" w:type="dxa"/>
          </w:tblCellMar>
        </w:tblPrEx>
        <w:trPr>
          <w:cantSplit/>
          <w:trHeight w:val="1143"/>
        </w:trPr>
        <w:tc>
          <w:tcPr>
            <w:tcW w:w="2610" w:type="dxa"/>
          </w:tcPr>
          <w:p w:rsidR="00EA392F" w:rsidRPr="00D33249" w:rsidRDefault="00EA392F" w:rsidP="00031255">
            <w:pPr>
              <w:pStyle w:val="TableHeading"/>
              <w:rPr>
                <w:rStyle w:val="Hyperlink"/>
              </w:rPr>
            </w:pPr>
            <w:hyperlink w:anchor="Appendix" w:history="1">
              <w:r w:rsidRPr="00D33249">
                <w:rPr>
                  <w:rStyle w:val="Hyperlink"/>
                </w:rPr>
                <w:t>Ap</w:t>
              </w:r>
              <w:r w:rsidRPr="00D33249">
                <w:rPr>
                  <w:rStyle w:val="Hyperlink"/>
                </w:rPr>
                <w:t>p</w:t>
              </w:r>
              <w:r w:rsidRPr="00D33249">
                <w:rPr>
                  <w:rStyle w:val="Hyperlink"/>
                </w:rPr>
                <w:t>e</w:t>
              </w:r>
              <w:r w:rsidRPr="00D33249">
                <w:rPr>
                  <w:rStyle w:val="Hyperlink"/>
                </w:rPr>
                <w:t>n</w:t>
              </w:r>
              <w:r w:rsidRPr="00D33249">
                <w:rPr>
                  <w:rStyle w:val="Hyperlink"/>
                </w:rPr>
                <w:t>d</w:t>
              </w:r>
              <w:r w:rsidRPr="00D33249">
                <w:rPr>
                  <w:rStyle w:val="Hyperlink"/>
                </w:rPr>
                <w:t>i</w:t>
              </w:r>
              <w:r w:rsidRPr="00D33249">
                <w:rPr>
                  <w:rStyle w:val="Hyperlink"/>
                </w:rPr>
                <w:t>x</w:t>
              </w:r>
            </w:hyperlink>
          </w:p>
        </w:tc>
        <w:tc>
          <w:tcPr>
            <w:tcW w:w="2880" w:type="dxa"/>
          </w:tcPr>
          <w:p w:rsidR="00EA392F" w:rsidRDefault="00EA392F" w:rsidP="00031255">
            <w:pPr>
              <w:pStyle w:val="Tabletext"/>
              <w:jc w:val="center"/>
            </w:pPr>
            <w:r>
              <w:t>none</w:t>
            </w:r>
          </w:p>
          <w:p w:rsidR="00EA392F" w:rsidRDefault="00EA392F" w:rsidP="00031255">
            <w:pPr>
              <w:pStyle w:val="Tabletext"/>
              <w:jc w:val="center"/>
            </w:pPr>
          </w:p>
        </w:tc>
        <w:tc>
          <w:tcPr>
            <w:tcW w:w="3870" w:type="dxa"/>
          </w:tcPr>
          <w:p w:rsidR="00EA392F" w:rsidRPr="001557C7" w:rsidRDefault="00EA392F" w:rsidP="00031255">
            <w:pPr>
              <w:pStyle w:val="Tabletext"/>
            </w:pPr>
            <w:r w:rsidRPr="001557C7">
              <w:rPr>
                <w:rStyle w:val="Strong"/>
              </w:rPr>
              <w:t>New requirements effective 1/3/2007</w:t>
            </w:r>
            <w:r w:rsidRPr="001557C7">
              <w:t>. See Instructions for specifics.</w:t>
            </w:r>
          </w:p>
          <w:p w:rsidR="00EA392F" w:rsidRDefault="00EA392F" w:rsidP="00031255">
            <w:pPr>
              <w:pStyle w:val="Tabletext"/>
            </w:pPr>
            <w:r w:rsidRPr="001557C7">
              <w:t>Generally limited publications are allowed now only in certain situations. Only questionnaires and other materials are allowed.</w:t>
            </w:r>
          </w:p>
        </w:tc>
      </w:tr>
      <w:tr w:rsidR="00EA392F" w:rsidTr="00031255">
        <w:tblPrEx>
          <w:tblCellMar>
            <w:top w:w="0" w:type="dxa"/>
            <w:bottom w:w="0" w:type="dxa"/>
          </w:tblCellMar>
        </w:tblPrEx>
        <w:trPr>
          <w:cantSplit/>
          <w:trHeight w:val="1143"/>
        </w:trPr>
        <w:tc>
          <w:tcPr>
            <w:tcW w:w="2610" w:type="dxa"/>
            <w:tcBorders>
              <w:bottom w:val="single" w:sz="6" w:space="0" w:color="auto"/>
            </w:tcBorders>
          </w:tcPr>
          <w:p w:rsidR="00EA392F" w:rsidRPr="00D33249" w:rsidRDefault="00EA392F" w:rsidP="00031255">
            <w:pPr>
              <w:pStyle w:val="TableHeading"/>
              <w:rPr>
                <w:rStyle w:val="Hyperlink"/>
              </w:rPr>
            </w:pPr>
            <w:hyperlink w:anchor="_Grant_Solicitations" w:history="1">
              <w:r w:rsidRPr="00D33249">
                <w:rPr>
                  <w:rStyle w:val="Hyperlink"/>
                </w:rPr>
                <w:t>PA</w:t>
              </w:r>
              <w:r w:rsidRPr="00D33249">
                <w:rPr>
                  <w:rStyle w:val="Hyperlink"/>
                </w:rPr>
                <w:t>s</w:t>
              </w:r>
              <w:r w:rsidRPr="00D33249">
                <w:rPr>
                  <w:rStyle w:val="Hyperlink"/>
                </w:rPr>
                <w:t xml:space="preserve"> </w:t>
              </w:r>
              <w:r w:rsidRPr="00D33249">
                <w:rPr>
                  <w:rStyle w:val="Hyperlink"/>
                </w:rPr>
                <w:t>a</w:t>
              </w:r>
              <w:r w:rsidRPr="00D33249">
                <w:rPr>
                  <w:rStyle w:val="Hyperlink"/>
                </w:rPr>
                <w:t>n</w:t>
              </w:r>
              <w:r w:rsidRPr="00D33249">
                <w:rPr>
                  <w:rStyle w:val="Hyperlink"/>
                </w:rPr>
                <w:t xml:space="preserve">d </w:t>
              </w:r>
              <w:r w:rsidRPr="00D33249">
                <w:rPr>
                  <w:rStyle w:val="Hyperlink"/>
                </w:rPr>
                <w:t>R</w:t>
              </w:r>
              <w:r w:rsidRPr="00D33249">
                <w:rPr>
                  <w:rStyle w:val="Hyperlink"/>
                </w:rPr>
                <w:t>F</w:t>
              </w:r>
              <w:r w:rsidRPr="00D33249">
                <w:rPr>
                  <w:rStyle w:val="Hyperlink"/>
                </w:rPr>
                <w:t>As</w:t>
              </w:r>
            </w:hyperlink>
          </w:p>
        </w:tc>
        <w:tc>
          <w:tcPr>
            <w:tcW w:w="2880" w:type="dxa"/>
            <w:tcBorders>
              <w:bottom w:val="single" w:sz="6" w:space="0" w:color="auto"/>
            </w:tcBorders>
          </w:tcPr>
          <w:p w:rsidR="00EA392F" w:rsidRDefault="00EA392F" w:rsidP="00031255">
            <w:pPr>
              <w:pStyle w:val="Tabletext"/>
            </w:pPr>
            <w:r>
              <w:t xml:space="preserve">Page limitations specified in the PA and RFA announcement in the </w:t>
            </w:r>
            <w:r>
              <w:rPr>
                <w:i/>
              </w:rPr>
              <w:t>NIH Guide</w:t>
            </w:r>
            <w:r>
              <w:t xml:space="preserve"> take precedence.</w:t>
            </w:r>
          </w:p>
        </w:tc>
        <w:tc>
          <w:tcPr>
            <w:tcW w:w="3870" w:type="dxa"/>
            <w:tcBorders>
              <w:bottom w:val="single" w:sz="6" w:space="0" w:color="auto"/>
            </w:tcBorders>
          </w:tcPr>
          <w:p w:rsidR="00EA392F" w:rsidRDefault="00EA392F" w:rsidP="00031255">
            <w:pPr>
              <w:pStyle w:val="Tabletext"/>
            </w:pPr>
            <w:r>
              <w:t xml:space="preserve">See specific instructions in PAs and RFAs published in the </w:t>
            </w:r>
            <w:r w:rsidRPr="00BC0E1B">
              <w:rPr>
                <w:i/>
              </w:rPr>
              <w:t>NIH Guide</w:t>
            </w:r>
            <w:r w:rsidRPr="00BC0E1B">
              <w:t>.</w:t>
            </w:r>
            <w:r>
              <w:t xml:space="preserve"> </w:t>
            </w:r>
          </w:p>
        </w:tc>
      </w:tr>
    </w:tbl>
    <w:p w:rsidR="00DF0E32" w:rsidRDefault="00DF0E32"/>
    <w:sectPr w:rsidR="00DF0E32"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altName w:val="Arial"/>
    <w:panose1 w:val="020B0604020202020204"/>
    <w:charset w:val="00"/>
    <w:family w:val="swiss"/>
    <w:pitch w:val="variable"/>
    <w:sig w:usb0="20002A87" w:usb1="80000000" w:usb2="00000008" w:usb3="00000000" w:csb0="000001FF"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392F"/>
    <w:rsid w:val="00180242"/>
    <w:rsid w:val="0023283B"/>
    <w:rsid w:val="00232B57"/>
    <w:rsid w:val="002A37F6"/>
    <w:rsid w:val="004676A6"/>
    <w:rsid w:val="004E74DD"/>
    <w:rsid w:val="006617D1"/>
    <w:rsid w:val="00674693"/>
    <w:rsid w:val="007843FC"/>
    <w:rsid w:val="007D20BB"/>
    <w:rsid w:val="00860390"/>
    <w:rsid w:val="009E098A"/>
    <w:rsid w:val="00A72B60"/>
    <w:rsid w:val="00B70BDB"/>
    <w:rsid w:val="00BE2D68"/>
    <w:rsid w:val="00D6550A"/>
    <w:rsid w:val="00DB7C9B"/>
    <w:rsid w:val="00DF0E32"/>
    <w:rsid w:val="00EA0CE0"/>
    <w:rsid w:val="00EA392F"/>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392F"/>
    <w:rPr>
      <w:rFonts w:eastAsia="Times New Roman"/>
      <w:sz w:val="22"/>
      <w:lang w:eastAsia="en-US"/>
    </w:rPr>
  </w:style>
  <w:style w:type="paragraph" w:styleId="Heading2">
    <w:name w:val="heading 2"/>
    <w:basedOn w:val="Normal"/>
    <w:next w:val="BodyText"/>
    <w:link w:val="Heading2Char"/>
    <w:qFormat/>
    <w:rsid w:val="00EA392F"/>
    <w:pPr>
      <w:keepNext/>
      <w:spacing w:before="320" w:after="60"/>
      <w:ind w:left="720" w:hanging="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rPr>
  </w:style>
  <w:style w:type="paragraph" w:styleId="Title">
    <w:name w:val="Title"/>
    <w:basedOn w:val="Normal"/>
    <w:link w:val="TitleChar"/>
    <w:qFormat/>
    <w:rsid w:val="00BE2D68"/>
    <w:pPr>
      <w:spacing w:before="240" w:after="120" w:line="480" w:lineRule="auto"/>
      <w:jc w:val="center"/>
      <w:outlineLvl w:val="0"/>
    </w:pPr>
    <w:rPr>
      <w:b/>
      <w:kern w:val="28"/>
      <w:sz w:val="36"/>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rPr>
  </w:style>
  <w:style w:type="paragraph" w:customStyle="1" w:styleId="sub-subheading">
    <w:name w:val="sub-subheading"/>
    <w:basedOn w:val="Normal"/>
    <w:qFormat/>
    <w:rsid w:val="00BE2D68"/>
    <w:rPr>
      <w:rFonts w:ascii="Lucida Grande" w:hAnsi="Lucida Grande"/>
      <w:b/>
      <w:sz w:val="32"/>
      <w:szCs w:val="28"/>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rPr>
  </w:style>
  <w:style w:type="paragraph" w:customStyle="1" w:styleId="heading">
    <w:name w:val="heading"/>
    <w:basedOn w:val="Normal"/>
    <w:qFormat/>
    <w:rsid w:val="00BE2D68"/>
    <w:pPr>
      <w:spacing w:before="240"/>
    </w:pPr>
    <w:rPr>
      <w:b/>
      <w:sz w:val="32"/>
      <w:szCs w:val="28"/>
    </w:rPr>
  </w:style>
  <w:style w:type="character" w:customStyle="1" w:styleId="Caption1">
    <w:name w:val="Caption1"/>
    <w:basedOn w:val="DefaultParagraphFont"/>
    <w:qFormat/>
    <w:rsid w:val="00BE2D68"/>
    <w:rPr>
      <w:rFonts w:ascii="Times New Roman" w:hAnsi="Times New Roman"/>
      <w:sz w:val="24"/>
    </w:rPr>
  </w:style>
  <w:style w:type="character" w:customStyle="1" w:styleId="Heading2Char">
    <w:name w:val="Heading 2 Char"/>
    <w:basedOn w:val="DefaultParagraphFont"/>
    <w:link w:val="Heading2"/>
    <w:rsid w:val="00EA392F"/>
    <w:rPr>
      <w:rFonts w:ascii="Arial" w:eastAsia="Times New Roman" w:hAnsi="Arial"/>
      <w:b/>
      <w:sz w:val="32"/>
      <w:lang w:eastAsia="en-US"/>
    </w:rPr>
  </w:style>
  <w:style w:type="paragraph" w:styleId="BodyText">
    <w:name w:val="Body Text"/>
    <w:link w:val="BodyTextChar"/>
    <w:rsid w:val="00EA392F"/>
    <w:pPr>
      <w:spacing w:before="120" w:after="120"/>
    </w:pPr>
    <w:rPr>
      <w:rFonts w:eastAsia="Times New Roman"/>
      <w:sz w:val="22"/>
      <w:lang w:eastAsia="en-US"/>
    </w:rPr>
  </w:style>
  <w:style w:type="character" w:customStyle="1" w:styleId="BodyTextChar">
    <w:name w:val="Body Text Char"/>
    <w:basedOn w:val="DefaultParagraphFont"/>
    <w:link w:val="BodyText"/>
    <w:rsid w:val="00EA392F"/>
    <w:rPr>
      <w:rFonts w:eastAsia="Times New Roman"/>
      <w:sz w:val="22"/>
      <w:lang w:val="en-US" w:eastAsia="en-US" w:bidi="ar-SA"/>
    </w:rPr>
  </w:style>
  <w:style w:type="paragraph" w:customStyle="1" w:styleId="TableHeading">
    <w:name w:val="TableHeading"/>
    <w:basedOn w:val="Normal"/>
    <w:rsid w:val="00EA392F"/>
    <w:pPr>
      <w:spacing w:before="60" w:after="60"/>
      <w:ind w:right="72"/>
    </w:pPr>
    <w:rPr>
      <w:rFonts w:ascii="Arial" w:hAnsi="Arial"/>
      <w:b/>
      <w:sz w:val="20"/>
    </w:rPr>
  </w:style>
  <w:style w:type="character" w:styleId="Emphasis">
    <w:name w:val="Emphasis"/>
    <w:basedOn w:val="DefaultParagraphFont"/>
    <w:qFormat/>
    <w:rsid w:val="00EA392F"/>
    <w:rPr>
      <w:i/>
      <w:iCs/>
    </w:rPr>
  </w:style>
  <w:style w:type="character" w:styleId="Hyperlink">
    <w:name w:val="Hyperlink"/>
    <w:basedOn w:val="DefaultParagraphFont"/>
    <w:uiPriority w:val="99"/>
    <w:rsid w:val="00EA392F"/>
    <w:rPr>
      <w:rFonts w:ascii="Times New Roman" w:hAnsi="Times New Roman"/>
      <w:color w:val="0000FF"/>
      <w:sz w:val="22"/>
      <w:szCs w:val="20"/>
      <w:u w:val="single"/>
    </w:rPr>
  </w:style>
  <w:style w:type="character" w:styleId="Strong">
    <w:name w:val="Strong"/>
    <w:basedOn w:val="DefaultParagraphFont"/>
    <w:uiPriority w:val="22"/>
    <w:qFormat/>
    <w:rsid w:val="00EA392F"/>
    <w:rPr>
      <w:b/>
      <w:bCs/>
    </w:rPr>
  </w:style>
  <w:style w:type="paragraph" w:customStyle="1" w:styleId="Tabletext">
    <w:name w:val="Tabletext"/>
    <w:basedOn w:val="Normal"/>
    <w:rsid w:val="00EA392F"/>
    <w:pPr>
      <w:keepLines/>
      <w:widowControl w:val="0"/>
      <w:spacing w:before="60" w:after="60" w:line="240" w:lineRule="atLeast"/>
    </w:pPr>
    <w:rPr>
      <w:rFonts w:ascii="Arial" w:hAnsi="Arial"/>
      <w:sz w:val="18"/>
    </w:rPr>
  </w:style>
  <w:style w:type="paragraph" w:customStyle="1" w:styleId="TableHeader">
    <w:name w:val="Table Header"/>
    <w:basedOn w:val="Normal"/>
    <w:next w:val="Normal"/>
    <w:rsid w:val="00EA392F"/>
    <w:pPr>
      <w:spacing w:before="40" w:after="40"/>
      <w:jc w:val="center"/>
    </w:pPr>
    <w:rPr>
      <w:rFonts w:ascii="Arial" w:hAnsi="Arial"/>
      <w:b/>
      <w:smallCaps/>
      <w:snapToGrid w:val="0"/>
    </w:rPr>
  </w:style>
  <w:style w:type="character" w:customStyle="1" w:styleId="Hypertext">
    <w:name w:val="Hypertext"/>
    <w:rsid w:val="00EA392F"/>
    <w:rPr>
      <w:color w:val="0000FF"/>
      <w:u w:val="single"/>
    </w:rPr>
  </w:style>
  <w:style w:type="character" w:styleId="FollowedHyperlink">
    <w:name w:val="FollowedHyperlink"/>
    <w:basedOn w:val="DefaultParagraphFont"/>
    <w:uiPriority w:val="99"/>
    <w:semiHidden/>
    <w:unhideWhenUsed/>
    <w:rsid w:val="00EA392F"/>
    <w:rPr>
      <w:color w:val="800080"/>
      <w:u w:val="single"/>
    </w:rPr>
  </w:style>
  <w:style w:type="paragraph" w:customStyle="1" w:styleId="TableNote">
    <w:name w:val="Table Note"/>
    <w:basedOn w:val="Tabletext"/>
    <w:rsid w:val="00EA392F"/>
    <w:pPr>
      <w:spacing w:before="120" w:line="240" w:lineRule="auto"/>
      <w:ind w:left="187" w:hanging="187"/>
    </w:pPr>
  </w:style>
  <w:style w:type="paragraph" w:customStyle="1" w:styleId="Default">
    <w:name w:val="Default"/>
    <w:rsid w:val="007D20BB"/>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ra.nih.gov/ElectronicReceipt/pdf_guidel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1593</Words>
  <Characters>9082</Characters>
  <Application>Microsoft Office Word</Application>
  <DocSecurity>0</DocSecurity>
  <Lines>75</Lines>
  <Paragraphs>21</Paragraphs>
  <ScaleCrop>false</ScaleCrop>
  <Company>Miller School Of Medicine (University Of Miami)</Company>
  <LinksUpToDate>false</LinksUpToDate>
  <CharactersWithSpaces>10654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2009-04-01T00:47:00Z</dcterms:created>
  <dcterms:modified xsi:type="dcterms:W3CDTF">2009-04-01T00:57:00Z</dcterms:modified>
</cp:coreProperties>
</file>