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2D" w:rsidRPr="002F6152" w:rsidRDefault="00C5792D" w:rsidP="00C5792D">
      <w:pPr>
        <w:pStyle w:val="DataField11pt-Single"/>
        <w:rPr>
          <w:rFonts w:ascii="Georgia" w:hAnsi="Georgia"/>
          <w:b/>
          <w:sz w:val="24"/>
          <w:szCs w:val="24"/>
        </w:rPr>
      </w:pPr>
      <w:r w:rsidRPr="002F6152">
        <w:rPr>
          <w:rFonts w:ascii="Georgia" w:hAnsi="Georgia"/>
          <w:b/>
          <w:sz w:val="24"/>
          <w:szCs w:val="24"/>
        </w:rPr>
        <w:t>2. Specific Aims (one page maximum; separate PDF attachment)</w:t>
      </w:r>
    </w:p>
    <w:p w:rsidR="00092125" w:rsidRDefault="009E40D9" w:rsidP="00F50665">
      <w:pPr>
        <w:spacing w:before="120"/>
        <w:rPr>
          <w:rFonts w:ascii="Georgia" w:hAnsi="Georgia"/>
          <w:sz w:val="24"/>
          <w:szCs w:val="24"/>
        </w:rPr>
      </w:pPr>
      <w:r w:rsidRPr="009C6530">
        <w:rPr>
          <w:rFonts w:ascii="Georgia" w:hAnsi="Georgia"/>
          <w:sz w:val="24"/>
          <w:szCs w:val="24"/>
        </w:rPr>
        <w:t xml:space="preserve">NextGen sequencing technologies are fast approaching the ‘$1,000 genome’ target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6C600A">
        <w:rPr>
          <w:rFonts w:ascii="Georgia" w:hAnsi="Georgia"/>
          <w:sz w:val="24"/>
          <w:szCs w:val="24"/>
        </w:rPr>
        <w:fldChar w:fldCharType="separate"/>
      </w:r>
      <w:r w:rsidR="00D964E5">
        <w:rPr>
          <w:rFonts w:ascii="Georgia" w:hAnsi="Georgia"/>
          <w:sz w:val="24"/>
          <w:szCs w:val="24"/>
        </w:rPr>
        <w:t>(1)</w:t>
      </w:r>
      <w:r w:rsidR="006C600A">
        <w:rPr>
          <w:rFonts w:ascii="Georgia" w:hAnsi="Georgia"/>
          <w:sz w:val="24"/>
          <w:szCs w:val="24"/>
        </w:rPr>
        <w:fldChar w:fldCharType="end"/>
      </w:r>
      <w:r w:rsidR="00A51A00">
        <w:rPr>
          <w:rFonts w:ascii="Georgia" w:hAnsi="Georgia"/>
          <w:sz w:val="24"/>
          <w:szCs w:val="24"/>
        </w:rPr>
        <w:t>: a</w:t>
      </w:r>
      <w:r w:rsidRPr="009C6530">
        <w:rPr>
          <w:rFonts w:ascii="Georgia" w:hAnsi="Georgia"/>
          <w:sz w:val="24"/>
          <w:szCs w:val="24"/>
        </w:rPr>
        <w:t xml:space="preserve"> $5,000 genome will </w:t>
      </w:r>
      <w:r w:rsidR="00A51A00">
        <w:rPr>
          <w:rFonts w:ascii="Georgia" w:hAnsi="Georgia"/>
          <w:sz w:val="24"/>
          <w:szCs w:val="24"/>
        </w:rPr>
        <w:t xml:space="preserve">be available </w:t>
      </w:r>
      <w:r w:rsidRPr="009C6530">
        <w:rPr>
          <w:rFonts w:ascii="Georgia" w:hAnsi="Georgia"/>
          <w:sz w:val="24"/>
          <w:szCs w:val="24"/>
        </w:rPr>
        <w:t xml:space="preserve">in </w:t>
      </w:r>
      <w:r w:rsidR="00A51A00">
        <w:rPr>
          <w:rFonts w:ascii="Georgia" w:hAnsi="Georgia"/>
          <w:sz w:val="24"/>
          <w:szCs w:val="24"/>
        </w:rPr>
        <w:t xml:space="preserve">May </w:t>
      </w:r>
      <w:r w:rsidRPr="009C6530">
        <w:rPr>
          <w:rFonts w:ascii="Georgia" w:hAnsi="Georgia"/>
          <w:sz w:val="24"/>
          <w:szCs w:val="24"/>
        </w:rPr>
        <w:t xml:space="preserve">2009 by Comparative Genomics while other NextGen industry players are </w:t>
      </w:r>
      <w:r w:rsidR="00F50665">
        <w:rPr>
          <w:rFonts w:ascii="Georgia" w:hAnsi="Georgia"/>
          <w:sz w:val="24"/>
          <w:szCs w:val="24"/>
        </w:rPr>
        <w:t xml:space="preserve">rapidly </w:t>
      </w:r>
      <w:r w:rsidRPr="009C6530">
        <w:rPr>
          <w:rFonts w:ascii="Georgia" w:hAnsi="Georgia"/>
          <w:sz w:val="24"/>
          <w:szCs w:val="24"/>
        </w:rPr>
        <w:t xml:space="preserve">increasing run yield and reducing cost per Mbase. A new paradigm is emerging of the correlated and rapid analysis of individual genomic variation, methylation, histone-binding, expression analysis and other genome-wide factors that may begin to unlock the secrets of the cell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6C600A">
        <w:rPr>
          <w:rFonts w:ascii="Georgia" w:hAnsi="Georgia"/>
          <w:sz w:val="24"/>
          <w:szCs w:val="24"/>
        </w:rPr>
        <w:fldChar w:fldCharType="separate"/>
      </w:r>
      <w:r w:rsidR="00D964E5">
        <w:rPr>
          <w:rFonts w:ascii="Georgia" w:hAnsi="Georgia"/>
          <w:sz w:val="24"/>
          <w:szCs w:val="24"/>
        </w:rPr>
        <w:t>(2)</w:t>
      </w:r>
      <w:r w:rsidR="006C600A">
        <w:rPr>
          <w:rFonts w:ascii="Georgia" w:hAnsi="Georgia"/>
          <w:sz w:val="24"/>
          <w:szCs w:val="24"/>
        </w:rPr>
        <w:fldChar w:fldCharType="end"/>
      </w:r>
      <w:r w:rsidRPr="009C6530">
        <w:rPr>
          <w:rFonts w:ascii="Georgia" w:hAnsi="Georgia"/>
          <w:sz w:val="24"/>
          <w:szCs w:val="24"/>
        </w:rPr>
        <w:t xml:space="preserve"> and </w:t>
      </w:r>
      <w:r>
        <w:rPr>
          <w:rFonts w:ascii="Georgia" w:hAnsi="Georgia"/>
          <w:sz w:val="24"/>
          <w:szCs w:val="24"/>
        </w:rPr>
        <w:t>create</w:t>
      </w:r>
      <w:r w:rsidRPr="009C6530">
        <w:rPr>
          <w:rFonts w:ascii="Georgia" w:hAnsi="Georgia"/>
          <w:sz w:val="24"/>
          <w:szCs w:val="24"/>
        </w:rPr>
        <w:t xml:space="preserve"> new avenues for clinical diagnostics. </w:t>
      </w:r>
      <w:r w:rsidR="000B3836">
        <w:rPr>
          <w:rFonts w:ascii="Georgia" w:hAnsi="Georgia"/>
          <w:sz w:val="24"/>
          <w:szCs w:val="24"/>
        </w:rPr>
        <w:t>B</w:t>
      </w:r>
      <w:r w:rsidRPr="009C6530">
        <w:rPr>
          <w:rFonts w:ascii="Georgia" w:hAnsi="Georgia"/>
          <w:sz w:val="24"/>
          <w:szCs w:val="24"/>
        </w:rPr>
        <w:t>ioinformatics infrastructure – hardware, software and personnel – is the bottleneck</w:t>
      </w:r>
      <w:r w:rsidR="00101184">
        <w:rPr>
          <w:rFonts w:ascii="Georgia" w:hAnsi="Georgia"/>
          <w:sz w:val="24"/>
          <w:szCs w:val="24"/>
        </w:rPr>
        <w:t xml:space="preserve"> in </w:t>
      </w:r>
      <w:r w:rsidR="00583FC3">
        <w:rPr>
          <w:rFonts w:ascii="Georgia" w:hAnsi="Georgia"/>
          <w:sz w:val="24"/>
          <w:szCs w:val="24"/>
        </w:rPr>
        <w:t xml:space="preserve">the </w:t>
      </w:r>
      <w:r w:rsidR="00A51A00">
        <w:rPr>
          <w:rFonts w:ascii="Georgia" w:hAnsi="Georgia"/>
          <w:sz w:val="24"/>
          <w:szCs w:val="24"/>
        </w:rPr>
        <w:t xml:space="preserve">development of this new paradigm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6C600A">
        <w:rPr>
          <w:rFonts w:ascii="Georgia" w:hAnsi="Georgia"/>
          <w:sz w:val="24"/>
          <w:szCs w:val="24"/>
        </w:rPr>
        <w:fldChar w:fldCharType="separate"/>
      </w:r>
      <w:r w:rsidR="00D964E5">
        <w:rPr>
          <w:rFonts w:ascii="Georgia" w:hAnsi="Georgia"/>
          <w:sz w:val="24"/>
          <w:szCs w:val="24"/>
        </w:rPr>
        <w:t>(2, 3)</w:t>
      </w:r>
      <w:r w:rsidR="006C600A">
        <w:rPr>
          <w:rFonts w:ascii="Georgia" w:hAnsi="Georgia"/>
          <w:sz w:val="24"/>
          <w:szCs w:val="24"/>
        </w:rPr>
        <w:fldChar w:fldCharType="end"/>
      </w:r>
      <w:r w:rsidRPr="009C6530">
        <w:rPr>
          <w:rFonts w:ascii="Georgia" w:hAnsi="Georgia"/>
          <w:sz w:val="24"/>
          <w:szCs w:val="24"/>
        </w:rPr>
        <w:t xml:space="preserve">. </w:t>
      </w:r>
      <w:r w:rsidR="00F50665">
        <w:rPr>
          <w:rFonts w:ascii="Georgia" w:hAnsi="Georgia"/>
          <w:sz w:val="24"/>
          <w:szCs w:val="24"/>
        </w:rPr>
        <w:t xml:space="preserve">Distributed processing on </w:t>
      </w:r>
      <w:r w:rsidR="00603164">
        <w:rPr>
          <w:rFonts w:ascii="Georgia" w:hAnsi="Georgia"/>
          <w:sz w:val="24"/>
          <w:szCs w:val="24"/>
        </w:rPr>
        <w:t>h</w:t>
      </w:r>
      <w:r w:rsidR="00A51A00">
        <w:rPr>
          <w:rFonts w:ascii="Georgia" w:hAnsi="Georgia"/>
          <w:sz w:val="24"/>
          <w:szCs w:val="24"/>
        </w:rPr>
        <w:t xml:space="preserve">igh performance computing clusters </w:t>
      </w:r>
      <w:r w:rsidR="00F50665">
        <w:rPr>
          <w:rFonts w:ascii="Georgia" w:hAnsi="Georgia"/>
          <w:sz w:val="24"/>
          <w:szCs w:val="24"/>
        </w:rPr>
        <w:t xml:space="preserve">is </w:t>
      </w:r>
      <w:r w:rsidR="00A51A00">
        <w:rPr>
          <w:rFonts w:ascii="Georgia" w:hAnsi="Georgia"/>
          <w:sz w:val="24"/>
          <w:szCs w:val="24"/>
        </w:rPr>
        <w:t xml:space="preserve">necessary in order to cope with the </w:t>
      </w:r>
      <w:r w:rsidR="00F50665">
        <w:rPr>
          <w:rFonts w:ascii="Georgia" w:hAnsi="Georgia"/>
          <w:sz w:val="24"/>
          <w:szCs w:val="24"/>
        </w:rPr>
        <w:t xml:space="preserve">large </w:t>
      </w:r>
      <w:r w:rsidR="00A51A00">
        <w:rPr>
          <w:rFonts w:ascii="Georgia" w:hAnsi="Georgia"/>
          <w:sz w:val="24"/>
          <w:szCs w:val="24"/>
        </w:rPr>
        <w:t>data volume</w:t>
      </w:r>
      <w:r w:rsidR="00F50665">
        <w:rPr>
          <w:rFonts w:ascii="Georgia" w:hAnsi="Georgia"/>
          <w:sz w:val="24"/>
          <w:szCs w:val="24"/>
        </w:rPr>
        <w:t>s</w:t>
      </w:r>
      <w:r w:rsidR="00A51A00">
        <w:rPr>
          <w:rFonts w:ascii="Georgia" w:hAnsi="Georgia"/>
          <w:sz w:val="24"/>
          <w:szCs w:val="24"/>
        </w:rPr>
        <w:t xml:space="preserve"> and reduce the cost of processing. </w:t>
      </w:r>
      <w:r w:rsidR="00603164">
        <w:rPr>
          <w:rFonts w:ascii="Georgia" w:hAnsi="Georgia"/>
          <w:sz w:val="24"/>
          <w:szCs w:val="24"/>
        </w:rPr>
        <w:t>Furthermore, c</w:t>
      </w:r>
      <w:r w:rsidRPr="009C6530">
        <w:rPr>
          <w:rFonts w:ascii="Georgia" w:hAnsi="Georgia"/>
          <w:sz w:val="24"/>
          <w:szCs w:val="24"/>
        </w:rPr>
        <w:t xml:space="preserve">ostly investments </w:t>
      </w:r>
      <w:r w:rsidR="00A51A00">
        <w:rPr>
          <w:rFonts w:ascii="Georgia" w:hAnsi="Georgia"/>
          <w:sz w:val="24"/>
          <w:szCs w:val="24"/>
        </w:rPr>
        <w:t xml:space="preserve">in </w:t>
      </w:r>
      <w:r w:rsidRPr="009C6530">
        <w:rPr>
          <w:rFonts w:ascii="Georgia" w:hAnsi="Georgia"/>
          <w:sz w:val="24"/>
          <w:szCs w:val="24"/>
        </w:rPr>
        <w:t xml:space="preserve">skilled personnel are </w:t>
      </w:r>
      <w:r w:rsidR="00A51A00">
        <w:rPr>
          <w:rFonts w:ascii="Georgia" w:hAnsi="Georgia"/>
          <w:sz w:val="24"/>
          <w:szCs w:val="24"/>
        </w:rPr>
        <w:t xml:space="preserve">also required to develop, evaluate and run </w:t>
      </w:r>
      <w:r w:rsidRPr="009C6530">
        <w:rPr>
          <w:rFonts w:ascii="Georgia" w:hAnsi="Georgia"/>
          <w:sz w:val="24"/>
          <w:szCs w:val="24"/>
        </w:rPr>
        <w:t xml:space="preserve">bioinformatics algorithms, </w:t>
      </w:r>
      <w:r w:rsidR="00A51A00">
        <w:rPr>
          <w:rFonts w:ascii="Georgia" w:hAnsi="Georgia"/>
          <w:sz w:val="24"/>
          <w:szCs w:val="24"/>
        </w:rPr>
        <w:t xml:space="preserve">and to </w:t>
      </w:r>
      <w:r w:rsidRPr="009C6530">
        <w:rPr>
          <w:rFonts w:ascii="Georgia" w:hAnsi="Georgia"/>
          <w:sz w:val="24"/>
          <w:szCs w:val="24"/>
        </w:rPr>
        <w:t xml:space="preserve">integrate diverse biological data sources. Most biomedical research and </w:t>
      </w:r>
      <w:r w:rsidR="00092125">
        <w:rPr>
          <w:rFonts w:ascii="Georgia" w:hAnsi="Georgia"/>
          <w:sz w:val="24"/>
          <w:szCs w:val="24"/>
        </w:rPr>
        <w:t xml:space="preserve">diagnostics </w:t>
      </w:r>
      <w:r w:rsidRPr="009C6530">
        <w:rPr>
          <w:rFonts w:ascii="Georgia" w:hAnsi="Georgia"/>
          <w:sz w:val="24"/>
          <w:szCs w:val="24"/>
        </w:rPr>
        <w:t xml:space="preserve">labs are unable to provide even the minimum of these </w:t>
      </w:r>
      <w:r w:rsidR="00A51A00">
        <w:rPr>
          <w:rFonts w:ascii="Georgia" w:hAnsi="Georgia"/>
          <w:sz w:val="24"/>
          <w:szCs w:val="24"/>
        </w:rPr>
        <w:t xml:space="preserve">hardware and personnel </w:t>
      </w:r>
      <w:r w:rsidRPr="009C6530">
        <w:rPr>
          <w:rFonts w:ascii="Georgia" w:hAnsi="Georgia"/>
          <w:sz w:val="24"/>
          <w:szCs w:val="24"/>
        </w:rPr>
        <w:t>requirements.</w:t>
      </w:r>
      <w:r w:rsidR="001465F6">
        <w:rPr>
          <w:rFonts w:ascii="Georgia" w:hAnsi="Georgia"/>
          <w:sz w:val="24"/>
          <w:szCs w:val="24"/>
        </w:rPr>
        <w:t xml:space="preserve"> </w:t>
      </w:r>
      <w:r w:rsidR="000B3836">
        <w:rPr>
          <w:rFonts w:ascii="Georgia" w:hAnsi="Georgia"/>
          <w:sz w:val="24"/>
          <w:szCs w:val="24"/>
        </w:rPr>
        <w:t>With regard to software, w</w:t>
      </w:r>
      <w:r w:rsidR="001465F6" w:rsidRPr="001465F6">
        <w:rPr>
          <w:rFonts w:ascii="Georgia" w:hAnsi="Georgia"/>
          <w:sz w:val="24"/>
          <w:szCs w:val="24"/>
        </w:rPr>
        <w:t xml:space="preserve">orkflow tools </w:t>
      </w:r>
      <w:r w:rsidR="001465F6">
        <w:rPr>
          <w:rFonts w:ascii="Georgia" w:hAnsi="Georgia"/>
          <w:sz w:val="24"/>
          <w:szCs w:val="24"/>
        </w:rPr>
        <w:t xml:space="preserve">are essential to allow </w:t>
      </w:r>
      <w:r w:rsidR="00A51A00">
        <w:rPr>
          <w:rFonts w:ascii="Georgia" w:hAnsi="Georgia"/>
          <w:sz w:val="24"/>
          <w:szCs w:val="24"/>
        </w:rPr>
        <w:t xml:space="preserve">non-technical staff </w:t>
      </w:r>
      <w:r w:rsidR="001465F6">
        <w:rPr>
          <w:rFonts w:ascii="Georgia" w:hAnsi="Georgia"/>
          <w:sz w:val="24"/>
          <w:szCs w:val="24"/>
        </w:rPr>
        <w:t xml:space="preserve">to </w:t>
      </w:r>
      <w:r w:rsidR="001465F6" w:rsidRPr="001465F6">
        <w:rPr>
          <w:rFonts w:ascii="Georgia" w:hAnsi="Georgia"/>
          <w:sz w:val="24"/>
          <w:szCs w:val="24"/>
        </w:rPr>
        <w:t>automate</w:t>
      </w:r>
      <w:r w:rsidR="00A51A00">
        <w:rPr>
          <w:rFonts w:ascii="Georgia" w:hAnsi="Georgia"/>
          <w:sz w:val="24"/>
          <w:szCs w:val="24"/>
        </w:rPr>
        <w:t xml:space="preserve"> and run</w:t>
      </w:r>
      <w:r w:rsidR="001465F6" w:rsidRPr="001465F6">
        <w:rPr>
          <w:rFonts w:ascii="Georgia" w:hAnsi="Georgia"/>
          <w:sz w:val="24"/>
          <w:szCs w:val="24"/>
        </w:rPr>
        <w:t xml:space="preserve"> </w:t>
      </w:r>
      <w:r w:rsidR="001465F6">
        <w:rPr>
          <w:rFonts w:ascii="Georgia" w:hAnsi="Georgia"/>
          <w:sz w:val="24"/>
          <w:szCs w:val="24"/>
        </w:rPr>
        <w:t xml:space="preserve">well-defined </w:t>
      </w:r>
      <w:r w:rsidR="004F19CA">
        <w:rPr>
          <w:rFonts w:ascii="Georgia" w:hAnsi="Georgia"/>
          <w:sz w:val="24"/>
          <w:szCs w:val="24"/>
        </w:rPr>
        <w:t xml:space="preserve">but complex </w:t>
      </w:r>
      <w:r w:rsidR="001465F6">
        <w:rPr>
          <w:rFonts w:ascii="Georgia" w:hAnsi="Georgia"/>
          <w:sz w:val="24"/>
          <w:szCs w:val="24"/>
        </w:rPr>
        <w:t xml:space="preserve">analysis </w:t>
      </w:r>
      <w:r w:rsidR="001465F6" w:rsidRPr="001465F6">
        <w:rPr>
          <w:rFonts w:ascii="Georgia" w:hAnsi="Georgia"/>
          <w:sz w:val="24"/>
          <w:szCs w:val="24"/>
        </w:rPr>
        <w:t>process</w:t>
      </w:r>
      <w:r w:rsidR="001465F6">
        <w:rPr>
          <w:rFonts w:ascii="Georgia" w:hAnsi="Georgia"/>
          <w:sz w:val="24"/>
          <w:szCs w:val="24"/>
        </w:rPr>
        <w:t>es</w:t>
      </w:r>
      <w:r w:rsidR="000B3836">
        <w:rPr>
          <w:rFonts w:ascii="Georgia" w:hAnsi="Georgia"/>
          <w:sz w:val="24"/>
          <w:szCs w:val="24"/>
        </w:rPr>
        <w:t xml:space="preserve">. These tools must also be flexible enough to support </w:t>
      </w:r>
      <w:r w:rsidR="001465F6" w:rsidRPr="001465F6">
        <w:rPr>
          <w:rFonts w:ascii="Georgia" w:hAnsi="Georgia"/>
          <w:sz w:val="24"/>
          <w:szCs w:val="24"/>
        </w:rPr>
        <w:t>exploratory analysis</w:t>
      </w:r>
      <w:r w:rsidR="001465F6">
        <w:rPr>
          <w:rFonts w:ascii="Georgia" w:hAnsi="Georgia"/>
          <w:sz w:val="24"/>
          <w:szCs w:val="24"/>
        </w:rPr>
        <w:t xml:space="preserve"> through interaction with the data</w:t>
      </w:r>
      <w:r w:rsidR="00101184">
        <w:rPr>
          <w:rFonts w:ascii="Georgia" w:hAnsi="Georgia"/>
          <w:sz w:val="24"/>
          <w:szCs w:val="24"/>
        </w:rPr>
        <w:t xml:space="preserve"> using a wide range of different software applications and data processing </w:t>
      </w:r>
      <w:r w:rsidR="00A462DC">
        <w:rPr>
          <w:rFonts w:ascii="Georgia" w:hAnsi="Georgia"/>
          <w:sz w:val="24"/>
          <w:szCs w:val="24"/>
        </w:rPr>
        <w:t>steps</w:t>
      </w:r>
      <w:r w:rsidR="001465F6" w:rsidRPr="001465F6">
        <w:rPr>
          <w:rFonts w:ascii="Georgia" w:hAnsi="Georgia"/>
          <w:sz w:val="24"/>
          <w:szCs w:val="24"/>
        </w:rPr>
        <w:t xml:space="preserve">. </w:t>
      </w:r>
      <w:r w:rsidR="001465F6">
        <w:rPr>
          <w:rFonts w:ascii="Georgia" w:hAnsi="Georgia"/>
          <w:sz w:val="24"/>
          <w:szCs w:val="24"/>
        </w:rPr>
        <w:t xml:space="preserve">Ideally, workflow tools should </w:t>
      </w:r>
      <w:r w:rsidR="00101184">
        <w:rPr>
          <w:rFonts w:ascii="Georgia" w:hAnsi="Georgia"/>
          <w:sz w:val="24"/>
          <w:szCs w:val="24"/>
        </w:rPr>
        <w:t xml:space="preserve">also be web-enabled for flexibility of access </w:t>
      </w:r>
      <w:r w:rsidR="00491F7E">
        <w:rPr>
          <w:rFonts w:ascii="Georgia" w:hAnsi="Georgia"/>
          <w:sz w:val="24"/>
          <w:szCs w:val="24"/>
        </w:rPr>
        <w:t xml:space="preserve">by users </w:t>
      </w:r>
      <w:r w:rsidR="00101184">
        <w:rPr>
          <w:rFonts w:ascii="Georgia" w:hAnsi="Georgia"/>
          <w:sz w:val="24"/>
          <w:szCs w:val="24"/>
        </w:rPr>
        <w:t xml:space="preserve">and integration with other bioinformatics web resources. </w:t>
      </w:r>
      <w:r w:rsidR="00491F7E">
        <w:rPr>
          <w:rFonts w:ascii="Georgia" w:hAnsi="Georgia"/>
          <w:sz w:val="24"/>
          <w:szCs w:val="24"/>
        </w:rPr>
        <w:t xml:space="preserve">They </w:t>
      </w:r>
      <w:r w:rsidR="00101184">
        <w:rPr>
          <w:rFonts w:ascii="Georgia" w:hAnsi="Georgia"/>
          <w:sz w:val="24"/>
          <w:szCs w:val="24"/>
        </w:rPr>
        <w:t xml:space="preserve">should also provide </w:t>
      </w:r>
      <w:r w:rsidR="001465F6" w:rsidRPr="001465F6">
        <w:rPr>
          <w:rFonts w:ascii="Georgia" w:hAnsi="Georgia"/>
          <w:sz w:val="24"/>
          <w:szCs w:val="24"/>
        </w:rPr>
        <w:t>visualization</w:t>
      </w:r>
      <w:r w:rsidR="001465F6">
        <w:rPr>
          <w:rFonts w:ascii="Georgia" w:hAnsi="Georgia"/>
          <w:sz w:val="24"/>
          <w:szCs w:val="24"/>
        </w:rPr>
        <w:t xml:space="preserve"> </w:t>
      </w:r>
      <w:r w:rsidR="00092125">
        <w:rPr>
          <w:rFonts w:ascii="Georgia" w:hAnsi="Georgia"/>
          <w:sz w:val="24"/>
          <w:szCs w:val="24"/>
        </w:rPr>
        <w:t xml:space="preserve">functionality capable of handling </w:t>
      </w:r>
      <w:r w:rsidR="00491F7E">
        <w:rPr>
          <w:rFonts w:ascii="Georgia" w:hAnsi="Georgia"/>
          <w:sz w:val="24"/>
          <w:szCs w:val="24"/>
        </w:rPr>
        <w:t>large volum</w:t>
      </w:r>
      <w:r w:rsidR="00092125">
        <w:rPr>
          <w:rFonts w:ascii="Georgia" w:hAnsi="Georgia"/>
          <w:sz w:val="24"/>
          <w:szCs w:val="24"/>
        </w:rPr>
        <w:t>es of NextGen data and integrating</w:t>
      </w:r>
      <w:r w:rsidR="00491F7E">
        <w:rPr>
          <w:rFonts w:ascii="Georgia" w:hAnsi="Georgia"/>
          <w:sz w:val="24"/>
          <w:szCs w:val="24"/>
        </w:rPr>
        <w:t xml:space="preserve"> heterogeneous </w:t>
      </w:r>
      <w:r w:rsidR="00092125">
        <w:rPr>
          <w:rFonts w:ascii="Georgia" w:hAnsi="Georgia"/>
          <w:sz w:val="24"/>
          <w:szCs w:val="24"/>
        </w:rPr>
        <w:t>external genome feature data sets</w:t>
      </w:r>
      <w:r w:rsidR="00491F7E">
        <w:rPr>
          <w:rFonts w:ascii="Georgia" w:hAnsi="Georgia"/>
          <w:sz w:val="24"/>
          <w:szCs w:val="24"/>
        </w:rPr>
        <w:t xml:space="preserve">. Given the budget </w:t>
      </w:r>
      <w:r w:rsidR="00101184">
        <w:rPr>
          <w:rFonts w:ascii="Georgia" w:hAnsi="Georgia"/>
          <w:sz w:val="24"/>
          <w:szCs w:val="24"/>
        </w:rPr>
        <w:t xml:space="preserve">considerations </w:t>
      </w:r>
      <w:r w:rsidR="00491F7E">
        <w:rPr>
          <w:rFonts w:ascii="Georgia" w:hAnsi="Georgia"/>
          <w:sz w:val="24"/>
          <w:szCs w:val="24"/>
        </w:rPr>
        <w:t xml:space="preserve">mentioned above, </w:t>
      </w:r>
      <w:r w:rsidR="00101184">
        <w:rPr>
          <w:rFonts w:ascii="Georgia" w:hAnsi="Georgia"/>
          <w:sz w:val="24"/>
          <w:szCs w:val="24"/>
        </w:rPr>
        <w:t xml:space="preserve">the ideal workflow tool should </w:t>
      </w:r>
      <w:r w:rsidR="00491F7E">
        <w:rPr>
          <w:rFonts w:ascii="Georgia" w:hAnsi="Georgia"/>
          <w:sz w:val="24"/>
          <w:szCs w:val="24"/>
        </w:rPr>
        <w:t xml:space="preserve">also </w:t>
      </w:r>
      <w:r w:rsidR="00101184">
        <w:rPr>
          <w:rFonts w:ascii="Georgia" w:hAnsi="Georgia"/>
          <w:sz w:val="24"/>
          <w:szCs w:val="24"/>
        </w:rPr>
        <w:t>be open source</w:t>
      </w:r>
      <w:r w:rsidR="00491F7E">
        <w:rPr>
          <w:rFonts w:ascii="Georgia" w:hAnsi="Georgia"/>
          <w:sz w:val="24"/>
          <w:szCs w:val="24"/>
        </w:rPr>
        <w:t xml:space="preserve"> and freely available to the academic community</w:t>
      </w:r>
      <w:r w:rsidR="00101184">
        <w:rPr>
          <w:rFonts w:ascii="Georgia" w:hAnsi="Georgia"/>
          <w:sz w:val="24"/>
          <w:szCs w:val="24"/>
        </w:rPr>
        <w:t>.</w:t>
      </w:r>
      <w:r w:rsidR="00092125">
        <w:rPr>
          <w:rFonts w:ascii="Georgia" w:hAnsi="Georgia"/>
          <w:sz w:val="24"/>
          <w:szCs w:val="24"/>
        </w:rPr>
        <w:t xml:space="preserve"> </w:t>
      </w:r>
      <w:r w:rsidR="000B3836">
        <w:rPr>
          <w:rFonts w:ascii="Georgia" w:hAnsi="Georgia"/>
          <w:sz w:val="24"/>
          <w:szCs w:val="24"/>
        </w:rPr>
        <w:t xml:space="preserve">At present, </w:t>
      </w:r>
      <w:r w:rsidR="00DD3EA2">
        <w:rPr>
          <w:rFonts w:ascii="Georgia" w:hAnsi="Georgia"/>
          <w:sz w:val="24"/>
          <w:szCs w:val="24"/>
        </w:rPr>
        <w:t xml:space="preserve">there are </w:t>
      </w:r>
      <w:r w:rsidR="000B3836">
        <w:rPr>
          <w:rFonts w:ascii="Georgia" w:hAnsi="Georgia"/>
          <w:sz w:val="24"/>
          <w:szCs w:val="24"/>
        </w:rPr>
        <w:t xml:space="preserve">no tools </w:t>
      </w:r>
      <w:r w:rsidR="00DD3EA2">
        <w:rPr>
          <w:rFonts w:ascii="Georgia" w:hAnsi="Georgia"/>
          <w:sz w:val="24"/>
          <w:szCs w:val="24"/>
        </w:rPr>
        <w:t xml:space="preserve">available </w:t>
      </w:r>
      <w:r w:rsidR="000B3836">
        <w:rPr>
          <w:rFonts w:ascii="Georgia" w:hAnsi="Georgia"/>
          <w:sz w:val="24"/>
          <w:szCs w:val="24"/>
        </w:rPr>
        <w:t xml:space="preserve">that span the whole process from </w:t>
      </w:r>
      <w:r w:rsidR="0011185E">
        <w:rPr>
          <w:rFonts w:ascii="Georgia" w:hAnsi="Georgia"/>
          <w:sz w:val="24"/>
          <w:szCs w:val="24"/>
        </w:rPr>
        <w:t xml:space="preserve">NextGen </w:t>
      </w:r>
      <w:r w:rsidR="000B3836">
        <w:rPr>
          <w:rFonts w:ascii="Georgia" w:hAnsi="Georgia"/>
          <w:sz w:val="24"/>
          <w:szCs w:val="24"/>
        </w:rPr>
        <w:t xml:space="preserve">sequence generation to analysis and visualization. </w:t>
      </w:r>
    </w:p>
    <w:p w:rsidR="00F50665" w:rsidRPr="00092125" w:rsidRDefault="00F50665" w:rsidP="00F50665">
      <w:pPr>
        <w:spacing w:before="120"/>
        <w:rPr>
          <w:rFonts w:ascii="Georgia" w:hAnsi="Georgia"/>
          <w:sz w:val="24"/>
          <w:szCs w:val="24"/>
        </w:rPr>
      </w:pPr>
      <w:r>
        <w:rPr>
          <w:rFonts w:ascii="Georgia" w:hAnsi="Georgia"/>
          <w:sz w:val="24"/>
          <w:szCs w:val="24"/>
        </w:rPr>
        <w:t xml:space="preserve">To help address these </w:t>
      </w:r>
      <w:r w:rsidR="00092125">
        <w:rPr>
          <w:rFonts w:ascii="Georgia" w:hAnsi="Georgia"/>
          <w:sz w:val="24"/>
          <w:szCs w:val="24"/>
        </w:rPr>
        <w:t>opportunities</w:t>
      </w:r>
      <w:r>
        <w:rPr>
          <w:rFonts w:ascii="Georgia" w:hAnsi="Georgia"/>
          <w:sz w:val="24"/>
          <w:szCs w:val="24"/>
        </w:rPr>
        <w:t xml:space="preserve">, we propose the </w:t>
      </w:r>
      <w:r w:rsidR="00DD3EA2">
        <w:rPr>
          <w:rFonts w:ascii="Georgia" w:hAnsi="Georgia"/>
          <w:sz w:val="24"/>
          <w:szCs w:val="24"/>
        </w:rPr>
        <w:t xml:space="preserve">rapid deployment </w:t>
      </w:r>
      <w:r>
        <w:rPr>
          <w:rFonts w:ascii="Georgia" w:hAnsi="Georgia"/>
          <w:sz w:val="24"/>
          <w:szCs w:val="24"/>
        </w:rPr>
        <w:t xml:space="preserve">of </w:t>
      </w:r>
      <w:r w:rsidR="009E40D9" w:rsidRPr="009C6530">
        <w:rPr>
          <w:rFonts w:ascii="Georgia" w:hAnsi="Georgia"/>
          <w:sz w:val="24"/>
          <w:szCs w:val="24"/>
        </w:rPr>
        <w:t xml:space="preserve">a </w:t>
      </w:r>
      <w:r>
        <w:rPr>
          <w:rFonts w:ascii="Georgia" w:hAnsi="Georgia"/>
          <w:sz w:val="24"/>
          <w:szCs w:val="24"/>
        </w:rPr>
        <w:t xml:space="preserve">software system </w:t>
      </w:r>
      <w:r w:rsidR="002C04C1">
        <w:rPr>
          <w:rFonts w:ascii="Georgia" w:hAnsi="Georgia"/>
          <w:sz w:val="24"/>
          <w:szCs w:val="24"/>
        </w:rPr>
        <w:t xml:space="preserve">and analysis tools </w:t>
      </w:r>
      <w:r w:rsidR="009E40D9" w:rsidRPr="009C6530">
        <w:rPr>
          <w:rFonts w:ascii="Georgia" w:hAnsi="Georgia"/>
          <w:sz w:val="24"/>
          <w:szCs w:val="24"/>
        </w:rPr>
        <w:t>for managing NextGen sequencing projects, from short read generation to bioinformatics analysis</w:t>
      </w:r>
      <w:r w:rsidR="009E40D9">
        <w:rPr>
          <w:rFonts w:ascii="Georgia" w:hAnsi="Georgia"/>
          <w:sz w:val="24"/>
          <w:szCs w:val="24"/>
        </w:rPr>
        <w:t xml:space="preserve"> to </w:t>
      </w:r>
      <w:r w:rsidR="00DD3EA2">
        <w:rPr>
          <w:rFonts w:ascii="Georgia" w:hAnsi="Georgia"/>
          <w:sz w:val="24"/>
          <w:szCs w:val="24"/>
        </w:rPr>
        <w:t xml:space="preserve">data visualization. The system will </w:t>
      </w:r>
      <w:r w:rsidR="006D203F">
        <w:rPr>
          <w:rFonts w:ascii="Georgia" w:hAnsi="Georgia"/>
          <w:sz w:val="24"/>
          <w:szCs w:val="24"/>
        </w:rPr>
        <w:t xml:space="preserve">meet the </w:t>
      </w:r>
      <w:r w:rsidR="00092125">
        <w:rPr>
          <w:rFonts w:ascii="Georgia" w:hAnsi="Georgia"/>
          <w:sz w:val="24"/>
          <w:szCs w:val="24"/>
        </w:rPr>
        <w:t xml:space="preserve">following </w:t>
      </w:r>
      <w:r w:rsidR="006D203F">
        <w:rPr>
          <w:rFonts w:ascii="Georgia" w:hAnsi="Georgia"/>
          <w:sz w:val="24"/>
          <w:szCs w:val="24"/>
        </w:rPr>
        <w:t>challenges</w:t>
      </w:r>
      <w:r w:rsidR="00092125">
        <w:rPr>
          <w:rFonts w:ascii="Georgia" w:hAnsi="Georgia"/>
          <w:sz w:val="24"/>
          <w:szCs w:val="24"/>
        </w:rPr>
        <w:t xml:space="preserve">: 1) </w:t>
      </w:r>
      <w:r w:rsidR="006D203F">
        <w:rPr>
          <w:rFonts w:ascii="Georgia" w:eastAsia="Times New Roman" w:hAnsi="Georgia"/>
          <w:sz w:val="24"/>
          <w:szCs w:val="24"/>
        </w:rPr>
        <w:t xml:space="preserve">facilitating </w:t>
      </w:r>
      <w:r w:rsidR="00DD3EA2">
        <w:rPr>
          <w:rFonts w:ascii="Georgia" w:eastAsia="Times New Roman" w:hAnsi="Georgia"/>
          <w:sz w:val="24"/>
          <w:szCs w:val="24"/>
        </w:rPr>
        <w:t>the</w:t>
      </w:r>
      <w:r w:rsidR="00DD3EA2" w:rsidRPr="009C6530">
        <w:rPr>
          <w:rFonts w:ascii="Georgia" w:eastAsia="Times New Roman" w:hAnsi="Georgia"/>
          <w:sz w:val="24"/>
          <w:szCs w:val="24"/>
        </w:rPr>
        <w:t xml:space="preserve"> </w:t>
      </w:r>
      <w:r w:rsidR="00DD3EA2">
        <w:rPr>
          <w:rFonts w:ascii="Georgia" w:hAnsi="Georgia"/>
          <w:sz w:val="24"/>
          <w:szCs w:val="24"/>
        </w:rPr>
        <w:t xml:space="preserve">analysis of </w:t>
      </w:r>
      <w:r w:rsidRPr="009C6530">
        <w:rPr>
          <w:rFonts w:ascii="Georgia" w:eastAsia="Times New Roman" w:hAnsi="Georgia"/>
          <w:sz w:val="24"/>
          <w:szCs w:val="24"/>
        </w:rPr>
        <w:t>large-scale s</w:t>
      </w:r>
      <w:r w:rsidR="006D203F">
        <w:rPr>
          <w:rFonts w:ascii="Georgia" w:eastAsia="Times New Roman" w:hAnsi="Georgia"/>
          <w:sz w:val="24"/>
          <w:szCs w:val="24"/>
        </w:rPr>
        <w:t>equencing studies</w:t>
      </w:r>
      <w:r w:rsidR="00092125">
        <w:rPr>
          <w:rFonts w:ascii="Georgia" w:eastAsia="Times New Roman" w:hAnsi="Georgia"/>
          <w:sz w:val="24"/>
          <w:szCs w:val="24"/>
        </w:rPr>
        <w:t>, 2) enabling</w:t>
      </w:r>
      <w:r w:rsidR="006D203F">
        <w:rPr>
          <w:rFonts w:ascii="Georgia" w:eastAsia="Times New Roman" w:hAnsi="Georgia"/>
          <w:sz w:val="24"/>
          <w:szCs w:val="24"/>
        </w:rPr>
        <w:t xml:space="preserve"> </w:t>
      </w:r>
      <w:r w:rsidRPr="009C6530">
        <w:rPr>
          <w:rFonts w:ascii="Georgia" w:eastAsia="Times New Roman" w:hAnsi="Georgia"/>
          <w:sz w:val="24"/>
          <w:szCs w:val="24"/>
        </w:rPr>
        <w:t>transcriptom</w:t>
      </w:r>
      <w:r w:rsidR="00DD3EA2">
        <w:rPr>
          <w:rFonts w:ascii="Georgia" w:eastAsia="Times New Roman" w:hAnsi="Georgia"/>
          <w:sz w:val="24"/>
          <w:szCs w:val="24"/>
        </w:rPr>
        <w:t>e</w:t>
      </w:r>
      <w:r w:rsidR="006D203F">
        <w:rPr>
          <w:rFonts w:ascii="Georgia" w:eastAsia="Times New Roman" w:hAnsi="Georgia"/>
          <w:sz w:val="24"/>
          <w:szCs w:val="24"/>
        </w:rPr>
        <w:t xml:space="preserve"> and</w:t>
      </w:r>
      <w:r w:rsidRPr="009C6530">
        <w:rPr>
          <w:rFonts w:ascii="Georgia" w:eastAsia="Times New Roman" w:hAnsi="Georgia"/>
          <w:sz w:val="24"/>
          <w:szCs w:val="24"/>
        </w:rPr>
        <w:t xml:space="preserve"> genetic network analys</w:t>
      </w:r>
      <w:r w:rsidR="006D203F">
        <w:rPr>
          <w:rFonts w:ascii="Georgia" w:eastAsia="Times New Roman" w:hAnsi="Georgia"/>
          <w:sz w:val="24"/>
          <w:szCs w:val="24"/>
        </w:rPr>
        <w:t>es</w:t>
      </w:r>
      <w:r w:rsidR="00092125">
        <w:rPr>
          <w:rFonts w:ascii="Georgia" w:eastAsia="Times New Roman" w:hAnsi="Georgia"/>
          <w:sz w:val="24"/>
          <w:szCs w:val="24"/>
        </w:rPr>
        <w:t xml:space="preserve">, and 3) </w:t>
      </w:r>
      <w:r w:rsidRPr="009C6530">
        <w:rPr>
          <w:rFonts w:ascii="Georgia" w:eastAsia="Times New Roman" w:hAnsi="Georgia"/>
          <w:sz w:val="24"/>
          <w:szCs w:val="24"/>
        </w:rPr>
        <w:t>determination of the relationship of sequence variation and phenotypes to disease</w:t>
      </w:r>
      <w:r w:rsidR="00DD3EA2">
        <w:rPr>
          <w:rFonts w:ascii="Georgia" w:eastAsia="Times New Roman" w:hAnsi="Georgia"/>
          <w:sz w:val="24"/>
          <w:szCs w:val="24"/>
        </w:rPr>
        <w:t>. These challenges will be addressed through the following specific aims:</w:t>
      </w:r>
    </w:p>
    <w:p w:rsidR="00E4711B" w:rsidRDefault="00DD3EA2" w:rsidP="00F50665">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sidR="002C04C1">
        <w:rPr>
          <w:rFonts w:ascii="Georgia" w:eastAsia="Times New Roman" w:hAnsi="Georgia"/>
          <w:b/>
          <w:sz w:val="24"/>
          <w:szCs w:val="24"/>
        </w:rPr>
        <w:t xml:space="preserve">workflow </w:t>
      </w:r>
    </w:p>
    <w:p w:rsidR="00E25416" w:rsidRDefault="00E4711B" w:rsidP="00F50665">
      <w:pPr>
        <w:spacing w:before="120"/>
        <w:rPr>
          <w:rFonts w:ascii="Georgia" w:eastAsia="Times New Roman" w:hAnsi="Georgia"/>
          <w:sz w:val="24"/>
          <w:szCs w:val="24"/>
        </w:rPr>
      </w:pPr>
      <w:r w:rsidRPr="00E4711B">
        <w:rPr>
          <w:rFonts w:ascii="Georgia" w:eastAsia="Times New Roman" w:hAnsi="Georgia"/>
          <w:sz w:val="24"/>
          <w:szCs w:val="24"/>
        </w:rPr>
        <w:t xml:space="preserve">We propose carrying out an objective </w:t>
      </w:r>
      <w:r w:rsidR="00DD3EA2" w:rsidRPr="00E4711B">
        <w:rPr>
          <w:rFonts w:ascii="Georgia" w:eastAsia="Times New Roman" w:hAnsi="Georgia"/>
          <w:sz w:val="24"/>
          <w:szCs w:val="24"/>
        </w:rPr>
        <w:t>evaluation of curr</w:t>
      </w:r>
      <w:r w:rsidRPr="00E4711B">
        <w:rPr>
          <w:rFonts w:ascii="Georgia" w:eastAsia="Times New Roman" w:hAnsi="Georgia"/>
          <w:sz w:val="24"/>
          <w:szCs w:val="24"/>
        </w:rPr>
        <w:t>ent NextGen assemblers/aligners.</w:t>
      </w:r>
      <w:r w:rsidR="00E25416">
        <w:rPr>
          <w:rFonts w:ascii="Georgia" w:eastAsia="Times New Roman" w:hAnsi="Georgia"/>
          <w:sz w:val="24"/>
          <w:szCs w:val="24"/>
        </w:rPr>
        <w:t xml:space="preserve"> Based on this assessment, we will provide an optimized workflow</w:t>
      </w:r>
      <w:r>
        <w:rPr>
          <w:rFonts w:ascii="Georgia" w:eastAsia="Times New Roman" w:hAnsi="Georgia"/>
          <w:sz w:val="24"/>
          <w:szCs w:val="24"/>
        </w:rPr>
        <w:t xml:space="preserve"> </w:t>
      </w:r>
      <w:r w:rsidR="00E25416">
        <w:rPr>
          <w:rFonts w:ascii="Georgia" w:eastAsia="Times New Roman" w:hAnsi="Georgia"/>
          <w:sz w:val="24"/>
          <w:szCs w:val="24"/>
        </w:rPr>
        <w:t xml:space="preserve">for each of the three main NextGen sequence platforms (Illumina/Solexa, Roche/454 and ABI/SOLiD) </w:t>
      </w:r>
      <w:r w:rsidR="00651BFC">
        <w:rPr>
          <w:rFonts w:ascii="Georgia" w:eastAsia="Times New Roman" w:hAnsi="Georgia"/>
          <w:sz w:val="24"/>
          <w:szCs w:val="24"/>
        </w:rPr>
        <w:t xml:space="preserve">to generate assemblies and </w:t>
      </w:r>
      <w:r w:rsidR="00F6461D">
        <w:rPr>
          <w:rFonts w:ascii="Georgia" w:eastAsia="Times New Roman" w:hAnsi="Georgia"/>
          <w:sz w:val="24"/>
          <w:szCs w:val="24"/>
        </w:rPr>
        <w:t xml:space="preserve">their </w:t>
      </w:r>
      <w:r w:rsidR="00651BFC">
        <w:rPr>
          <w:rFonts w:ascii="Georgia" w:eastAsia="Times New Roman" w:hAnsi="Georgia"/>
          <w:sz w:val="24"/>
          <w:szCs w:val="24"/>
        </w:rPr>
        <w:t>associated quality</w:t>
      </w:r>
      <w:r>
        <w:rPr>
          <w:rFonts w:ascii="Georgia" w:eastAsia="Times New Roman" w:hAnsi="Georgia"/>
          <w:sz w:val="24"/>
          <w:szCs w:val="24"/>
        </w:rPr>
        <w:t xml:space="preserve"> </w:t>
      </w:r>
      <w:r w:rsidR="00E25416">
        <w:rPr>
          <w:rFonts w:ascii="Georgia" w:eastAsia="Times New Roman" w:hAnsi="Georgia"/>
          <w:sz w:val="24"/>
          <w:szCs w:val="24"/>
        </w:rPr>
        <w:t>control information. These workflows</w:t>
      </w:r>
      <w:r w:rsidR="00651BFC">
        <w:rPr>
          <w:rFonts w:ascii="Georgia" w:eastAsia="Times New Roman" w:hAnsi="Georgia"/>
          <w:sz w:val="24"/>
          <w:szCs w:val="24"/>
        </w:rPr>
        <w:t xml:space="preserve"> will be customizable by the </w:t>
      </w:r>
      <w:r w:rsidR="00E25416">
        <w:rPr>
          <w:rFonts w:ascii="Georgia" w:eastAsia="Times New Roman" w:hAnsi="Georgia"/>
          <w:sz w:val="24"/>
          <w:szCs w:val="24"/>
        </w:rPr>
        <w:t xml:space="preserve">user </w:t>
      </w:r>
      <w:r w:rsidR="00651BFC">
        <w:rPr>
          <w:rFonts w:ascii="Georgia" w:eastAsia="Times New Roman" w:hAnsi="Georgia"/>
          <w:sz w:val="24"/>
          <w:szCs w:val="24"/>
        </w:rPr>
        <w:t xml:space="preserve">to suit </w:t>
      </w:r>
      <w:r w:rsidR="00E25416">
        <w:rPr>
          <w:rFonts w:ascii="Georgia" w:eastAsia="Times New Roman" w:hAnsi="Georgia"/>
          <w:sz w:val="24"/>
          <w:szCs w:val="24"/>
        </w:rPr>
        <w:t xml:space="preserve">their </w:t>
      </w:r>
      <w:r w:rsidR="00651BFC">
        <w:rPr>
          <w:rFonts w:ascii="Georgia" w:eastAsia="Times New Roman" w:hAnsi="Georgia"/>
          <w:sz w:val="24"/>
          <w:szCs w:val="24"/>
        </w:rPr>
        <w:t>particular desired quality metrics</w:t>
      </w:r>
      <w:r w:rsidR="007D2463">
        <w:rPr>
          <w:rFonts w:ascii="Georgia" w:eastAsia="Times New Roman" w:hAnsi="Georgia"/>
          <w:sz w:val="24"/>
          <w:szCs w:val="24"/>
        </w:rPr>
        <w:t xml:space="preserve"> or tradeoffs</w:t>
      </w:r>
      <w:r w:rsidR="00651BFC">
        <w:rPr>
          <w:rFonts w:ascii="Georgia" w:eastAsia="Times New Roman" w:hAnsi="Georgia"/>
          <w:sz w:val="24"/>
          <w:szCs w:val="24"/>
        </w:rPr>
        <w:t>.</w:t>
      </w:r>
    </w:p>
    <w:p w:rsidR="00C5792D" w:rsidRPr="007D631D" w:rsidRDefault="00DD3EA2" w:rsidP="00C5792D">
      <w:pPr>
        <w:spacing w:before="120"/>
        <w:rPr>
          <w:rFonts w:ascii="Georgia" w:hAnsi="Georgia"/>
          <w:b/>
          <w:sz w:val="24"/>
          <w:szCs w:val="24"/>
        </w:rPr>
      </w:pPr>
      <w:r>
        <w:rPr>
          <w:rFonts w:ascii="Georgia" w:hAnsi="Georgia"/>
          <w:b/>
          <w:sz w:val="24"/>
          <w:szCs w:val="24"/>
        </w:rPr>
        <w:t xml:space="preserve">Specific Aim 2: </w:t>
      </w:r>
      <w:r w:rsidR="00C5792D">
        <w:rPr>
          <w:rFonts w:ascii="Georgia" w:hAnsi="Georgia"/>
          <w:b/>
          <w:sz w:val="24"/>
          <w:szCs w:val="24"/>
        </w:rPr>
        <w:t xml:space="preserve">Implement </w:t>
      </w:r>
      <w:r w:rsidR="00A0328A">
        <w:rPr>
          <w:rFonts w:ascii="Georgia" w:hAnsi="Georgia"/>
          <w:b/>
          <w:sz w:val="24"/>
          <w:szCs w:val="24"/>
        </w:rPr>
        <w:t xml:space="preserve">variation </w:t>
      </w:r>
      <w:r w:rsidR="00C5792D">
        <w:rPr>
          <w:rFonts w:ascii="Georgia" w:hAnsi="Georgia"/>
          <w:b/>
          <w:sz w:val="24"/>
          <w:szCs w:val="24"/>
        </w:rPr>
        <w:t>annotation</w:t>
      </w:r>
      <w:r w:rsidR="002C04C1">
        <w:rPr>
          <w:rFonts w:ascii="Georgia" w:hAnsi="Georgia"/>
          <w:b/>
          <w:sz w:val="24"/>
          <w:szCs w:val="24"/>
        </w:rPr>
        <w:t xml:space="preserve">, </w:t>
      </w:r>
      <w:r w:rsidR="00C5792D">
        <w:rPr>
          <w:rFonts w:ascii="Georgia" w:hAnsi="Georgia"/>
          <w:b/>
          <w:sz w:val="24"/>
          <w:szCs w:val="24"/>
        </w:rPr>
        <w:t>expression a</w:t>
      </w:r>
      <w:r w:rsidR="009E40D9" w:rsidRPr="007D631D">
        <w:rPr>
          <w:rFonts w:ascii="Georgia" w:hAnsi="Georgia"/>
          <w:b/>
          <w:sz w:val="24"/>
          <w:szCs w:val="24"/>
        </w:rPr>
        <w:t>nalysis</w:t>
      </w:r>
      <w:r w:rsidR="00C5792D" w:rsidRPr="007D631D">
        <w:rPr>
          <w:rFonts w:ascii="Georgia" w:hAnsi="Georgia"/>
          <w:b/>
          <w:sz w:val="24"/>
          <w:szCs w:val="24"/>
        </w:rPr>
        <w:t xml:space="preserve"> </w:t>
      </w:r>
      <w:r w:rsidR="002C04C1">
        <w:rPr>
          <w:rFonts w:ascii="Georgia" w:hAnsi="Georgia"/>
          <w:b/>
          <w:sz w:val="24"/>
          <w:szCs w:val="24"/>
        </w:rPr>
        <w:t>and network analysis workflows</w:t>
      </w:r>
    </w:p>
    <w:p w:rsidR="002C04C1" w:rsidRDefault="006D203F" w:rsidP="002C04C1">
      <w:pPr>
        <w:spacing w:before="120"/>
        <w:rPr>
          <w:rFonts w:ascii="Georgia" w:hAnsi="Georgia"/>
          <w:sz w:val="24"/>
          <w:szCs w:val="24"/>
        </w:rPr>
      </w:pPr>
      <w:r w:rsidRPr="00285FA3">
        <w:rPr>
          <w:rFonts w:ascii="Georgia" w:hAnsi="Georgia"/>
          <w:sz w:val="24"/>
          <w:szCs w:val="24"/>
        </w:rPr>
        <w:t xml:space="preserve">We propose </w:t>
      </w:r>
      <w:r w:rsidR="00092125">
        <w:rPr>
          <w:rFonts w:ascii="Georgia" w:hAnsi="Georgia"/>
          <w:sz w:val="24"/>
          <w:szCs w:val="24"/>
        </w:rPr>
        <w:t xml:space="preserve">developing a </w:t>
      </w:r>
      <w:r w:rsidR="00386EE7">
        <w:rPr>
          <w:rFonts w:ascii="Georgia" w:hAnsi="Georgia"/>
          <w:sz w:val="24"/>
          <w:szCs w:val="24"/>
        </w:rPr>
        <w:t>v</w:t>
      </w:r>
      <w:r w:rsidR="00A0328A">
        <w:rPr>
          <w:rFonts w:ascii="Georgia" w:hAnsi="Georgia"/>
          <w:sz w:val="24"/>
          <w:szCs w:val="24"/>
        </w:rPr>
        <w:t>ariation annotation</w:t>
      </w:r>
      <w:r w:rsidR="00092125">
        <w:rPr>
          <w:rFonts w:ascii="Georgia" w:hAnsi="Georgia"/>
          <w:sz w:val="24"/>
          <w:szCs w:val="24"/>
        </w:rPr>
        <w:t xml:space="preserve"> pipeline with defined </w:t>
      </w:r>
      <w:r w:rsidRPr="00285FA3">
        <w:rPr>
          <w:rFonts w:ascii="Georgia" w:hAnsi="Georgia"/>
          <w:sz w:val="24"/>
          <w:szCs w:val="24"/>
        </w:rPr>
        <w:t xml:space="preserve">quality </w:t>
      </w:r>
      <w:r w:rsidR="00285FA3" w:rsidRPr="00285FA3">
        <w:rPr>
          <w:rFonts w:ascii="Georgia" w:hAnsi="Georgia"/>
          <w:sz w:val="24"/>
          <w:szCs w:val="24"/>
        </w:rPr>
        <w:t xml:space="preserve">control/assurance algorithms for </w:t>
      </w:r>
      <w:r w:rsidR="0055092E">
        <w:rPr>
          <w:rFonts w:ascii="Georgia" w:hAnsi="Georgia"/>
          <w:sz w:val="24"/>
          <w:szCs w:val="24"/>
        </w:rPr>
        <w:t>verifying and annotating SNPs (single nucleotide polymorphisms), large-scale structural variation and copy number variation</w:t>
      </w:r>
      <w:r w:rsidR="00092125">
        <w:rPr>
          <w:rFonts w:ascii="Georgia" w:hAnsi="Georgia"/>
          <w:sz w:val="24"/>
          <w:szCs w:val="24"/>
        </w:rPr>
        <w:t xml:space="preserve">. The pipeline will be integrated with current expression analysis packages and will develop new expression analysis algorithms. </w:t>
      </w:r>
      <w:r w:rsidR="002C04C1">
        <w:rPr>
          <w:rFonts w:ascii="Georgia" w:hAnsi="Georgia"/>
          <w:sz w:val="24"/>
          <w:szCs w:val="24"/>
        </w:rPr>
        <w:t>As part of the reporting and visualization of results, d</w:t>
      </w:r>
      <w:r w:rsidR="00092125">
        <w:rPr>
          <w:rFonts w:ascii="Georgia" w:hAnsi="Georgia"/>
          <w:sz w:val="24"/>
          <w:szCs w:val="24"/>
        </w:rPr>
        <w:t xml:space="preserve">ata filters will be designed based on user requirements </w:t>
      </w:r>
      <w:r w:rsidR="002C04C1">
        <w:rPr>
          <w:rFonts w:ascii="Georgia" w:hAnsi="Georgia"/>
          <w:sz w:val="24"/>
          <w:szCs w:val="24"/>
        </w:rPr>
        <w:t xml:space="preserve">to extract result subsets and provide </w:t>
      </w:r>
      <w:r w:rsidR="002C04C1" w:rsidRPr="002C04C1">
        <w:rPr>
          <w:rFonts w:ascii="Georgia" w:hAnsi="Georgia"/>
          <w:sz w:val="24"/>
          <w:szCs w:val="24"/>
        </w:rPr>
        <w:t>genome-level view</w:t>
      </w:r>
      <w:r w:rsidR="00342CEA">
        <w:rPr>
          <w:rFonts w:ascii="Georgia" w:hAnsi="Georgia"/>
          <w:sz w:val="24"/>
          <w:szCs w:val="24"/>
        </w:rPr>
        <w:t>s</w:t>
      </w:r>
      <w:r w:rsidR="002C04C1" w:rsidRPr="002C04C1">
        <w:rPr>
          <w:rFonts w:ascii="Georgia" w:hAnsi="Georgia"/>
          <w:sz w:val="24"/>
          <w:szCs w:val="24"/>
        </w:rPr>
        <w:t xml:space="preserve"> of </w:t>
      </w:r>
      <w:r w:rsidR="00342CEA">
        <w:rPr>
          <w:rFonts w:ascii="Georgia" w:hAnsi="Georgia"/>
          <w:sz w:val="24"/>
          <w:szCs w:val="24"/>
        </w:rPr>
        <w:t xml:space="preserve">the results </w:t>
      </w:r>
      <w:r w:rsidR="002C04C1" w:rsidRPr="002C04C1">
        <w:rPr>
          <w:rFonts w:ascii="Georgia" w:hAnsi="Georgia"/>
          <w:sz w:val="24"/>
          <w:szCs w:val="24"/>
        </w:rPr>
        <w:t xml:space="preserve">integrated </w:t>
      </w:r>
      <w:r w:rsidR="00342CEA">
        <w:rPr>
          <w:rFonts w:ascii="Georgia" w:hAnsi="Georgia"/>
          <w:sz w:val="24"/>
          <w:szCs w:val="24"/>
        </w:rPr>
        <w:t xml:space="preserve">with </w:t>
      </w:r>
      <w:r w:rsidR="002C04C1" w:rsidRPr="002C04C1">
        <w:rPr>
          <w:rFonts w:ascii="Georgia" w:hAnsi="Georgia"/>
          <w:sz w:val="24"/>
          <w:szCs w:val="24"/>
        </w:rPr>
        <w:t xml:space="preserve">external </w:t>
      </w:r>
      <w:r w:rsidR="00342CEA">
        <w:rPr>
          <w:rFonts w:ascii="Georgia" w:hAnsi="Georgia"/>
          <w:sz w:val="24"/>
          <w:szCs w:val="24"/>
        </w:rPr>
        <w:t>genomic features</w:t>
      </w:r>
      <w:r w:rsidR="002C04C1">
        <w:rPr>
          <w:rFonts w:ascii="Georgia" w:hAnsi="Georgia"/>
          <w:sz w:val="24"/>
          <w:szCs w:val="24"/>
        </w:rPr>
        <w:t>.</w:t>
      </w:r>
      <w:r w:rsidR="00342CEA">
        <w:rPr>
          <w:rFonts w:ascii="Georgia" w:hAnsi="Georgia"/>
          <w:sz w:val="24"/>
          <w:szCs w:val="24"/>
        </w:rPr>
        <w:t xml:space="preserve"> Results will also be exportable to </w:t>
      </w:r>
      <w:r w:rsidR="00342CEA" w:rsidRPr="002C04C1">
        <w:rPr>
          <w:rFonts w:ascii="Georgia" w:hAnsi="Georgia"/>
          <w:sz w:val="24"/>
          <w:szCs w:val="24"/>
        </w:rPr>
        <w:t>downstream analysis applications (Cytoscape, Genespring, R, etc.)</w:t>
      </w:r>
      <w:r w:rsidR="00342CEA">
        <w:rPr>
          <w:rFonts w:ascii="Georgia" w:hAnsi="Georgia"/>
          <w:sz w:val="24"/>
          <w:szCs w:val="24"/>
        </w:rPr>
        <w:t>.</w:t>
      </w:r>
    </w:p>
    <w:p w:rsidR="00620EF8" w:rsidRDefault="002C04C1" w:rsidP="002C04C1">
      <w:pPr>
        <w:spacing w:before="120"/>
        <w:rPr>
          <w:rFonts w:ascii="Georgia" w:hAnsi="Georgia"/>
          <w:sz w:val="24"/>
          <w:szCs w:val="24"/>
        </w:rPr>
      </w:pPr>
      <w:r w:rsidRPr="002C04C1">
        <w:rPr>
          <w:rFonts w:ascii="Georgia" w:hAnsi="Georgia"/>
          <w:b/>
          <w:sz w:val="24"/>
          <w:szCs w:val="24"/>
        </w:rPr>
        <w:t xml:space="preserve">Specific Aim 3: </w:t>
      </w:r>
      <w:r w:rsidR="009E40D9" w:rsidRPr="002C04C1">
        <w:rPr>
          <w:rFonts w:ascii="Georgia" w:hAnsi="Georgia"/>
          <w:b/>
          <w:sz w:val="24"/>
          <w:szCs w:val="24"/>
        </w:rPr>
        <w:t xml:space="preserve">Develop </w:t>
      </w:r>
      <w:r w:rsidR="006A5584">
        <w:rPr>
          <w:rFonts w:ascii="Georgia" w:hAnsi="Georgia"/>
          <w:b/>
          <w:sz w:val="24"/>
          <w:szCs w:val="24"/>
        </w:rPr>
        <w:t xml:space="preserve">a </w:t>
      </w:r>
      <w:r w:rsidR="009F2035">
        <w:rPr>
          <w:rFonts w:ascii="Georgia" w:hAnsi="Georgia"/>
          <w:b/>
          <w:sz w:val="24"/>
          <w:szCs w:val="24"/>
        </w:rPr>
        <w:t xml:space="preserve">NextGen </w:t>
      </w:r>
      <w:r w:rsidR="002A650D">
        <w:rPr>
          <w:rFonts w:ascii="Georgia" w:hAnsi="Georgia"/>
          <w:b/>
          <w:sz w:val="24"/>
          <w:szCs w:val="24"/>
        </w:rPr>
        <w:t xml:space="preserve">workflow and visualization tool </w:t>
      </w:r>
      <w:r w:rsidR="009F2035">
        <w:rPr>
          <w:rFonts w:ascii="Georgia" w:hAnsi="Georgia"/>
          <w:b/>
          <w:sz w:val="24"/>
          <w:szCs w:val="24"/>
        </w:rPr>
        <w:br/>
      </w:r>
      <w:r w:rsidR="00DD744A">
        <w:rPr>
          <w:rFonts w:ascii="Georgia" w:hAnsi="Georgia"/>
          <w:sz w:val="24"/>
          <w:szCs w:val="24"/>
        </w:rPr>
        <w:t>Based on the requirements in Aims 1 and 2, w</w:t>
      </w:r>
      <w:r w:rsidR="005420FB">
        <w:rPr>
          <w:rFonts w:ascii="Georgia" w:hAnsi="Georgia"/>
          <w:sz w:val="24"/>
          <w:szCs w:val="24"/>
        </w:rPr>
        <w:t xml:space="preserve">e propose </w:t>
      </w:r>
      <w:r w:rsidR="009F2035">
        <w:rPr>
          <w:rFonts w:ascii="Georgia" w:hAnsi="Georgia"/>
          <w:sz w:val="24"/>
          <w:szCs w:val="24"/>
        </w:rPr>
        <w:t>the implementation of a novel kind of tool</w:t>
      </w:r>
      <w:r w:rsidR="00DD744A">
        <w:rPr>
          <w:rFonts w:ascii="Georgia" w:hAnsi="Georgia"/>
          <w:sz w:val="24"/>
          <w:szCs w:val="24"/>
        </w:rPr>
        <w:t xml:space="preserve"> providing </w:t>
      </w:r>
      <w:r w:rsidR="005420FB">
        <w:rPr>
          <w:rFonts w:ascii="Georgia" w:hAnsi="Georgia"/>
          <w:sz w:val="24"/>
          <w:szCs w:val="24"/>
        </w:rPr>
        <w:t xml:space="preserve">end-to-end </w:t>
      </w:r>
      <w:r w:rsidR="005420FB" w:rsidRPr="00C03459">
        <w:rPr>
          <w:rFonts w:ascii="Georgia" w:hAnsi="Georgia"/>
          <w:sz w:val="24"/>
          <w:szCs w:val="24"/>
        </w:rPr>
        <w:t xml:space="preserve">integrated </w:t>
      </w:r>
      <w:r w:rsidR="00DD744A">
        <w:rPr>
          <w:rFonts w:ascii="Georgia" w:hAnsi="Georgia"/>
          <w:sz w:val="24"/>
          <w:szCs w:val="24"/>
        </w:rPr>
        <w:t xml:space="preserve">NextGen data analysis </w:t>
      </w:r>
      <w:r w:rsidR="005420FB">
        <w:rPr>
          <w:rFonts w:ascii="Georgia" w:hAnsi="Georgia"/>
          <w:sz w:val="24"/>
          <w:szCs w:val="24"/>
        </w:rPr>
        <w:t>workflow</w:t>
      </w:r>
      <w:r w:rsidR="00DD744A">
        <w:rPr>
          <w:rFonts w:ascii="Georgia" w:hAnsi="Georgia"/>
          <w:sz w:val="24"/>
          <w:szCs w:val="24"/>
        </w:rPr>
        <w:t>s</w:t>
      </w:r>
      <w:r w:rsidR="005420FB">
        <w:rPr>
          <w:rFonts w:ascii="Georgia" w:hAnsi="Georgia"/>
          <w:sz w:val="24"/>
          <w:szCs w:val="24"/>
        </w:rPr>
        <w:t xml:space="preserve"> and </w:t>
      </w:r>
      <w:r w:rsidR="005420FB" w:rsidRPr="00C03459">
        <w:rPr>
          <w:rFonts w:ascii="Georgia" w:hAnsi="Georgia"/>
          <w:sz w:val="24"/>
          <w:szCs w:val="24"/>
        </w:rPr>
        <w:t xml:space="preserve">real-time genomic visualization of </w:t>
      </w:r>
      <w:r w:rsidR="005420FB">
        <w:rPr>
          <w:rFonts w:ascii="Georgia" w:hAnsi="Georgia"/>
          <w:sz w:val="24"/>
          <w:szCs w:val="24"/>
        </w:rPr>
        <w:t xml:space="preserve">huge data sets. The tool will provide </w:t>
      </w:r>
      <w:r w:rsidR="00207C75">
        <w:rPr>
          <w:rFonts w:ascii="Georgia" w:hAnsi="Georgia"/>
          <w:sz w:val="24"/>
          <w:szCs w:val="24"/>
        </w:rPr>
        <w:t>pre-</w:t>
      </w:r>
      <w:r w:rsidR="005420FB">
        <w:rPr>
          <w:rFonts w:ascii="Georgia" w:hAnsi="Georgia"/>
          <w:sz w:val="24"/>
          <w:szCs w:val="24"/>
        </w:rPr>
        <w:t xml:space="preserve">optimized workflows for assembly/alignment, </w:t>
      </w:r>
      <w:r w:rsidR="00E3602C">
        <w:rPr>
          <w:rFonts w:ascii="Georgia" w:hAnsi="Georgia"/>
          <w:sz w:val="24"/>
          <w:szCs w:val="24"/>
        </w:rPr>
        <w:lastRenderedPageBreak/>
        <w:t>sequence and structural variation</w:t>
      </w:r>
      <w:r w:rsidR="005420FB">
        <w:rPr>
          <w:rFonts w:ascii="Georgia" w:hAnsi="Georgia"/>
          <w:sz w:val="24"/>
          <w:szCs w:val="24"/>
        </w:rPr>
        <w:t>, expression analysis and network analysis and will also allow users to create their own customized</w:t>
      </w:r>
      <w:r w:rsidR="002A650D">
        <w:rPr>
          <w:rFonts w:ascii="Georgia" w:hAnsi="Georgia"/>
          <w:sz w:val="24"/>
          <w:szCs w:val="24"/>
        </w:rPr>
        <w:t xml:space="preserve"> workflows</w:t>
      </w:r>
      <w:r w:rsidR="005420FB">
        <w:rPr>
          <w:rFonts w:ascii="Georgia" w:hAnsi="Georgia"/>
          <w:sz w:val="24"/>
          <w:szCs w:val="24"/>
        </w:rPr>
        <w:t xml:space="preserve">. The software development process will implement a </w:t>
      </w:r>
      <w:r w:rsidR="009E40D9">
        <w:rPr>
          <w:rFonts w:ascii="Georgia" w:hAnsi="Georgia"/>
          <w:sz w:val="24"/>
          <w:szCs w:val="24"/>
        </w:rPr>
        <w:t xml:space="preserve">user-centric </w:t>
      </w:r>
      <w:r w:rsidR="005420FB">
        <w:rPr>
          <w:rFonts w:ascii="Georgia" w:hAnsi="Georgia"/>
          <w:sz w:val="24"/>
          <w:szCs w:val="24"/>
        </w:rPr>
        <w:t xml:space="preserve">approach </w:t>
      </w:r>
      <w:r w:rsidR="00207C75">
        <w:rPr>
          <w:rFonts w:ascii="Georgia" w:hAnsi="Georgia"/>
          <w:sz w:val="24"/>
          <w:szCs w:val="24"/>
        </w:rPr>
        <w:t xml:space="preserve">including extensive pre- and post-release user testing at each project milestone </w:t>
      </w:r>
      <w:r w:rsidR="009E40D9">
        <w:rPr>
          <w:rFonts w:ascii="Georgia" w:hAnsi="Georgia"/>
          <w:sz w:val="24"/>
          <w:szCs w:val="24"/>
        </w:rPr>
        <w:t>to ensure</w:t>
      </w:r>
      <w:r w:rsidR="00207C75">
        <w:rPr>
          <w:rFonts w:ascii="Georgia" w:hAnsi="Georgia"/>
          <w:sz w:val="24"/>
          <w:szCs w:val="24"/>
        </w:rPr>
        <w:t xml:space="preserve"> </w:t>
      </w:r>
      <w:r w:rsidR="00021AC9">
        <w:rPr>
          <w:rFonts w:ascii="Georgia" w:hAnsi="Georgia"/>
          <w:sz w:val="24"/>
          <w:szCs w:val="24"/>
        </w:rPr>
        <w:t xml:space="preserve">improved </w:t>
      </w:r>
      <w:r w:rsidR="00207C75">
        <w:rPr>
          <w:rFonts w:ascii="Georgia" w:hAnsi="Georgia"/>
          <w:sz w:val="24"/>
          <w:szCs w:val="24"/>
        </w:rPr>
        <w:t xml:space="preserve">usability </w:t>
      </w:r>
      <w:r w:rsidR="00021AC9">
        <w:rPr>
          <w:rFonts w:ascii="Georgia" w:hAnsi="Georgia"/>
          <w:sz w:val="24"/>
          <w:szCs w:val="24"/>
        </w:rPr>
        <w:t xml:space="preserve">compared to </w:t>
      </w:r>
      <w:r w:rsidR="00207C75">
        <w:rPr>
          <w:rFonts w:ascii="Georgia" w:hAnsi="Georgia"/>
          <w:sz w:val="24"/>
          <w:szCs w:val="24"/>
        </w:rPr>
        <w:t>currently available tools</w:t>
      </w:r>
      <w:r w:rsidR="005420FB">
        <w:rPr>
          <w:rFonts w:ascii="Georgia" w:hAnsi="Georgia"/>
          <w:sz w:val="24"/>
          <w:szCs w:val="24"/>
        </w:rPr>
        <w:t xml:space="preserve">. </w:t>
      </w:r>
    </w:p>
    <w:p w:rsidR="00DD744A" w:rsidRPr="009F2035" w:rsidRDefault="00DD744A" w:rsidP="002C04C1">
      <w:pPr>
        <w:spacing w:before="120"/>
        <w:rPr>
          <w:rFonts w:ascii="Georgia" w:hAnsi="Georgia"/>
          <w:b/>
          <w:sz w:val="24"/>
          <w:szCs w:val="24"/>
        </w:rPr>
      </w:pPr>
    </w:p>
    <w:p w:rsidR="00620EF8" w:rsidRDefault="00620EF8" w:rsidP="009415D2">
      <w:pPr>
        <w:pStyle w:val="DataField11pt-Single"/>
        <w:rPr>
          <w:rFonts w:ascii="Georgia" w:hAnsi="Georgia"/>
          <w:b/>
          <w:sz w:val="24"/>
          <w:szCs w:val="24"/>
        </w:rPr>
      </w:pPr>
    </w:p>
    <w:p w:rsidR="009415D2" w:rsidRPr="002F6152" w:rsidRDefault="00620EF8" w:rsidP="009415D2">
      <w:pPr>
        <w:pStyle w:val="DataField11pt-Single"/>
        <w:rPr>
          <w:rFonts w:ascii="Georgia" w:hAnsi="Georgia"/>
          <w:b/>
          <w:sz w:val="24"/>
          <w:szCs w:val="24"/>
        </w:rPr>
      </w:pPr>
      <w:r>
        <w:rPr>
          <w:rFonts w:ascii="Georgia" w:hAnsi="Georgia"/>
          <w:b/>
          <w:sz w:val="24"/>
          <w:szCs w:val="24"/>
        </w:rPr>
        <w:br w:type="page"/>
      </w:r>
      <w:r w:rsidR="009415D2" w:rsidRPr="002F6152">
        <w:rPr>
          <w:rFonts w:ascii="Georgia" w:hAnsi="Georgia"/>
          <w:b/>
          <w:sz w:val="24"/>
          <w:szCs w:val="24"/>
        </w:rPr>
        <w:lastRenderedPageBreak/>
        <w:t>5. Research Design and Methods (12 pages maximum; separate PDF attachment)</w:t>
      </w:r>
    </w:p>
    <w:p w:rsidR="009415D2" w:rsidRPr="005F7F8B" w:rsidRDefault="009415D2" w:rsidP="009415D2">
      <w:pPr>
        <w:spacing w:before="120"/>
        <w:rPr>
          <w:rFonts w:ascii="Georgia" w:hAnsi="Georgia"/>
          <w:i/>
          <w:sz w:val="24"/>
          <w:szCs w:val="24"/>
        </w:rPr>
      </w:pPr>
      <w:r w:rsidRPr="009415D2">
        <w:rPr>
          <w:rFonts w:ascii="Georgia" w:hAnsi="Georgia"/>
          <w:b/>
          <w:sz w:val="24"/>
          <w:szCs w:val="24"/>
        </w:rPr>
        <w:t xml:space="preserve">Challenge Area: </w:t>
      </w:r>
      <w:r w:rsidRPr="005F7F8B">
        <w:rPr>
          <w:rFonts w:ascii="Georgia" w:hAnsi="Georgia"/>
          <w:i/>
          <w:sz w:val="24"/>
          <w:szCs w:val="24"/>
        </w:rPr>
        <w:t>06: Enabling Technologies</w:t>
      </w:r>
      <w:r w:rsidRPr="005F7F8B">
        <w:rPr>
          <w:rFonts w:ascii="Georgia" w:hAnsi="Georgia"/>
          <w:i/>
          <w:sz w:val="24"/>
          <w:szCs w:val="24"/>
        </w:rPr>
        <w:br/>
      </w:r>
      <w:r w:rsidRPr="009415D2">
        <w:rPr>
          <w:rFonts w:ascii="Georgia" w:eastAsia="Times New Roman" w:hAnsi="Georgia"/>
          <w:b/>
          <w:bCs/>
          <w:sz w:val="24"/>
          <w:szCs w:val="24"/>
        </w:rPr>
        <w:t>Challenge Topic:</w:t>
      </w:r>
      <w:r w:rsidRPr="009415D2">
        <w:rPr>
          <w:rFonts w:ascii="Georgia" w:eastAsia="Times New Roman" w:hAnsi="Georgia"/>
          <w:bCs/>
          <w:sz w:val="24"/>
          <w:szCs w:val="24"/>
        </w:rPr>
        <w:t xml:space="preserve"> </w:t>
      </w:r>
      <w:r w:rsidRPr="005F7F8B">
        <w:rPr>
          <w:rFonts w:ascii="Georgia" w:eastAsia="Times New Roman" w:hAnsi="Georgia"/>
          <w:bCs/>
          <w:i/>
          <w:sz w:val="24"/>
          <w:szCs w:val="24"/>
        </w:rPr>
        <w:t xml:space="preserve">06-HG-101* </w:t>
      </w:r>
      <w:r w:rsidRPr="005F7F8B">
        <w:rPr>
          <w:rFonts w:ascii="Georgia" w:hAnsi="Georgia"/>
          <w:bCs/>
          <w:i/>
          <w:sz w:val="24"/>
          <w:szCs w:val="24"/>
        </w:rPr>
        <w:br/>
      </w:r>
      <w:r w:rsidRPr="005F7F8B">
        <w:rPr>
          <w:rFonts w:ascii="Georgia" w:eastAsia="Times New Roman" w:hAnsi="Georgia"/>
          <w:bCs/>
          <w:i/>
          <w:sz w:val="24"/>
          <w:szCs w:val="24"/>
        </w:rPr>
        <w:t>New computational and statistical methods for the analysis of large data sets from next-generation sequencing technologies.</w:t>
      </w:r>
    </w:p>
    <w:p w:rsidR="009415D2" w:rsidRPr="009415D2" w:rsidRDefault="00B267E0" w:rsidP="00B267E0">
      <w:pPr>
        <w:tabs>
          <w:tab w:val="left" w:pos="2610"/>
        </w:tabs>
        <w:spacing w:before="120"/>
        <w:rPr>
          <w:rFonts w:ascii="Georgia" w:hAnsi="Georgia"/>
          <w:b/>
          <w:sz w:val="24"/>
          <w:szCs w:val="24"/>
        </w:rPr>
      </w:pPr>
      <w:r>
        <w:rPr>
          <w:rFonts w:ascii="Georgia" w:hAnsi="Georgia"/>
          <w:b/>
          <w:sz w:val="24"/>
          <w:szCs w:val="24"/>
        </w:rPr>
        <w:tab/>
      </w:r>
    </w:p>
    <w:p w:rsidR="009415D2" w:rsidRPr="00B267E0" w:rsidRDefault="00C5792D" w:rsidP="009415D2">
      <w:pPr>
        <w:spacing w:before="120"/>
        <w:rPr>
          <w:rFonts w:ascii="Georgia" w:hAnsi="Georgia"/>
          <w:i/>
          <w:color w:val="548DD4" w:themeColor="text2" w:themeTint="99"/>
          <w:sz w:val="24"/>
          <w:szCs w:val="24"/>
        </w:rPr>
      </w:pPr>
      <w:r w:rsidRPr="00B267E0">
        <w:rPr>
          <w:rFonts w:ascii="Georgia" w:hAnsi="Georgia"/>
          <w:b/>
          <w:color w:val="548DD4" w:themeColor="text2" w:themeTint="99"/>
          <w:sz w:val="24"/>
          <w:szCs w:val="24"/>
        </w:rPr>
        <w:t>The Challenge and Potential Impact</w:t>
      </w:r>
      <w:r w:rsidR="009415D2" w:rsidRPr="00B267E0">
        <w:rPr>
          <w:rFonts w:ascii="Georgia" w:hAnsi="Georgia"/>
          <w:b/>
          <w:color w:val="548DD4" w:themeColor="text2" w:themeTint="99"/>
          <w:sz w:val="24"/>
          <w:szCs w:val="24"/>
        </w:rPr>
        <w:t>:</w:t>
      </w:r>
      <w:r w:rsidR="009415D2" w:rsidRPr="00B267E0">
        <w:rPr>
          <w:rFonts w:ascii="Georgia" w:hAnsi="Georgia"/>
          <w:color w:val="548DD4" w:themeColor="text2" w:themeTint="99"/>
          <w:sz w:val="24"/>
          <w:szCs w:val="24"/>
        </w:rPr>
        <w:t xml:space="preserve"> </w:t>
      </w:r>
      <w:r w:rsidR="009415D2" w:rsidRPr="00B267E0">
        <w:rPr>
          <w:rFonts w:ascii="Georgia" w:hAnsi="Georgia"/>
          <w:i/>
          <w:color w:val="548DD4" w:themeColor="text2" w:themeTint="99"/>
          <w:sz w:val="24"/>
          <w:szCs w:val="24"/>
        </w:rPr>
        <w:t>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478EF" w:rsidRDefault="006478EF" w:rsidP="002F6152">
      <w:pPr>
        <w:spacing w:before="120"/>
        <w:rPr>
          <w:rFonts w:ascii="Georgia" w:hAnsi="Georgia"/>
          <w:sz w:val="24"/>
          <w:szCs w:val="24"/>
        </w:rPr>
      </w:pPr>
    </w:p>
    <w:p w:rsidR="002F6152" w:rsidRPr="00463AB6" w:rsidRDefault="00AA64B9" w:rsidP="002F6152">
      <w:pPr>
        <w:spacing w:before="120"/>
        <w:rPr>
          <w:rFonts w:ascii="Georgia" w:hAnsi="Georgia"/>
          <w:sz w:val="24"/>
          <w:szCs w:val="24"/>
        </w:rPr>
      </w:pPr>
      <w:r>
        <w:rPr>
          <w:rFonts w:ascii="Georgia" w:hAnsi="Georgia"/>
          <w:sz w:val="24"/>
          <w:szCs w:val="24"/>
        </w:rPr>
        <w:t xml:space="preserve">This section </w:t>
      </w:r>
      <w:r w:rsidR="002F6152" w:rsidRPr="000D771A">
        <w:rPr>
          <w:rFonts w:ascii="Georgia" w:hAnsi="Georgia"/>
          <w:sz w:val="24"/>
          <w:szCs w:val="24"/>
        </w:rPr>
        <w:t>describe</w:t>
      </w:r>
      <w:r>
        <w:rPr>
          <w:rFonts w:ascii="Georgia" w:hAnsi="Georgia"/>
          <w:sz w:val="24"/>
          <w:szCs w:val="24"/>
        </w:rPr>
        <w:t>s</w:t>
      </w:r>
      <w:r w:rsidR="002F6152" w:rsidRPr="000D771A">
        <w:rPr>
          <w:rFonts w:ascii="Georgia" w:hAnsi="Georgia"/>
          <w:sz w:val="24"/>
          <w:szCs w:val="24"/>
        </w:rPr>
        <w:t xml:space="preserve"> the particular challenges </w:t>
      </w:r>
      <w:r w:rsidR="002F6152">
        <w:rPr>
          <w:rFonts w:ascii="Georgia" w:hAnsi="Georgia"/>
          <w:sz w:val="24"/>
          <w:szCs w:val="24"/>
        </w:rPr>
        <w:t xml:space="preserve">of NextGen technologies, applications and bioinformatics </w:t>
      </w:r>
      <w:r w:rsidR="002F6152" w:rsidRPr="000D771A">
        <w:rPr>
          <w:rFonts w:ascii="Georgia" w:hAnsi="Georgia"/>
          <w:sz w:val="24"/>
          <w:szCs w:val="24"/>
        </w:rPr>
        <w:t xml:space="preserve">in more detail and </w:t>
      </w:r>
      <w:r w:rsidR="002F6152">
        <w:rPr>
          <w:rFonts w:ascii="Georgia" w:hAnsi="Georgia"/>
          <w:sz w:val="24"/>
          <w:szCs w:val="24"/>
        </w:rPr>
        <w:t>discuss the anticipated impact of solutions provided by this study.</w:t>
      </w:r>
    </w:p>
    <w:p w:rsidR="002F6152" w:rsidRPr="00DD3EA2" w:rsidRDefault="002F6152" w:rsidP="002F6152">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sidR="00620EF8">
        <w:rPr>
          <w:rFonts w:ascii="Georgia" w:eastAsia="Times New Roman" w:hAnsi="Georgia"/>
          <w:b/>
          <w:sz w:val="24"/>
          <w:szCs w:val="24"/>
        </w:rPr>
        <w:t>workflow</w:t>
      </w:r>
    </w:p>
    <w:p w:rsidR="009E40D9" w:rsidRPr="006478EF" w:rsidRDefault="006E75DD" w:rsidP="003308E3">
      <w:pPr>
        <w:spacing w:before="120"/>
        <w:rPr>
          <w:rFonts w:ascii="Georgia" w:hAnsi="Georgia"/>
          <w:sz w:val="24"/>
          <w:szCs w:val="24"/>
        </w:rPr>
      </w:pPr>
      <w:r w:rsidRPr="009415D2">
        <w:rPr>
          <w:rFonts w:ascii="Georgia" w:hAnsi="Georgia"/>
          <w:sz w:val="24"/>
          <w:szCs w:val="24"/>
        </w:rPr>
        <w:t xml:space="preserve">The impact of achieving Aim 1 </w:t>
      </w:r>
      <w:r w:rsidR="000D771A" w:rsidRPr="009415D2">
        <w:rPr>
          <w:rFonts w:ascii="Georgia" w:hAnsi="Georgia"/>
          <w:sz w:val="24"/>
          <w:szCs w:val="24"/>
        </w:rPr>
        <w:t xml:space="preserve">will be </w:t>
      </w:r>
      <w:r w:rsidR="00BC46C7" w:rsidRPr="009415D2">
        <w:rPr>
          <w:rFonts w:ascii="Georgia" w:hAnsi="Georgia"/>
          <w:sz w:val="24"/>
          <w:szCs w:val="24"/>
        </w:rPr>
        <w:t>to accelerate the development of NextGen sequencing assembly tools by providing a</w:t>
      </w:r>
      <w:r w:rsidR="002F6152">
        <w:rPr>
          <w:rFonts w:ascii="Georgia" w:hAnsi="Georgia"/>
          <w:sz w:val="24"/>
          <w:szCs w:val="24"/>
        </w:rPr>
        <w:t xml:space="preserve">n improved methodology for sequence assembly/alignment and the tools </w:t>
      </w:r>
      <w:r w:rsidR="006478EF">
        <w:rPr>
          <w:rFonts w:ascii="Georgia" w:hAnsi="Georgia"/>
          <w:sz w:val="24"/>
          <w:szCs w:val="24"/>
        </w:rPr>
        <w:t xml:space="preserve">to </w:t>
      </w:r>
      <w:r w:rsidR="002F6152">
        <w:rPr>
          <w:rFonts w:ascii="Georgia" w:hAnsi="Georgia"/>
          <w:sz w:val="24"/>
          <w:szCs w:val="24"/>
        </w:rPr>
        <w:t>do so on a routine basis</w:t>
      </w:r>
      <w:r w:rsidR="00BC46C7">
        <w:rPr>
          <w:rFonts w:ascii="Georgia" w:hAnsi="Georgia"/>
          <w:sz w:val="24"/>
          <w:szCs w:val="24"/>
        </w:rPr>
        <w:t xml:space="preserve">.  </w:t>
      </w:r>
      <w:r w:rsidR="00BC46C7" w:rsidRPr="005935AA">
        <w:rPr>
          <w:rFonts w:ascii="Georgia" w:hAnsi="Georgia"/>
          <w:b/>
          <w:sz w:val="24"/>
          <w:szCs w:val="24"/>
        </w:rPr>
        <w:t xml:space="preserve">Objective performance comparisons of assemblers/aligners </w:t>
      </w:r>
      <w:r w:rsidR="000D771A" w:rsidRPr="005935AA">
        <w:rPr>
          <w:rFonts w:ascii="Georgia" w:hAnsi="Georgia"/>
          <w:b/>
          <w:sz w:val="24"/>
          <w:szCs w:val="24"/>
        </w:rPr>
        <w:t xml:space="preserve">involving preset criteria and </w:t>
      </w:r>
      <w:r w:rsidR="00091BFD" w:rsidRPr="005935AA">
        <w:rPr>
          <w:rFonts w:ascii="Georgia" w:hAnsi="Georgia"/>
          <w:b/>
          <w:sz w:val="24"/>
          <w:szCs w:val="24"/>
        </w:rPr>
        <w:t xml:space="preserve">using </w:t>
      </w:r>
      <w:r w:rsidR="002F6152" w:rsidRPr="005935AA">
        <w:rPr>
          <w:rFonts w:ascii="Georgia" w:hAnsi="Georgia"/>
          <w:b/>
          <w:sz w:val="24"/>
          <w:szCs w:val="24"/>
        </w:rPr>
        <w:t>a wide range of</w:t>
      </w:r>
      <w:r w:rsidR="00091BFD" w:rsidRPr="005935AA">
        <w:rPr>
          <w:rFonts w:ascii="Georgia" w:hAnsi="Georgia"/>
          <w:b/>
          <w:sz w:val="24"/>
          <w:szCs w:val="24"/>
        </w:rPr>
        <w:t xml:space="preserve"> data sets will </w:t>
      </w:r>
      <w:r w:rsidR="002F6152" w:rsidRPr="005935AA">
        <w:rPr>
          <w:rFonts w:ascii="Georgia" w:hAnsi="Georgia"/>
          <w:b/>
          <w:sz w:val="24"/>
          <w:szCs w:val="24"/>
        </w:rPr>
        <w:t>provide a basis for comparisons between assemblers.</w:t>
      </w:r>
      <w:r w:rsidR="005935AA">
        <w:rPr>
          <w:rFonts w:ascii="Georgia" w:hAnsi="Georgia"/>
          <w:sz w:val="24"/>
          <w:szCs w:val="24"/>
        </w:rPr>
        <w:t xml:space="preserve"> </w:t>
      </w:r>
      <w:r w:rsidR="0011185E" w:rsidRPr="00623F7A">
        <w:rPr>
          <w:rFonts w:ascii="Georgia" w:hAnsi="Georgia"/>
          <w:b/>
          <w:sz w:val="24"/>
          <w:szCs w:val="24"/>
        </w:rPr>
        <w:t xml:space="preserve">Optimized pipelines based on these evaluations will allow users </w:t>
      </w:r>
      <w:r w:rsidR="00BC46C7" w:rsidRPr="00623F7A">
        <w:rPr>
          <w:rFonts w:ascii="Georgia" w:hAnsi="Georgia"/>
          <w:b/>
          <w:sz w:val="24"/>
          <w:szCs w:val="24"/>
        </w:rPr>
        <w:t xml:space="preserve">to </w:t>
      </w:r>
      <w:r w:rsidR="0011185E" w:rsidRPr="00623F7A">
        <w:rPr>
          <w:rFonts w:ascii="Georgia" w:hAnsi="Georgia"/>
          <w:b/>
          <w:sz w:val="24"/>
          <w:szCs w:val="24"/>
        </w:rPr>
        <w:t xml:space="preserve">improve their work efficiency </w:t>
      </w:r>
      <w:r w:rsidR="005736DF" w:rsidRPr="00623F7A">
        <w:rPr>
          <w:rFonts w:ascii="Georgia" w:hAnsi="Georgia"/>
          <w:b/>
          <w:sz w:val="24"/>
          <w:szCs w:val="24"/>
        </w:rPr>
        <w:t>and the quality of their results.</w:t>
      </w:r>
      <w:r w:rsidR="005736DF">
        <w:rPr>
          <w:rFonts w:ascii="Georgia" w:hAnsi="Georgia"/>
          <w:sz w:val="24"/>
          <w:szCs w:val="24"/>
        </w:rPr>
        <w:t xml:space="preserve"> At the other end of the spectrum, customizable pipelines will help meet the bioinformatics challenge</w:t>
      </w:r>
      <w:r w:rsidR="00C86F17">
        <w:rPr>
          <w:rFonts w:ascii="Georgia" w:hAnsi="Georgia"/>
          <w:sz w:val="24"/>
          <w:szCs w:val="24"/>
        </w:rPr>
        <w:t xml:space="preserve">s faced by researchers at the cutting edge </w:t>
      </w:r>
      <w:r w:rsidR="000B0B18">
        <w:rPr>
          <w:rFonts w:ascii="Georgia" w:hAnsi="Georgia"/>
          <w:sz w:val="24"/>
          <w:szCs w:val="24"/>
        </w:rPr>
        <w:t xml:space="preserve">life science exploration. Dynamic pipeline configuration coupled with high performance computing will enable researchers </w:t>
      </w:r>
      <w:r w:rsidR="00463AB6">
        <w:rPr>
          <w:rFonts w:ascii="Georgia" w:hAnsi="Georgia"/>
          <w:sz w:val="24"/>
          <w:szCs w:val="24"/>
        </w:rPr>
        <w:t xml:space="preserve">and other end users </w:t>
      </w:r>
      <w:r w:rsidR="000B0B18">
        <w:rPr>
          <w:rFonts w:ascii="Georgia" w:hAnsi="Georgia"/>
          <w:sz w:val="24"/>
          <w:szCs w:val="24"/>
        </w:rPr>
        <w:t xml:space="preserve">to </w:t>
      </w:r>
      <w:r w:rsidR="00463AB6">
        <w:rPr>
          <w:rFonts w:ascii="Georgia" w:hAnsi="Georgia"/>
          <w:sz w:val="24"/>
          <w:szCs w:val="24"/>
        </w:rPr>
        <w:t>rapidly develop and adapt different approaches to solving particular problems.</w:t>
      </w:r>
    </w:p>
    <w:p w:rsidR="00623F7A" w:rsidRPr="009C6530" w:rsidRDefault="00623F7A" w:rsidP="00623F7A">
      <w:pPr>
        <w:spacing w:before="120"/>
        <w:rPr>
          <w:rFonts w:ascii="Georgia" w:hAnsi="Georgia"/>
          <w:b/>
          <w:sz w:val="24"/>
          <w:szCs w:val="24"/>
        </w:rPr>
      </w:pPr>
      <w:r w:rsidRPr="009C6530">
        <w:rPr>
          <w:rFonts w:ascii="Georgia" w:hAnsi="Georgia"/>
          <w:b/>
          <w:sz w:val="24"/>
          <w:szCs w:val="24"/>
        </w:rPr>
        <w:t xml:space="preserve">NextGen Technologies </w:t>
      </w:r>
    </w:p>
    <w:p w:rsidR="00B372DD" w:rsidRDefault="00712657" w:rsidP="003308E3">
      <w:pPr>
        <w:spacing w:before="120"/>
        <w:rPr>
          <w:rFonts w:ascii="Georgia" w:hAnsi="Georgia"/>
          <w:sz w:val="24"/>
          <w:szCs w:val="24"/>
        </w:rPr>
      </w:pPr>
      <w:r>
        <w:rPr>
          <w:rFonts w:ascii="Georgia" w:hAnsi="Georgia"/>
          <w:sz w:val="24"/>
          <w:szCs w:val="24"/>
        </w:rPr>
        <w:t xml:space="preserve">In order to appreciate the particular problems and challenges of NextGen sequence assembly, we must first grasp the particular strengths and weaknesses of the different sequencing technologies. </w:t>
      </w:r>
      <w:r w:rsidR="00D1491E" w:rsidRPr="009C6530">
        <w:rPr>
          <w:rFonts w:ascii="Georgia" w:hAnsi="Georgia"/>
          <w:sz w:val="24"/>
          <w:szCs w:val="24"/>
        </w:rPr>
        <w:t xml:space="preserve">The current mainstream NextGen </w:t>
      </w:r>
      <w:r w:rsidR="00CC1094" w:rsidRPr="009C6530">
        <w:rPr>
          <w:rFonts w:ascii="Georgia" w:hAnsi="Georgia"/>
          <w:sz w:val="24"/>
          <w:szCs w:val="24"/>
        </w:rPr>
        <w:t xml:space="preserve">platforms </w:t>
      </w:r>
      <w:r w:rsidR="00D1491E" w:rsidRPr="009C6530">
        <w:rPr>
          <w:rFonts w:ascii="Georgia" w:hAnsi="Georgia"/>
          <w:sz w:val="24"/>
          <w:szCs w:val="24"/>
        </w:rPr>
        <w:t xml:space="preserve">produce millions of short (50bp – 400bp) sequence reads. </w:t>
      </w:r>
      <w:r w:rsidR="005600AB" w:rsidRPr="009C6530">
        <w:rPr>
          <w:rFonts w:ascii="Georgia" w:hAnsi="Georgia"/>
          <w:sz w:val="24"/>
          <w:szCs w:val="24"/>
        </w:rPr>
        <w:t>Each of the three main platforms</w:t>
      </w:r>
      <w:r w:rsidR="00D1491E" w:rsidRPr="009C6530">
        <w:rPr>
          <w:rFonts w:ascii="Georgia" w:hAnsi="Georgia"/>
          <w:sz w:val="24"/>
          <w:szCs w:val="24"/>
        </w:rPr>
        <w:t xml:space="preserve">, namely, Illumina/Solexa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6C600A">
        <w:rPr>
          <w:rFonts w:ascii="Georgia" w:hAnsi="Georgia"/>
          <w:sz w:val="24"/>
          <w:szCs w:val="24"/>
        </w:rPr>
        <w:fldChar w:fldCharType="separate"/>
      </w:r>
      <w:r w:rsidR="00D964E5">
        <w:rPr>
          <w:rFonts w:ascii="Georgia" w:hAnsi="Georgia"/>
          <w:sz w:val="24"/>
          <w:szCs w:val="24"/>
        </w:rPr>
        <w:t>(4)</w:t>
      </w:r>
      <w:r w:rsidR="006C600A">
        <w:rPr>
          <w:rFonts w:ascii="Georgia" w:hAnsi="Georgia"/>
          <w:sz w:val="24"/>
          <w:szCs w:val="24"/>
        </w:rPr>
        <w:fldChar w:fldCharType="end"/>
      </w:r>
      <w:r w:rsidR="00D1491E" w:rsidRPr="009C6530">
        <w:rPr>
          <w:rFonts w:ascii="Georgia" w:hAnsi="Georgia"/>
          <w:sz w:val="24"/>
          <w:szCs w:val="24"/>
        </w:rPr>
        <w:t xml:space="preserve">, Roche/454 </w:t>
      </w:r>
      <w:r w:rsidR="006C600A">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D964E5">
        <w:rPr>
          <w:rFonts w:ascii="Georgia" w:hAnsi="Georgia"/>
          <w:sz w:val="24"/>
          <w:szCs w:val="24"/>
        </w:rPr>
        <w:instrText xml:space="preserve"> ADDIN EN.CITE </w:instrText>
      </w:r>
      <w:r w:rsidR="006C600A">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D964E5">
        <w:rPr>
          <w:rFonts w:ascii="Georgia" w:hAnsi="Georgia"/>
          <w:sz w:val="24"/>
          <w:szCs w:val="24"/>
        </w:rPr>
        <w:instrText xml:space="preserve"> ADDIN EN.CITE.DATA </w:instrText>
      </w:r>
      <w:r w:rsidR="006C600A">
        <w:rPr>
          <w:rFonts w:ascii="Georgia" w:hAnsi="Georgia"/>
          <w:sz w:val="24"/>
          <w:szCs w:val="24"/>
        </w:rPr>
      </w:r>
      <w:r w:rsidR="006C600A">
        <w:rPr>
          <w:rFonts w:ascii="Georgia" w:hAnsi="Georgia"/>
          <w:sz w:val="24"/>
          <w:szCs w:val="24"/>
        </w:rPr>
        <w:fldChar w:fldCharType="end"/>
      </w:r>
      <w:r w:rsidR="006C600A">
        <w:rPr>
          <w:rFonts w:ascii="Georgia" w:hAnsi="Georgia"/>
          <w:sz w:val="24"/>
          <w:szCs w:val="24"/>
        </w:rPr>
      </w:r>
      <w:r w:rsidR="006C600A">
        <w:rPr>
          <w:rFonts w:ascii="Georgia" w:hAnsi="Georgia"/>
          <w:sz w:val="24"/>
          <w:szCs w:val="24"/>
        </w:rPr>
        <w:fldChar w:fldCharType="separate"/>
      </w:r>
      <w:r w:rsidR="00D964E5">
        <w:rPr>
          <w:rFonts w:ascii="Georgia" w:hAnsi="Georgia"/>
          <w:sz w:val="24"/>
          <w:szCs w:val="24"/>
        </w:rPr>
        <w:t>(5)</w:t>
      </w:r>
      <w:r w:rsidR="006C600A">
        <w:rPr>
          <w:rFonts w:ascii="Georgia" w:hAnsi="Georgia"/>
          <w:sz w:val="24"/>
          <w:szCs w:val="24"/>
        </w:rPr>
        <w:fldChar w:fldCharType="end"/>
      </w:r>
      <w:r w:rsidR="00D1491E" w:rsidRPr="009C6530">
        <w:rPr>
          <w:rFonts w:ascii="Georgia" w:hAnsi="Georgia"/>
          <w:sz w:val="24"/>
          <w:szCs w:val="24"/>
        </w:rPr>
        <w:t xml:space="preserve"> and ABI/SOLiD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6C600A">
        <w:rPr>
          <w:rFonts w:ascii="Georgia" w:hAnsi="Georgia"/>
          <w:sz w:val="24"/>
          <w:szCs w:val="24"/>
        </w:rPr>
        <w:fldChar w:fldCharType="separate"/>
      </w:r>
      <w:r w:rsidR="00D964E5">
        <w:rPr>
          <w:rFonts w:ascii="Georgia" w:hAnsi="Georgia"/>
          <w:sz w:val="24"/>
          <w:szCs w:val="24"/>
        </w:rPr>
        <w:t>(6)</w:t>
      </w:r>
      <w:r w:rsidR="006C600A">
        <w:rPr>
          <w:rFonts w:ascii="Georgia" w:hAnsi="Georgia"/>
          <w:sz w:val="24"/>
          <w:szCs w:val="24"/>
        </w:rPr>
        <w:fldChar w:fldCharType="end"/>
      </w:r>
      <w:r w:rsidR="00D1491E" w:rsidRPr="009C6530">
        <w:rPr>
          <w:rFonts w:ascii="Georgia" w:hAnsi="Georgia"/>
          <w:sz w:val="24"/>
          <w:szCs w:val="24"/>
        </w:rPr>
        <w:t xml:space="preserve"> have their own inherent problems, including significant sequencing error rates and systematic errors</w:t>
      </w:r>
      <w:r w:rsidR="0058248C" w:rsidRPr="009C6530">
        <w:rPr>
          <w:rFonts w:ascii="Georgia" w:hAnsi="Georgia"/>
          <w:sz w:val="24"/>
          <w:szCs w:val="24"/>
        </w:rPr>
        <w:t xml:space="preserve">. </w:t>
      </w:r>
      <w:r w:rsidR="008C3822" w:rsidRPr="009C6530">
        <w:rPr>
          <w:rFonts w:ascii="Georgia" w:hAnsi="Georgia"/>
          <w:sz w:val="24"/>
          <w:szCs w:val="24"/>
        </w:rPr>
        <w:t>L</w:t>
      </w:r>
      <w:r w:rsidR="0058248C" w:rsidRPr="009C6530">
        <w:rPr>
          <w:rFonts w:ascii="Georgia" w:hAnsi="Georgia"/>
          <w:sz w:val="24"/>
          <w:szCs w:val="24"/>
        </w:rPr>
        <w:t xml:space="preserve">arge </w:t>
      </w:r>
      <w:r w:rsidR="008C3822" w:rsidRPr="009C6530">
        <w:rPr>
          <w:rFonts w:ascii="Georgia" w:hAnsi="Georgia"/>
          <w:sz w:val="24"/>
          <w:szCs w:val="24"/>
        </w:rPr>
        <w:t xml:space="preserve">sequencing organizations such as </w:t>
      </w:r>
      <w:r w:rsidR="0058248C" w:rsidRPr="009C6530">
        <w:rPr>
          <w:rFonts w:ascii="Georgia" w:hAnsi="Georgia"/>
          <w:sz w:val="24"/>
          <w:szCs w:val="24"/>
        </w:rPr>
        <w:t xml:space="preserve">genome centers, </w:t>
      </w:r>
      <w:r w:rsidR="008C3822" w:rsidRPr="009C6530">
        <w:rPr>
          <w:rFonts w:ascii="Georgia" w:hAnsi="Georgia"/>
          <w:sz w:val="24"/>
          <w:szCs w:val="24"/>
        </w:rPr>
        <w:t xml:space="preserve">academic </w:t>
      </w:r>
      <w:r w:rsidR="0058248C" w:rsidRPr="009C6530">
        <w:rPr>
          <w:rFonts w:ascii="Georgia" w:hAnsi="Georgia"/>
          <w:sz w:val="24"/>
          <w:szCs w:val="24"/>
        </w:rPr>
        <w:t xml:space="preserve">core facilities and commercial contract-sequencing enterprises across the globe have already adopted this </w:t>
      </w:r>
      <w:r w:rsidR="008C3822" w:rsidRPr="009C6530">
        <w:rPr>
          <w:rFonts w:ascii="Georgia" w:hAnsi="Georgia"/>
          <w:sz w:val="24"/>
          <w:szCs w:val="24"/>
        </w:rPr>
        <w:t xml:space="preserve">NextGen technology </w:t>
      </w:r>
      <w:r w:rsidR="006024EE">
        <w:rPr>
          <w:rFonts w:ascii="Georgia" w:hAnsi="Georgia"/>
          <w:sz w:val="24"/>
          <w:szCs w:val="24"/>
        </w:rPr>
        <w:t>(Figure 1</w:t>
      </w:r>
      <w:r w:rsidR="005276DB" w:rsidRPr="009C6530">
        <w:rPr>
          <w:rFonts w:ascii="Georgia" w:hAnsi="Georgia"/>
          <w:sz w:val="24"/>
          <w:szCs w:val="24"/>
        </w:rPr>
        <w:t>)</w:t>
      </w:r>
      <w:r w:rsidR="00B16BF5" w:rsidRPr="009C6530">
        <w:rPr>
          <w:rFonts w:ascii="Georgia" w:hAnsi="Georgia"/>
          <w:sz w:val="24"/>
          <w:szCs w:val="24"/>
        </w:rPr>
        <w:t xml:space="preserve"> </w:t>
      </w:r>
      <w:r w:rsidR="008C3822" w:rsidRPr="009C6530">
        <w:rPr>
          <w:rFonts w:ascii="Georgia" w:hAnsi="Georgia"/>
          <w:sz w:val="24"/>
          <w:szCs w:val="24"/>
        </w:rPr>
        <w:t xml:space="preserve">and </w:t>
      </w:r>
      <w:r w:rsidR="00B16BF5" w:rsidRPr="009C6530">
        <w:rPr>
          <w:rFonts w:ascii="Georgia" w:hAnsi="Georgia"/>
          <w:sz w:val="24"/>
          <w:szCs w:val="24"/>
        </w:rPr>
        <w:t xml:space="preserve">smaller labs and molecular diagnostics facilities </w:t>
      </w:r>
      <w:r w:rsidR="00BE7CB4" w:rsidRPr="009C6530">
        <w:rPr>
          <w:rFonts w:ascii="Georgia" w:hAnsi="Georgia"/>
          <w:sz w:val="24"/>
          <w:szCs w:val="24"/>
        </w:rPr>
        <w:t>participating in growing numbers</w:t>
      </w:r>
      <w:r w:rsidR="0058248C" w:rsidRPr="009C6530">
        <w:rPr>
          <w:rFonts w:ascii="Georgia" w:hAnsi="Georgia"/>
          <w:sz w:val="24"/>
          <w:szCs w:val="24"/>
        </w:rPr>
        <w:t xml:space="preserve">. </w:t>
      </w:r>
      <w:r w:rsidR="00463AB6">
        <w:rPr>
          <w:rFonts w:ascii="Georgia" w:hAnsi="Georgia"/>
          <w:sz w:val="24"/>
          <w:szCs w:val="24"/>
        </w:rPr>
        <w:t>A common refrain among adaptors of this technology is that the downstream bioinformatics analysis are often poorly understood and underestimated.</w:t>
      </w:r>
      <w:r w:rsidR="00463AB6" w:rsidRPr="006478EF">
        <w:rPr>
          <w:rFonts w:ascii="Georgia" w:hAnsi="Georgia"/>
          <w:b/>
          <w:sz w:val="24"/>
          <w:szCs w:val="24"/>
        </w:rPr>
        <w:t xml:space="preserve"> </w:t>
      </w:r>
      <w:r w:rsidR="006478EF" w:rsidRPr="006478EF">
        <w:rPr>
          <w:rFonts w:ascii="Georgia" w:hAnsi="Georgia"/>
          <w:b/>
          <w:sz w:val="24"/>
          <w:szCs w:val="24"/>
        </w:rPr>
        <w:t>T</w:t>
      </w:r>
      <w:r w:rsidR="00B372DD" w:rsidRPr="006478EF">
        <w:rPr>
          <w:rFonts w:ascii="Georgia" w:hAnsi="Georgia"/>
          <w:b/>
          <w:sz w:val="24"/>
          <w:szCs w:val="24"/>
        </w:rPr>
        <w:t xml:space="preserve">his study aims to reduce </w:t>
      </w:r>
      <w:r w:rsidR="006478EF">
        <w:rPr>
          <w:rFonts w:ascii="Georgia" w:hAnsi="Georgia"/>
          <w:b/>
          <w:sz w:val="24"/>
          <w:szCs w:val="24"/>
        </w:rPr>
        <w:t xml:space="preserve">bioinformatics costs </w:t>
      </w:r>
      <w:r w:rsidR="00AA64B9">
        <w:rPr>
          <w:rFonts w:ascii="Georgia" w:hAnsi="Georgia"/>
          <w:b/>
          <w:sz w:val="24"/>
          <w:szCs w:val="24"/>
        </w:rPr>
        <w:t xml:space="preserve">for research and diagnostics labs </w:t>
      </w:r>
      <w:r w:rsidR="00463AB6" w:rsidRPr="006478EF">
        <w:rPr>
          <w:rFonts w:ascii="Georgia" w:hAnsi="Georgia"/>
          <w:b/>
          <w:sz w:val="24"/>
          <w:szCs w:val="24"/>
        </w:rPr>
        <w:t>by providing a free</w:t>
      </w:r>
      <w:r w:rsidR="005935AA">
        <w:rPr>
          <w:rFonts w:ascii="Georgia" w:hAnsi="Georgia"/>
          <w:b/>
          <w:sz w:val="24"/>
          <w:szCs w:val="24"/>
        </w:rPr>
        <w:t>, customizable</w:t>
      </w:r>
      <w:r w:rsidR="00463AB6" w:rsidRPr="006478EF">
        <w:rPr>
          <w:rFonts w:ascii="Georgia" w:hAnsi="Georgia"/>
          <w:b/>
          <w:sz w:val="24"/>
          <w:szCs w:val="24"/>
        </w:rPr>
        <w:t xml:space="preserve"> tool for accomplishing the entirety of common tasks </w:t>
      </w:r>
      <w:r w:rsidR="009C637A" w:rsidRPr="006478EF">
        <w:rPr>
          <w:rFonts w:ascii="Georgia" w:hAnsi="Georgia"/>
          <w:b/>
          <w:sz w:val="24"/>
          <w:szCs w:val="24"/>
        </w:rPr>
        <w:t>in NextGen sequence analysis.</w:t>
      </w:r>
      <w:r w:rsidR="009C637A">
        <w:rPr>
          <w:rFonts w:ascii="Georgia" w:hAnsi="Georgia"/>
          <w:sz w:val="24"/>
          <w:szCs w:val="24"/>
        </w:rPr>
        <w:t xml:space="preserve"> Extensive training for users will not be required as </w:t>
      </w:r>
      <w:r w:rsidR="00B372DD">
        <w:rPr>
          <w:rFonts w:ascii="Georgia" w:hAnsi="Georgia"/>
          <w:sz w:val="24"/>
          <w:szCs w:val="24"/>
        </w:rPr>
        <w:t>only a basic familiarity with web page navigation and drag and drop user interfaces is assumed.</w:t>
      </w:r>
    </w:p>
    <w:p w:rsidR="005935AA" w:rsidRPr="009C6530" w:rsidRDefault="005935AA" w:rsidP="005935AA">
      <w:pPr>
        <w:pStyle w:val="NormalWeb"/>
        <w:spacing w:before="120" w:beforeAutospacing="0"/>
        <w:rPr>
          <w:rFonts w:ascii="Georgia" w:hAnsi="Georgia"/>
        </w:rPr>
      </w:pPr>
      <w:r>
        <w:rPr>
          <w:rFonts w:ascii="Georgia" w:hAnsi="Georgia"/>
        </w:rPr>
        <w:t>Alongside the rollout of NextGen sequencing platforms, t</w:t>
      </w:r>
      <w:r w:rsidRPr="009C6530">
        <w:rPr>
          <w:rFonts w:ascii="Georgia" w:hAnsi="Georgia"/>
        </w:rPr>
        <w:t>hird generation sequencing technologies are being developed to sequence single DNA molecules faster and cheaper with streamlined sample</w:t>
      </w:r>
      <w:r w:rsidRPr="009C6530">
        <w:rPr>
          <w:rFonts w:ascii="Georgia" w:hAnsi="Georgia"/>
          <w:vertAlign w:val="superscript"/>
        </w:rPr>
        <w:t xml:space="preserve"> </w:t>
      </w:r>
      <w:r w:rsidRPr="009C6530">
        <w:rPr>
          <w:rFonts w:ascii="Georgia" w:hAnsi="Georgia"/>
        </w:rPr>
        <w:t>preparation. Real-time sequencing by synthesis is being developed</w:t>
      </w:r>
      <w:r w:rsidRPr="009C6530">
        <w:rPr>
          <w:rFonts w:ascii="Georgia" w:hAnsi="Georgia"/>
          <w:vertAlign w:val="superscript"/>
        </w:rPr>
        <w:t xml:space="preserve"> </w:t>
      </w:r>
      <w:r w:rsidRPr="009C6530">
        <w:rPr>
          <w:rFonts w:ascii="Georgia" w:hAnsi="Georgia"/>
        </w:rPr>
        <w:t>by VisiGen (</w:t>
      </w:r>
      <w:hyperlink r:id="rId8" w:history="1">
        <w:r w:rsidRPr="009C6530">
          <w:rPr>
            <w:rStyle w:val="Hyperlink"/>
            <w:rFonts w:ascii="Georgia" w:hAnsi="Georgia"/>
          </w:rPr>
          <w:t>http://www.visigenbio.com</w:t>
        </w:r>
      </w:hyperlink>
      <w:r w:rsidRPr="009C6530">
        <w:rPr>
          <w:rFonts w:ascii="Georgia" w:hAnsi="Georgia"/>
        </w:rPr>
        <w:t>) and Pacific Biosciences</w:t>
      </w:r>
      <w:r w:rsidRPr="009C6530">
        <w:rPr>
          <w:rFonts w:ascii="Georgia" w:hAnsi="Georgia"/>
          <w:vertAlign w:val="superscript"/>
        </w:rPr>
        <w:t xml:space="preserve"> </w:t>
      </w:r>
      <w:r w:rsidRPr="009C6530">
        <w:rPr>
          <w:rFonts w:ascii="Georgia" w:hAnsi="Georgia"/>
        </w:rPr>
        <w:t>(</w:t>
      </w:r>
      <w:hyperlink r:id="rId9" w:history="1">
        <w:r w:rsidRPr="009C6530">
          <w:rPr>
            <w:rStyle w:val="Hyperlink"/>
            <w:rFonts w:ascii="Georgia" w:hAnsi="Georgia"/>
          </w:rPr>
          <w:t>http://www.pacificbiosciences.com</w:t>
        </w:r>
      </w:hyperlink>
      <w:r w:rsidRPr="009C6530">
        <w:rPr>
          <w:rFonts w:ascii="Georgia" w:hAnsi="Georgia"/>
        </w:rPr>
        <w:t>). Pacific Biosciences is due to launch commercially in 2010 and has a mean DNA synthesis</w:t>
      </w:r>
      <w:r w:rsidRPr="009C6530">
        <w:rPr>
          <w:rFonts w:ascii="Georgia" w:hAnsi="Georgia"/>
          <w:vertAlign w:val="superscript"/>
        </w:rPr>
        <w:t xml:space="preserve"> </w:t>
      </w:r>
      <w:r w:rsidRPr="009C6530">
        <w:rPr>
          <w:rFonts w:ascii="Georgia" w:hAnsi="Georgia"/>
        </w:rPr>
        <w:t>rate of approximately 4 bases per second, with a maximum read length of 4,000 bp.</w:t>
      </w:r>
      <w:r w:rsidRPr="009C6530">
        <w:rPr>
          <w:rFonts w:ascii="Georgia" w:hAnsi="Georgia"/>
          <w:vertAlign w:val="superscript"/>
        </w:rPr>
        <w:t xml:space="preserve"> </w:t>
      </w:r>
      <w:r w:rsidRPr="009C6530">
        <w:rPr>
          <w:rFonts w:ascii="Georgia" w:hAnsi="Georgia"/>
        </w:rPr>
        <w:t>Also in development is sequencing based on sensing the bases of DNA molecules passed through nanopores (~5 nm</w:t>
      </w:r>
      <w:r w:rsidRPr="009C6530">
        <w:rPr>
          <w:rFonts w:ascii="Georgia" w:hAnsi="Georgia"/>
          <w:vertAlign w:val="superscript"/>
        </w:rPr>
        <w:t xml:space="preserve"> </w:t>
      </w:r>
      <w:r w:rsidRPr="009C6530">
        <w:rPr>
          <w:rFonts w:ascii="Georgia" w:hAnsi="Georgia"/>
        </w:rPr>
        <w:t>in diameter). Different methods are being tested to create nanopores, including inorganic</w:t>
      </w:r>
      <w:r w:rsidRPr="009C6530">
        <w:rPr>
          <w:rFonts w:ascii="Georgia" w:hAnsi="Georgia"/>
          <w:vertAlign w:val="superscript"/>
        </w:rPr>
        <w:t xml:space="preserve"> </w:t>
      </w:r>
      <w:r w:rsidRPr="009C6530">
        <w:rPr>
          <w:rFonts w:ascii="Georgia" w:hAnsi="Georgia"/>
        </w:rPr>
        <w:t>membranes (solid-state nanopores), genetically engineered protein channels</w:t>
      </w:r>
      <w:r w:rsidRPr="009C6530">
        <w:rPr>
          <w:rFonts w:ascii="Georgia" w:hAnsi="Georgia"/>
          <w:vertAlign w:val="superscript"/>
        </w:rPr>
        <w:t xml:space="preserve"> </w:t>
      </w:r>
      <w:r w:rsidRPr="009C6530">
        <w:rPr>
          <w:rFonts w:ascii="Georgia" w:hAnsi="Georgia"/>
        </w:rPr>
        <w:t>by Oxford Nanopore Technologies</w:t>
      </w:r>
      <w:r w:rsidRPr="009C6530">
        <w:rPr>
          <w:rFonts w:ascii="Georgia" w:hAnsi="Georgia"/>
          <w:vertAlign w:val="superscript"/>
        </w:rPr>
        <w:t xml:space="preserve"> </w:t>
      </w:r>
      <w:r w:rsidRPr="009C6530">
        <w:rPr>
          <w:rFonts w:ascii="Georgia" w:hAnsi="Georgia"/>
        </w:rPr>
        <w:lastRenderedPageBreak/>
        <w:t>(</w:t>
      </w:r>
      <w:hyperlink r:id="rId10" w:history="1">
        <w:r w:rsidRPr="009C6530">
          <w:rPr>
            <w:rStyle w:val="Hyperlink"/>
            <w:rFonts w:ascii="Georgia" w:hAnsi="Georgia"/>
          </w:rPr>
          <w:t>http://www.nanoporetech.com</w:t>
        </w:r>
      </w:hyperlink>
      <w:r w:rsidRPr="009C6530">
        <w:rPr>
          <w:rFonts w:ascii="Georgia" w:hAnsi="Georgia"/>
        </w:rPr>
        <w:t>), polymer-based nanofluidic</w:t>
      </w:r>
      <w:r w:rsidRPr="009C6530">
        <w:rPr>
          <w:rFonts w:ascii="Georgia" w:hAnsi="Georgia"/>
          <w:vertAlign w:val="superscript"/>
        </w:rPr>
        <w:t xml:space="preserve"> </w:t>
      </w:r>
      <w:r w:rsidRPr="009C6530">
        <w:rPr>
          <w:rFonts w:ascii="Georgia" w:hAnsi="Georgia"/>
        </w:rPr>
        <w:t>channels, and a combination</w:t>
      </w:r>
      <w:r w:rsidRPr="009C6530">
        <w:rPr>
          <w:rFonts w:ascii="Georgia" w:hAnsi="Georgia"/>
          <w:vertAlign w:val="superscript"/>
        </w:rPr>
        <w:t xml:space="preserve"> </w:t>
      </w:r>
      <w:r w:rsidRPr="009C6530">
        <w:rPr>
          <w:rFonts w:ascii="Georgia" w:hAnsi="Georgia"/>
        </w:rPr>
        <w:t>of nanopores with sequencing by hybridization by NABsys (</w:t>
      </w:r>
      <w:hyperlink r:id="rId11" w:history="1">
        <w:r w:rsidRPr="009C6530">
          <w:rPr>
            <w:rStyle w:val="Hyperlink"/>
            <w:rFonts w:ascii="Georgia" w:hAnsi="Georgia"/>
          </w:rPr>
          <w:t>http://www.nabsys.com</w:t>
        </w:r>
      </w:hyperlink>
      <w:r w:rsidRPr="009C6530">
        <w:rPr>
          <w:rFonts w:ascii="Georgia" w:hAnsi="Georgia"/>
        </w:rPr>
        <w:t xml:space="preserve">). </w:t>
      </w:r>
      <w:r w:rsidRPr="006A5584">
        <w:rPr>
          <w:rFonts w:ascii="Georgia" w:hAnsi="Georgia"/>
          <w:b/>
        </w:rPr>
        <w:t>As these technologies develop, they will present new bioinformatics problems to be solved and greater data infrastructure demands.</w:t>
      </w:r>
      <w:r w:rsidR="009F2035" w:rsidRPr="006A5584">
        <w:rPr>
          <w:rFonts w:ascii="Georgia" w:hAnsi="Georgia"/>
          <w:b/>
        </w:rPr>
        <w:t xml:space="preserve"> </w:t>
      </w:r>
      <w:r w:rsidR="006A5584">
        <w:rPr>
          <w:rFonts w:ascii="Georgia" w:hAnsi="Georgia"/>
          <w:b/>
        </w:rPr>
        <w:t>Our proposed workflow and visualization tool is designed to incorporate additional applications</w:t>
      </w:r>
      <w:r w:rsidR="00266838">
        <w:rPr>
          <w:rFonts w:ascii="Georgia" w:hAnsi="Georgia"/>
          <w:b/>
        </w:rPr>
        <w:t xml:space="preserve"> </w:t>
      </w:r>
      <w:r w:rsidR="006A5584">
        <w:rPr>
          <w:rFonts w:ascii="Georgia" w:hAnsi="Georgia"/>
          <w:b/>
        </w:rPr>
        <w:t>in a plug ‘n play manner</w:t>
      </w:r>
      <w:r w:rsidR="00266838">
        <w:rPr>
          <w:rFonts w:ascii="Georgia" w:hAnsi="Georgia"/>
          <w:b/>
        </w:rPr>
        <w:t xml:space="preserve"> in order to </w:t>
      </w:r>
      <w:r w:rsidR="00EC3E40">
        <w:rPr>
          <w:rFonts w:ascii="Georgia" w:hAnsi="Georgia"/>
          <w:b/>
        </w:rPr>
        <w:t>flexibly adapt to changing computational needs</w:t>
      </w:r>
      <w:r w:rsidR="006A5584">
        <w:rPr>
          <w:rFonts w:ascii="Georgia" w:hAnsi="Georgia"/>
          <w:b/>
        </w:rPr>
        <w:t>.</w:t>
      </w:r>
    </w:p>
    <w:p w:rsidR="00D737BE" w:rsidRPr="00B16F50" w:rsidRDefault="00D737BE" w:rsidP="003308E3">
      <w:pPr>
        <w:autoSpaceDE w:val="0"/>
        <w:autoSpaceDN w:val="0"/>
        <w:adjustRightInd w:val="0"/>
        <w:spacing w:before="120"/>
        <w:rPr>
          <w:rFonts w:ascii="Georgia" w:hAnsi="Georgia" w:cs="TradeGothic"/>
          <w:sz w:val="24"/>
          <w:szCs w:val="24"/>
        </w:rPr>
      </w:pPr>
    </w:p>
    <w:p w:rsidR="00416C92" w:rsidRPr="009C6530" w:rsidRDefault="00785138" w:rsidP="003308E3">
      <w:pPr>
        <w:pStyle w:val="NormalWeb"/>
        <w:spacing w:before="120" w:beforeAutospacing="0"/>
        <w:rPr>
          <w:rFonts w:ascii="Georgia" w:hAnsi="Georgia"/>
        </w:rPr>
      </w:pPr>
      <w:r>
        <w:rPr>
          <w:rFonts w:ascii="Georgia" w:hAnsi="Georgia"/>
          <w:noProof/>
        </w:rPr>
        <w:drawing>
          <wp:inline distT="0" distB="0" distL="0" distR="0">
            <wp:extent cx="5943600" cy="4254500"/>
            <wp:effectExtent l="0" t="0" r="0" b="0"/>
            <wp:docPr id="1" name="Object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15400" cy="6389132"/>
                      <a:chOff x="76200" y="228600"/>
                      <a:chExt cx="8915400" cy="6389132"/>
                    </a:xfrm>
                  </a:grpSpPr>
                  <a:grpSp>
                    <a:nvGrpSpPr>
                      <a:cNvPr id="58" name="Group 57"/>
                      <a:cNvGrpSpPr/>
                    </a:nvGrpSpPr>
                    <a:grpSpPr>
                      <a:xfrm>
                        <a:off x="76200" y="228600"/>
                        <a:ext cx="8915400" cy="6389132"/>
                        <a:chOff x="76200" y="228600"/>
                        <a:chExt cx="8915400" cy="6389132"/>
                      </a:xfrm>
                    </a:grpSpPr>
                    <a:sp>
                      <a:nvSpPr>
                        <a:cNvPr id="4" name="Rectangle 3"/>
                        <a:cNvSpPr/>
                      </a:nvSpPr>
                      <a:spPr>
                        <a:xfrm>
                          <a:off x="1447800" y="685800"/>
                          <a:ext cx="7467600" cy="5562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aseline="-25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1447800" y="685800"/>
                          <a:ext cx="7467600" cy="1828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1447800" y="4343400"/>
                          <a:ext cx="7467600" cy="1905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9"/>
                        <a:cNvSpPr txBox="1"/>
                      </a:nvSpPr>
                      <a:spPr>
                        <a:xfrm>
                          <a:off x="457200" y="1371600"/>
                          <a:ext cx="914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Users</a:t>
                            </a:r>
                            <a:endParaRPr lang="en-US" dirty="0"/>
                          </a:p>
                        </a:txBody>
                        <a:useSpRect/>
                      </a:txSp>
                    </a:sp>
                    <a:sp>
                      <a:nvSpPr>
                        <a:cNvPr id="11" name="TextBox 10"/>
                        <a:cNvSpPr txBox="1"/>
                      </a:nvSpPr>
                      <a:spPr>
                        <a:xfrm>
                          <a:off x="76200" y="5105400"/>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Technologies</a:t>
                            </a:r>
                          </a:p>
                        </a:txBody>
                        <a:useSpRect/>
                      </a:txSp>
                    </a:sp>
                    <a:sp>
                      <a:nvSpPr>
                        <a:cNvPr id="13" name="TextBox 12"/>
                        <a:cNvSpPr txBox="1"/>
                      </a:nvSpPr>
                      <a:spPr>
                        <a:xfrm>
                          <a:off x="76200" y="3212068"/>
                          <a:ext cx="1371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Applications</a:t>
                            </a:r>
                          </a:p>
                        </a:txBody>
                        <a:useSpRect/>
                      </a:txSp>
                    </a:sp>
                    <a:sp>
                      <a:nvSpPr>
                        <a:cNvPr id="14" name="Rounded Rectangle 13"/>
                        <a:cNvSpPr/>
                      </a:nvSpPr>
                      <a:spPr>
                        <a:xfrm>
                          <a:off x="1828800" y="1981200"/>
                          <a:ext cx="7086600" cy="381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Large Sequencing Centers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lowchart: Manual Operation 15"/>
                        <a:cNvSpPr/>
                      </a:nvSpPr>
                      <a:spPr>
                        <a:xfrm>
                          <a:off x="1905000" y="3581400"/>
                          <a:ext cx="3505200" cy="993648"/>
                        </a:xfrm>
                        <a:prstGeom prst="flowChartManualOperation">
                          <a:avLst/>
                        </a:prstGeom>
                        <a:scene3d>
                          <a:camera prst="orthographicFront">
                            <a:rot lat="0" lon="5400000" rev="0"/>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ounded Rectangle 16"/>
                        <a:cNvSpPr/>
                      </a:nvSpPr>
                      <a:spPr>
                        <a:xfrm>
                          <a:off x="3581400" y="1447800"/>
                          <a:ext cx="5334000" cy="381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Small Research Groups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17"/>
                        <a:cNvSpPr/>
                      </a:nvSpPr>
                      <a:spPr>
                        <a:xfrm>
                          <a:off x="5486400" y="914400"/>
                          <a:ext cx="3429000" cy="381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Clinical Diagnostics Labs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ight Arrow 18"/>
                        <a:cNvSpPr/>
                      </a:nvSpPr>
                      <a:spPr>
                        <a:xfrm>
                          <a:off x="1828800" y="3962400"/>
                          <a:ext cx="7086600" cy="381000"/>
                        </a:xfrm>
                        <a:prstGeom prst="rightArrow">
                          <a:avLst/>
                        </a:prstGeom>
                        <a:solidFill>
                          <a:schemeClr val="tx2">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Resequencing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5" name="Group 55"/>
                        <a:cNvGrpSpPr/>
                      </a:nvGrpSpPr>
                      <a:grpSpPr>
                        <a:xfrm>
                          <a:off x="1524000" y="6248400"/>
                          <a:ext cx="7010400" cy="369332"/>
                          <a:chOff x="1524000" y="6248400"/>
                          <a:chExt cx="7010400" cy="369332"/>
                        </a:xfrm>
                      </a:grpSpPr>
                      <a:sp>
                        <a:nvSpPr>
                          <a:cNvPr id="20" name="TextBox 19"/>
                          <a:cNvSpPr txBox="1"/>
                        </a:nvSpPr>
                        <a:spPr>
                          <a:xfrm>
                            <a:off x="1524000" y="6248400"/>
                            <a:ext cx="65274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2005</a:t>
                              </a:r>
                              <a:endParaRPr lang="en-US" dirty="0"/>
                            </a:p>
                          </a:txBody>
                          <a:useSpRect/>
                        </a:txSp>
                      </a:sp>
                      <a:sp>
                        <a:nvSpPr>
                          <a:cNvPr id="22" name="TextBox 21"/>
                          <a:cNvSpPr txBox="1"/>
                        </a:nvSpPr>
                        <a:spPr>
                          <a:xfrm>
                            <a:off x="2395257" y="6248400"/>
                            <a:ext cx="65274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2006</a:t>
                              </a:r>
                            </a:p>
                          </a:txBody>
                          <a:useSpRect/>
                        </a:txSp>
                      </a:sp>
                      <a:sp>
                        <a:nvSpPr>
                          <a:cNvPr id="23" name="TextBox 22"/>
                          <a:cNvSpPr txBox="1"/>
                        </a:nvSpPr>
                        <a:spPr>
                          <a:xfrm>
                            <a:off x="3309657" y="6248400"/>
                            <a:ext cx="65274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2007</a:t>
                              </a:r>
                              <a:endParaRPr lang="en-US" dirty="0"/>
                            </a:p>
                          </a:txBody>
                          <a:useSpRect/>
                        </a:txSp>
                      </a:sp>
                      <a:sp>
                        <a:nvSpPr>
                          <a:cNvPr id="24" name="TextBox 23"/>
                          <a:cNvSpPr txBox="1"/>
                        </a:nvSpPr>
                        <a:spPr>
                          <a:xfrm>
                            <a:off x="4224057" y="6248400"/>
                            <a:ext cx="65274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2008</a:t>
                              </a:r>
                              <a:endParaRPr lang="en-US" dirty="0"/>
                            </a:p>
                          </a:txBody>
                          <a:useSpRect/>
                        </a:txSp>
                      </a:sp>
                      <a:sp>
                        <a:nvSpPr>
                          <a:cNvPr id="25" name="TextBox 24"/>
                          <a:cNvSpPr txBox="1"/>
                        </a:nvSpPr>
                        <a:spPr>
                          <a:xfrm>
                            <a:off x="5181600" y="6248400"/>
                            <a:ext cx="65274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2009</a:t>
                              </a:r>
                            </a:p>
                          </a:txBody>
                          <a:useSpRect/>
                        </a:txSp>
                      </a:sp>
                      <a:sp>
                        <a:nvSpPr>
                          <a:cNvPr id="26" name="TextBox 25"/>
                          <a:cNvSpPr txBox="1"/>
                        </a:nvSpPr>
                        <a:spPr>
                          <a:xfrm>
                            <a:off x="6052857" y="6248400"/>
                            <a:ext cx="65274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2010</a:t>
                              </a:r>
                              <a:endParaRPr lang="en-US" dirty="0"/>
                            </a:p>
                          </a:txBody>
                          <a:useSpRect/>
                        </a:txSp>
                      </a:sp>
                      <a:sp>
                        <a:nvSpPr>
                          <a:cNvPr id="27" name="TextBox 26"/>
                          <a:cNvSpPr txBox="1"/>
                        </a:nvSpPr>
                        <a:spPr>
                          <a:xfrm>
                            <a:off x="6967257" y="6248400"/>
                            <a:ext cx="65274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2011</a:t>
                              </a:r>
                              <a:endParaRPr lang="en-US" dirty="0"/>
                            </a:p>
                          </a:txBody>
                          <a:useSpRect/>
                        </a:txSp>
                      </a:sp>
                      <a:sp>
                        <a:nvSpPr>
                          <a:cNvPr id="28" name="TextBox 27"/>
                          <a:cNvSpPr txBox="1"/>
                        </a:nvSpPr>
                        <a:spPr>
                          <a:xfrm>
                            <a:off x="7881657" y="6248400"/>
                            <a:ext cx="65274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2012</a:t>
                              </a:r>
                              <a:endParaRPr lang="en-US" dirty="0"/>
                            </a:p>
                          </a:txBody>
                          <a:useSpRect/>
                        </a:txSp>
                      </a:sp>
                    </a:grpSp>
                    <a:sp>
                      <a:nvSpPr>
                        <a:cNvPr id="29" name="Right Arrow 28"/>
                        <a:cNvSpPr/>
                      </a:nvSpPr>
                      <a:spPr>
                        <a:xfrm>
                          <a:off x="4572000" y="3657600"/>
                          <a:ext cx="4343400" cy="381000"/>
                        </a:xfrm>
                        <a:prstGeom prst="rightArrow">
                          <a:avLst/>
                        </a:prstGeom>
                        <a:solidFill>
                          <a:schemeClr val="tx2">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Transcriptome/RNA-seq</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Right Arrow 29"/>
                        <a:cNvSpPr/>
                      </a:nvSpPr>
                      <a:spPr>
                        <a:xfrm>
                          <a:off x="3657600" y="3276600"/>
                          <a:ext cx="5257800" cy="381000"/>
                        </a:xfrm>
                        <a:prstGeom prst="rightArrow">
                          <a:avLst/>
                        </a:prstGeom>
                        <a:solidFill>
                          <a:schemeClr val="tx2">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rPr>
                              <a:t>miRNA</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ight Arrow 30"/>
                        <a:cNvSpPr/>
                      </a:nvSpPr>
                      <a:spPr>
                        <a:xfrm>
                          <a:off x="3657600" y="2971800"/>
                          <a:ext cx="5257800" cy="381000"/>
                        </a:xfrm>
                        <a:prstGeom prst="rightArrow">
                          <a:avLst/>
                        </a:prstGeom>
                        <a:solidFill>
                          <a:schemeClr val="tx2">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Metagenomics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ight Arrow 31"/>
                        <a:cNvSpPr/>
                      </a:nvSpPr>
                      <a:spPr>
                        <a:xfrm>
                          <a:off x="3657600" y="2590800"/>
                          <a:ext cx="5257800" cy="381000"/>
                        </a:xfrm>
                        <a:prstGeom prst="rightArrow">
                          <a:avLst/>
                        </a:prstGeom>
                        <a:solidFill>
                          <a:schemeClr val="tx2">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rPr>
                              <a:t>CHiP</a:t>
                            </a:r>
                            <a:r>
                              <a:rPr lang="en-US" dirty="0" smtClean="0">
                                <a:solidFill>
                                  <a:schemeClr val="tx1"/>
                                </a:solidFill>
                              </a:rPr>
                              <a:t>-Seq</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TextBox 40"/>
                        <a:cNvSpPr txBox="1"/>
                      </a:nvSpPr>
                      <a:spPr>
                        <a:xfrm>
                          <a:off x="3200400" y="5486400"/>
                          <a:ext cx="79899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Solexa</a:t>
                            </a:r>
                            <a:endParaRPr lang="en-US" dirty="0"/>
                          </a:p>
                        </a:txBody>
                        <a:useSpRect/>
                      </a:txSp>
                    </a:sp>
                    <a:sp>
                      <a:nvSpPr>
                        <a:cNvPr id="42" name="TextBox 41"/>
                        <a:cNvSpPr txBox="1"/>
                      </a:nvSpPr>
                      <a:spPr>
                        <a:xfrm>
                          <a:off x="1447800" y="5638800"/>
                          <a:ext cx="609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454</a:t>
                            </a:r>
                            <a:endParaRPr lang="en-US" dirty="0"/>
                          </a:p>
                        </a:txBody>
                        <a:useSpRect/>
                      </a:txSp>
                    </a:sp>
                    <a:sp>
                      <a:nvSpPr>
                        <a:cNvPr id="43" name="TextBox 42"/>
                        <a:cNvSpPr txBox="1"/>
                      </a:nvSpPr>
                      <a:spPr>
                        <a:xfrm>
                          <a:off x="3962400" y="5486400"/>
                          <a:ext cx="79899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SOLiD</a:t>
                            </a:r>
                            <a:endParaRPr lang="en-US" dirty="0"/>
                          </a:p>
                        </a:txBody>
                        <a:useSpRect/>
                      </a:txSp>
                    </a:sp>
                    <a:sp>
                      <a:nvSpPr>
                        <a:cNvPr id="44" name="TextBox 43"/>
                        <a:cNvSpPr txBox="1"/>
                      </a:nvSpPr>
                      <a:spPr>
                        <a:xfrm>
                          <a:off x="4953000" y="5355080"/>
                          <a:ext cx="1143000" cy="46743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ts val="1400"/>
                              </a:lnSpc>
                            </a:pPr>
                            <a:r>
                              <a:rPr lang="en-US" dirty="0" smtClean="0"/>
                              <a:t>Complete Genomics</a:t>
                            </a:r>
                            <a:endParaRPr lang="en-US" dirty="0"/>
                          </a:p>
                        </a:txBody>
                        <a:useSpRect/>
                      </a:txSp>
                    </a:sp>
                    <a:sp>
                      <a:nvSpPr>
                        <a:cNvPr id="45" name="TextBox 44"/>
                        <a:cNvSpPr txBox="1"/>
                      </a:nvSpPr>
                      <a:spPr>
                        <a:xfrm>
                          <a:off x="5867400" y="5029200"/>
                          <a:ext cx="1219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Helioscope</a:t>
                            </a:r>
                            <a:endParaRPr lang="en-US" dirty="0"/>
                          </a:p>
                        </a:txBody>
                        <a:useSpRect/>
                      </a:txSp>
                    </a:sp>
                    <a:sp>
                      <a:nvSpPr>
                        <a:cNvPr id="46" name="TextBox 45"/>
                        <a:cNvSpPr txBox="1"/>
                      </a:nvSpPr>
                      <a:spPr>
                        <a:xfrm>
                          <a:off x="3352800" y="5867400"/>
                          <a:ext cx="4724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Massively parallel, </a:t>
                            </a:r>
                            <a:r>
                              <a:rPr lang="en-US" b="1" dirty="0" err="1" smtClean="0"/>
                              <a:t>clonal</a:t>
                            </a:r>
                            <a:r>
                              <a:rPr lang="en-US" b="1" dirty="0" smtClean="0"/>
                              <a:t> amplification</a:t>
                            </a:r>
                            <a:endParaRPr lang="en-US" b="1" dirty="0"/>
                          </a:p>
                        </a:txBody>
                        <a:useSpRect/>
                      </a:txSp>
                    </a:sp>
                    <a:sp>
                      <a:nvSpPr>
                        <a:cNvPr id="48" name="TextBox 47"/>
                        <a:cNvSpPr txBox="1"/>
                      </a:nvSpPr>
                      <a:spPr>
                        <a:xfrm>
                          <a:off x="1600200" y="5334000"/>
                          <a:ext cx="1371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Polonator</a:t>
                            </a:r>
                            <a:endParaRPr lang="en-US" dirty="0"/>
                          </a:p>
                        </a:txBody>
                        <a:useSpRect/>
                      </a:txSp>
                    </a:sp>
                    <a:sp>
                      <a:nvSpPr>
                        <a:cNvPr id="49" name="TextBox 48"/>
                        <a:cNvSpPr txBox="1"/>
                      </a:nvSpPr>
                      <a:spPr>
                        <a:xfrm rot="21093173">
                          <a:off x="6172200" y="5234277"/>
                          <a:ext cx="2819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Single molecule sequencing</a:t>
                            </a:r>
                            <a:endParaRPr lang="en-US" b="1" dirty="0"/>
                          </a:p>
                        </a:txBody>
                        <a:useSpRect/>
                      </a:txSp>
                    </a:sp>
                    <a:sp>
                      <a:nvSpPr>
                        <a:cNvPr id="51" name="Freeform 50"/>
                        <a:cNvSpPr/>
                      </a:nvSpPr>
                      <a:spPr>
                        <a:xfrm>
                          <a:off x="1600200" y="5514218"/>
                          <a:ext cx="7162800" cy="505582"/>
                        </a:xfrm>
                        <a:custGeom>
                          <a:avLst/>
                          <a:gdLst>
                            <a:gd name="connsiteX0" fmla="*/ 0 w 7395029"/>
                            <a:gd name="connsiteY0" fmla="*/ 505582 h 505582"/>
                            <a:gd name="connsiteX1" fmla="*/ 4949372 w 7395029"/>
                            <a:gd name="connsiteY1" fmla="*/ 287867 h 505582"/>
                            <a:gd name="connsiteX2" fmla="*/ 7053943 w 7395029"/>
                            <a:gd name="connsiteY2" fmla="*/ 41124 h 505582"/>
                            <a:gd name="connsiteX3" fmla="*/ 6995886 w 7395029"/>
                            <a:gd name="connsiteY3" fmla="*/ 41124 h 505582"/>
                          </a:gdLst>
                          <a:ahLst/>
                          <a:cxnLst>
                            <a:cxn ang="0">
                              <a:pos x="connsiteX0" y="connsiteY0"/>
                            </a:cxn>
                            <a:cxn ang="0">
                              <a:pos x="connsiteX1" y="connsiteY1"/>
                            </a:cxn>
                            <a:cxn ang="0">
                              <a:pos x="connsiteX2" y="connsiteY2"/>
                            </a:cxn>
                            <a:cxn ang="0">
                              <a:pos x="connsiteX3" y="connsiteY3"/>
                            </a:cxn>
                          </a:cxnLst>
                          <a:rect l="l" t="t" r="r" b="b"/>
                          <a:pathLst>
                            <a:path w="7395029" h="505582">
                              <a:moveTo>
                                <a:pt x="0" y="505582"/>
                              </a:moveTo>
                              <a:lnTo>
                                <a:pt x="4949372" y="287867"/>
                              </a:lnTo>
                              <a:cubicBezTo>
                                <a:pt x="6125029" y="210457"/>
                                <a:pt x="6712857" y="82248"/>
                                <a:pt x="7053943" y="41124"/>
                              </a:cubicBezTo>
                              <a:cubicBezTo>
                                <a:pt x="7395029" y="0"/>
                                <a:pt x="7195457" y="20562"/>
                                <a:pt x="6995886" y="41124"/>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52" name="Freeform 51"/>
                        <a:cNvSpPr/>
                      </a:nvSpPr>
                      <a:spPr>
                        <a:xfrm>
                          <a:off x="6096000" y="5105400"/>
                          <a:ext cx="2583543" cy="362857"/>
                        </a:xfrm>
                        <a:custGeom>
                          <a:avLst/>
                          <a:gdLst>
                            <a:gd name="connsiteX0" fmla="*/ 0 w 2583543"/>
                            <a:gd name="connsiteY0" fmla="*/ 362857 h 362857"/>
                            <a:gd name="connsiteX1" fmla="*/ 2583543 w 2583543"/>
                            <a:gd name="connsiteY1" fmla="*/ 0 h 362857"/>
                          </a:gdLst>
                          <a:ahLst/>
                          <a:cxnLst>
                            <a:cxn ang="0">
                              <a:pos x="connsiteX0" y="connsiteY0"/>
                            </a:cxn>
                            <a:cxn ang="0">
                              <a:pos x="connsiteX1" y="connsiteY1"/>
                            </a:cxn>
                          </a:cxnLst>
                          <a:rect l="l" t="t" r="r" b="b"/>
                          <a:pathLst>
                            <a:path w="2583543" h="362857">
                              <a:moveTo>
                                <a:pt x="0" y="362857"/>
                              </a:moveTo>
                              <a:cubicBezTo>
                                <a:pt x="1098247" y="193524"/>
                                <a:pt x="2196495" y="24191"/>
                                <a:pt x="2583543"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53" name="Freeform 52"/>
                        <a:cNvSpPr/>
                      </a:nvSpPr>
                      <a:spPr>
                        <a:xfrm>
                          <a:off x="6553199" y="4550229"/>
                          <a:ext cx="2286001" cy="478971"/>
                        </a:xfrm>
                        <a:custGeom>
                          <a:avLst/>
                          <a:gdLst>
                            <a:gd name="connsiteX0" fmla="*/ 0 w 2561771"/>
                            <a:gd name="connsiteY0" fmla="*/ 341085 h 341085"/>
                            <a:gd name="connsiteX1" fmla="*/ 2191657 w 2561771"/>
                            <a:gd name="connsiteY1" fmla="*/ 50800 h 341085"/>
                            <a:gd name="connsiteX2" fmla="*/ 2220686 w 2561771"/>
                            <a:gd name="connsiteY2" fmla="*/ 36285 h 341085"/>
                          </a:gdLst>
                          <a:ahLst/>
                          <a:cxnLst>
                            <a:cxn ang="0">
                              <a:pos x="connsiteX0" y="connsiteY0"/>
                            </a:cxn>
                            <a:cxn ang="0">
                              <a:pos x="connsiteX1" y="connsiteY1"/>
                            </a:cxn>
                            <a:cxn ang="0">
                              <a:pos x="connsiteX2" y="connsiteY2"/>
                            </a:cxn>
                          </a:cxnLst>
                          <a:rect l="l" t="t" r="r" b="b"/>
                          <a:pathLst>
                            <a:path w="2561771" h="341085">
                              <a:moveTo>
                                <a:pt x="0" y="341085"/>
                              </a:moveTo>
                              <a:lnTo>
                                <a:pt x="2191657" y="50800"/>
                              </a:lnTo>
                              <a:cubicBezTo>
                                <a:pt x="2561771" y="0"/>
                                <a:pt x="2391228" y="18142"/>
                                <a:pt x="2220686" y="36285"/>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54" name="TextBox 53"/>
                        <a:cNvSpPr txBox="1"/>
                      </a:nvSpPr>
                      <a:spPr>
                        <a:xfrm rot="20842041">
                          <a:off x="6990304" y="4674644"/>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t>Nanopore</a:t>
                            </a:r>
                            <a:endParaRPr lang="en-US" b="1" dirty="0"/>
                          </a:p>
                        </a:txBody>
                        <a:useSpRect/>
                      </a:txSp>
                    </a:sp>
                    <a:sp>
                      <a:nvSpPr>
                        <a:cNvPr id="55" name="TextBox 54"/>
                        <a:cNvSpPr txBox="1"/>
                      </a:nvSpPr>
                      <a:spPr>
                        <a:xfrm>
                          <a:off x="7010400" y="4409364"/>
                          <a:ext cx="1219200" cy="46743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ts val="1400"/>
                              </a:lnSpc>
                            </a:pPr>
                            <a:r>
                              <a:rPr lang="en-US" dirty="0" smtClean="0"/>
                              <a:t>Oxford </a:t>
                            </a:r>
                            <a:r>
                              <a:rPr lang="en-US" dirty="0" err="1" smtClean="0"/>
                              <a:t>Nanopore</a:t>
                            </a:r>
                            <a:endParaRPr lang="en-US" dirty="0"/>
                          </a:p>
                        </a:txBody>
                        <a:useSpRect/>
                      </a:txSp>
                    </a:sp>
                    <a:sp>
                      <a:nvSpPr>
                        <a:cNvPr id="57" name="TextBox 56"/>
                        <a:cNvSpPr txBox="1"/>
                      </a:nvSpPr>
                      <a:spPr>
                        <a:xfrm>
                          <a:off x="2286000" y="228600"/>
                          <a:ext cx="525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dirty="0" smtClean="0"/>
                              <a:t>NextGen Technology Roadmap</a:t>
                            </a:r>
                            <a:endParaRPr lang="en-US" sz="2400" dirty="0"/>
                          </a:p>
                        </a:txBody>
                        <a:useSpRect/>
                      </a:txSp>
                    </a:sp>
                  </a:grpSp>
                  <a:sp>
                    <a:nvSpPr>
                      <a:cNvPr id="59" name="TextBox 58"/>
                      <a:cNvSpPr txBox="1"/>
                    </a:nvSpPr>
                    <a:spPr>
                      <a:xfrm>
                        <a:off x="7467600" y="4964668"/>
                        <a:ext cx="1219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a:t>NABsys</a:t>
                          </a:r>
                          <a:endParaRPr lang="en-US" dirty="0"/>
                        </a:p>
                      </a:txBody>
                      <a:useSpRect/>
                    </a:txSp>
                  </a:sp>
                </lc:lockedCanvas>
              </a:graphicData>
            </a:graphic>
          </wp:inline>
        </w:drawing>
      </w:r>
    </w:p>
    <w:p w:rsidR="006332A0" w:rsidRPr="009C6530" w:rsidRDefault="006332A0" w:rsidP="003308E3">
      <w:pPr>
        <w:pStyle w:val="NormalWeb"/>
        <w:spacing w:before="120" w:beforeAutospacing="0"/>
        <w:jc w:val="center"/>
        <w:rPr>
          <w:rFonts w:ascii="Georgia" w:hAnsi="Georgia"/>
        </w:rPr>
      </w:pPr>
      <w:r w:rsidRPr="009C6530">
        <w:rPr>
          <w:rFonts w:ascii="Georgia" w:hAnsi="Georgia"/>
        </w:rPr>
        <w:t>Figure 2. NextGen Sequencing Technology Roadmap</w:t>
      </w:r>
    </w:p>
    <w:p w:rsidR="005935AA" w:rsidRPr="005935AA" w:rsidRDefault="005935AA" w:rsidP="003308E3">
      <w:pPr>
        <w:pStyle w:val="NormalWeb"/>
        <w:spacing w:before="120" w:beforeAutospacing="0"/>
        <w:rPr>
          <w:rFonts w:ascii="Georgia" w:hAnsi="Georgia"/>
          <w:shd w:val="pct15" w:color="auto" w:fill="FFFFFF"/>
        </w:rPr>
      </w:pPr>
      <w:r w:rsidRPr="005935AA">
        <w:rPr>
          <w:rFonts w:ascii="Georgia" w:hAnsi="Georgia"/>
          <w:shd w:val="pct15" w:color="auto" w:fill="FFFFFF"/>
        </w:rPr>
        <w:t>(Unnecessary</w:t>
      </w:r>
      <w:r w:rsidR="009558BF">
        <w:rPr>
          <w:rFonts w:ascii="Georgia" w:hAnsi="Georgia"/>
          <w:shd w:val="pct15" w:color="auto" w:fill="FFFFFF"/>
        </w:rPr>
        <w:t>?</w:t>
      </w:r>
      <w:r w:rsidRPr="005935AA">
        <w:rPr>
          <w:rFonts w:ascii="Georgia" w:hAnsi="Georgia"/>
          <w:shd w:val="pct15" w:color="auto" w:fill="FFFFFF"/>
        </w:rPr>
        <w:t>)</w:t>
      </w:r>
      <w:r w:rsidRPr="005935AA">
        <w:rPr>
          <w:rFonts w:ascii="Georgia" w:hAnsi="Georgia"/>
          <w:shd w:val="pct15" w:color="auto" w:fill="FFFFFF"/>
        </w:rPr>
        <w:br/>
        <w:t>Prior to sequencing, NextGen sample preparation varies considerably but usually involves multiple steps taking 2–4 days to complete,</w:t>
      </w:r>
      <w:r w:rsidRPr="005935AA">
        <w:rPr>
          <w:rFonts w:ascii="Georgia" w:hAnsi="Georgia"/>
          <w:shd w:val="pct15" w:color="auto" w:fill="FFFFFF"/>
          <w:vertAlign w:val="superscript"/>
        </w:rPr>
        <w:t xml:space="preserve"> </w:t>
      </w:r>
      <w:r w:rsidRPr="005935AA">
        <w:rPr>
          <w:rFonts w:ascii="Georgia" w:hAnsi="Georgia"/>
          <w:shd w:val="pct15" w:color="auto" w:fill="FFFFFF"/>
        </w:rPr>
        <w:t>depending on the platform. ‘Barcodes’ – unique identifier sequences added to reads – can also be used to analyze multiple samples within the same separate flow-cell lanes</w:t>
      </w:r>
      <w:r w:rsidRPr="005935AA">
        <w:rPr>
          <w:rFonts w:ascii="Georgia" w:hAnsi="Georgia"/>
          <w:shd w:val="pct15" w:color="auto" w:fill="FFFFFF"/>
          <w:vertAlign w:val="superscript"/>
        </w:rPr>
        <w:t xml:space="preserve"> </w:t>
      </w:r>
      <w:r w:rsidRPr="005935AA">
        <w:rPr>
          <w:rFonts w:ascii="Georgia" w:hAnsi="Georgia"/>
          <w:shd w:val="pct15" w:color="auto" w:fill="FFFFFF"/>
        </w:rPr>
        <w:t>or compartments. These barcodes are ligated to individual samples which are then pooled and sequenced and later separated out based on their barcode.</w:t>
      </w:r>
      <w:r w:rsidRPr="005935AA">
        <w:rPr>
          <w:rFonts w:ascii="Georgia" w:hAnsi="Georgia"/>
          <w:shd w:val="pct15" w:color="auto" w:fill="FFFFFF"/>
          <w:vertAlign w:val="superscript"/>
        </w:rPr>
        <w:t xml:space="preserve"> </w:t>
      </w:r>
      <w:r w:rsidRPr="005935AA">
        <w:rPr>
          <w:rFonts w:ascii="Georgia" w:hAnsi="Georgia"/>
          <w:shd w:val="pct15" w:color="auto" w:fill="FFFFFF"/>
        </w:rPr>
        <w:t>Barcode-based multiplexing and other incremental innovations in process streamlining, automation and chemistry</w:t>
      </w:r>
      <w:r w:rsidRPr="005935AA">
        <w:rPr>
          <w:rFonts w:ascii="Georgia" w:hAnsi="Georgia"/>
          <w:shd w:val="pct15" w:color="auto" w:fill="FFFFFF"/>
          <w:vertAlign w:val="superscript"/>
        </w:rPr>
        <w:t xml:space="preserve"> </w:t>
      </w:r>
      <w:r w:rsidRPr="005935AA">
        <w:rPr>
          <w:rFonts w:ascii="Georgia" w:hAnsi="Georgia"/>
          <w:shd w:val="pct15" w:color="auto" w:fill="FFFFFF"/>
        </w:rPr>
        <w:t xml:space="preserve">refinements will continue to reduce costs and sequencing errors. </w:t>
      </w:r>
    </w:p>
    <w:p w:rsidR="005935AA" w:rsidRDefault="005935AA" w:rsidP="003308E3">
      <w:pPr>
        <w:pStyle w:val="NormalWeb"/>
        <w:spacing w:before="120" w:beforeAutospacing="0"/>
        <w:rPr>
          <w:rFonts w:ascii="Georgia" w:hAnsi="Georgia" w:cs="TradeGothic-BoldTwo"/>
          <w:bCs/>
        </w:rPr>
      </w:pPr>
      <w:r w:rsidRPr="005935AA">
        <w:rPr>
          <w:rFonts w:ascii="Georgia" w:hAnsi="Georgia"/>
          <w:shd w:val="pct15" w:color="auto" w:fill="FFFFFF"/>
        </w:rPr>
        <w:t xml:space="preserve">The recent rollout of paired-end reads (a.k.a. mate-paired reads) – short reads that flank a region of known length in the sample sequences - by all of the major platforms has provided a major advance in </w:t>
      </w:r>
      <w:r w:rsidRPr="005935AA">
        <w:rPr>
          <w:rFonts w:ascii="Georgia" w:hAnsi="Georgia"/>
          <w:i/>
          <w:shd w:val="pct15" w:color="auto" w:fill="FFFFFF"/>
        </w:rPr>
        <w:t>de novo</w:t>
      </w:r>
      <w:r w:rsidRPr="005935AA">
        <w:rPr>
          <w:rFonts w:ascii="Georgia" w:hAnsi="Georgia"/>
          <w:shd w:val="pct15" w:color="auto" w:fill="FFFFFF"/>
        </w:rPr>
        <w:t xml:space="preserve"> assembly and the correction of reference alignment errors by eliminating alignments that do not match the size of gap between the paired reads </w:t>
      </w:r>
      <w:r w:rsidR="006C600A">
        <w:rPr>
          <w:rFonts w:ascii="Georgia" w:hAnsi="Georgia"/>
          <w:shd w:val="pct15" w:color="auto" w:fill="FFFFFF"/>
        </w:rPr>
        <w:fldChar w:fldCharType="begin"/>
      </w:r>
      <w:r w:rsidR="00D964E5">
        <w:rPr>
          <w:rFonts w:ascii="Georgia" w:hAnsi="Georgia"/>
          <w:shd w:val="pct15" w:color="auto" w:fill="FFFFFF"/>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6C600A">
        <w:rPr>
          <w:rFonts w:ascii="Georgia" w:hAnsi="Georgia"/>
          <w:shd w:val="pct15" w:color="auto" w:fill="FFFFFF"/>
        </w:rPr>
        <w:fldChar w:fldCharType="separate"/>
      </w:r>
      <w:r w:rsidR="00D964E5">
        <w:rPr>
          <w:rFonts w:ascii="Georgia" w:hAnsi="Georgia"/>
          <w:shd w:val="pct15" w:color="auto" w:fill="FFFFFF"/>
        </w:rPr>
        <w:t>(7)</w:t>
      </w:r>
      <w:r w:rsidR="006C600A">
        <w:rPr>
          <w:rFonts w:ascii="Georgia" w:hAnsi="Georgia"/>
          <w:shd w:val="pct15" w:color="auto" w:fill="FFFFFF"/>
        </w:rPr>
        <w:fldChar w:fldCharType="end"/>
      </w:r>
      <w:r w:rsidRPr="005935AA">
        <w:rPr>
          <w:rFonts w:ascii="Georgia" w:hAnsi="Georgia"/>
          <w:shd w:val="pct15" w:color="auto" w:fill="FFFFFF"/>
        </w:rPr>
        <w:t xml:space="preserve">. </w:t>
      </w:r>
      <w:r w:rsidRPr="005935AA">
        <w:rPr>
          <w:rFonts w:ascii="Georgia" w:hAnsi="Georgia" w:cs="TradeGothic-BoldTwo"/>
          <w:bCs/>
          <w:shd w:val="pct15" w:color="auto" w:fill="FFFFFF"/>
        </w:rPr>
        <w:t xml:space="preserve">There is also a strong need for flexible and effective targeted capture methods for isolating reduced genomic subsets – such as genomic regions or exons of candidate genes – implicated in disease prior to NextGen sequencing of multiple individuals. Different approaches have already shown proof-of-concept, such as 10,000-fold </w:t>
      </w:r>
      <w:r w:rsidRPr="005935AA">
        <w:rPr>
          <w:rFonts w:ascii="Georgia" w:hAnsi="Georgia" w:cs="TradeGothic-BoldTwo"/>
          <w:bCs/>
          <w:shd w:val="pct15" w:color="auto" w:fill="FFFFFF"/>
        </w:rPr>
        <w:lastRenderedPageBreak/>
        <w:t xml:space="preserve">enrichment by hybridizing biotinylated BACs (bacterial artificial chromosomes) with targeted segments of genomic DNA </w:t>
      </w:r>
      <w:r w:rsidR="006C600A">
        <w:rPr>
          <w:rFonts w:ascii="Georgia" w:hAnsi="Georgia" w:cs="TradeGothic-BoldTwo"/>
          <w:bCs/>
          <w:shd w:val="pct15" w:color="auto" w:fill="FFFFFF"/>
        </w:rPr>
        <w:fldChar w:fldCharType="begin"/>
      </w:r>
      <w:r w:rsidR="00D964E5">
        <w:rPr>
          <w:rFonts w:ascii="Georgia" w:hAnsi="Georgia" w:cs="TradeGothic-BoldTwo"/>
          <w:bCs/>
          <w:shd w:val="pct15" w:color="auto" w:fill="FFFFFF"/>
        </w:rPr>
        <w:instrText xml:space="preserve"> ADDIN EN.CITE &lt;EndNote&gt;&lt;Cite&gt;&lt;Author&gt;Bashiardes&lt;/Author&gt;&lt;Year&gt;2005&lt;/Year&gt;&lt;RecNum&gt;347&lt;/RecNum&gt;&lt;record&gt;&lt;rec-number&gt;347&lt;/rec-number&gt;&lt;foreign-keys&gt;&lt;key app="EN" db-id="vavzfts03zvxtuepzzqxpte6wa9dr2xaprp5"&gt;347&lt;/key&gt;&lt;/foreign-keys&gt;&lt;ref-type name="Journal Article"&gt;17&lt;/ref-type&gt;&lt;contributors&gt;&lt;authors&gt;&lt;author&gt;Bashiardes, S.&lt;/author&gt;&lt;author&gt;Veile, R.&lt;/author&gt;&lt;author&gt;Helms, C.&lt;/author&gt;&lt;author&gt;Mardis, E. R.&lt;/author&gt;&lt;author&gt;Bowcock, A. M.&lt;/author&gt;&lt;author&gt;Lovett, M.&lt;/author&gt;&lt;/authors&gt;&lt;/contributors&gt;&lt;auth-address&gt;Department of Genetics, Washington University School of Medicine, Box 8232, 4566 Scott Avenue, St. Louis, Missouri 63110, USA.&lt;/auth-address&gt;&lt;titles&gt;&lt;title&gt;Direct genomic selection&lt;/title&gt;&lt;secondary-title&gt;Nat Methods&lt;/secondary-title&gt;&lt;/titles&gt;&lt;periodical&gt;&lt;full-title&gt;Nat Methods&lt;/full-title&gt;&lt;/periodical&gt;&lt;pages&gt;63-9&lt;/pages&gt;&lt;volume&gt;2&lt;/volume&gt;&lt;number&gt;1&lt;/number&gt;&lt;edition&gt;2005/09/13&lt;/edition&gt;&lt;keywords&gt;&lt;keyword&gt;Biotinylation&lt;/keyword&gt;&lt;keyword&gt;Chromosomes, Artificial, Bacterial/genetics&lt;/keyword&gt;&lt;keyword&gt;Cloning, Molecular/*methods&lt;/keyword&gt;&lt;keyword&gt;DNA, Complementary/*genetics/isolation &amp;amp; purification&lt;/keyword&gt;&lt;keyword&gt;*Genome, Human&lt;/keyword&gt;&lt;keyword&gt;Humans&lt;/keyword&gt;&lt;keyword&gt;Mutation/genetics&lt;/keyword&gt;&lt;keyword&gt;Nucleic Acid Hybridization/methods&lt;/keyword&gt;&lt;keyword&gt;Polymerase Chain Reaction&lt;/keyword&gt;&lt;keyword&gt;Polymorphism, Genetic/genetics&lt;/keyword&gt;&lt;/keywords&gt;&lt;dates&gt;&lt;year&gt;2005&lt;/year&gt;&lt;pub-dates&gt;&lt;date&gt;Jan&lt;/date&gt;&lt;/pub-dates&gt;&lt;/dates&gt;&lt;isbn&gt;1548-7091 (Print)&lt;/isbn&gt;&lt;accession-num&gt;16152676&lt;/accession-num&gt;&lt;urls&gt;&lt;related-urls&gt;&lt;url&gt;http://www.ncbi.nlm.nih.gov/entrez/query.fcgi?cmd=Retrieve&amp;amp;db=PubMed&amp;amp;dopt=Citation&amp;amp;list_uids=16152676&lt;/url&gt;&lt;/related-urls&gt;&lt;/urls&gt;&lt;electronic-resource-num&gt;10.1038/nmeth0105-63&lt;/electronic-resource-num&gt;&lt;language&gt;eng&lt;/language&gt;&lt;/record&gt;&lt;/Cite&gt;&lt;/EndNote&gt;</w:instrText>
      </w:r>
      <w:r w:rsidR="006C600A">
        <w:rPr>
          <w:rFonts w:ascii="Georgia" w:hAnsi="Georgia" w:cs="TradeGothic-BoldTwo"/>
          <w:bCs/>
          <w:shd w:val="pct15" w:color="auto" w:fill="FFFFFF"/>
        </w:rPr>
        <w:fldChar w:fldCharType="separate"/>
      </w:r>
      <w:r w:rsidR="00D964E5">
        <w:rPr>
          <w:rFonts w:ascii="Georgia" w:hAnsi="Georgia" w:cs="TradeGothic-BoldTwo"/>
          <w:bCs/>
          <w:shd w:val="pct15" w:color="auto" w:fill="FFFFFF"/>
        </w:rPr>
        <w:t>(8)</w:t>
      </w:r>
      <w:r w:rsidR="006C600A">
        <w:rPr>
          <w:rFonts w:ascii="Georgia" w:hAnsi="Georgia" w:cs="TradeGothic-BoldTwo"/>
          <w:bCs/>
          <w:shd w:val="pct15" w:color="auto" w:fill="FFFFFF"/>
        </w:rPr>
        <w:fldChar w:fldCharType="end"/>
      </w:r>
      <w:r w:rsidRPr="005935AA">
        <w:rPr>
          <w:rFonts w:ascii="Georgia" w:hAnsi="Georgia" w:cs="TradeGothic-BoldTwo"/>
          <w:bCs/>
          <w:shd w:val="pct15" w:color="auto" w:fill="FFFFFF"/>
        </w:rPr>
        <w:t xml:space="preserve">, microarray-based enrichment of several kilobase-sized human genomic regions </w:t>
      </w:r>
      <w:r w:rsidR="006C600A">
        <w:rPr>
          <w:rFonts w:ascii="Georgia" w:hAnsi="Georgia" w:cs="TradeGothic-BoldTwo"/>
          <w:bCs/>
          <w:shd w:val="pct15" w:color="auto" w:fill="FFFFFF"/>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D964E5">
        <w:rPr>
          <w:rFonts w:ascii="Georgia" w:hAnsi="Georgia" w:cs="TradeGothic-BoldTwo"/>
          <w:bCs/>
          <w:shd w:val="pct15" w:color="auto" w:fill="FFFFFF"/>
        </w:rPr>
        <w:instrText xml:space="preserve"> ADDIN EN.CITE </w:instrText>
      </w:r>
      <w:r w:rsidR="006C600A">
        <w:rPr>
          <w:rFonts w:ascii="Georgia" w:hAnsi="Georgia" w:cs="TradeGothic-BoldTwo"/>
          <w:bCs/>
          <w:shd w:val="pct15" w:color="auto" w:fill="FFFFFF"/>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D964E5">
        <w:rPr>
          <w:rFonts w:ascii="Georgia" w:hAnsi="Georgia" w:cs="TradeGothic-BoldTwo"/>
          <w:bCs/>
          <w:shd w:val="pct15" w:color="auto" w:fill="FFFFFF"/>
        </w:rPr>
        <w:instrText xml:space="preserve"> ADDIN EN.CITE.DATA </w:instrText>
      </w:r>
      <w:r w:rsidR="006C600A">
        <w:rPr>
          <w:rFonts w:ascii="Georgia" w:hAnsi="Georgia" w:cs="TradeGothic-BoldTwo"/>
          <w:bCs/>
          <w:shd w:val="pct15" w:color="auto" w:fill="FFFFFF"/>
        </w:rPr>
      </w:r>
      <w:r w:rsidR="006C600A">
        <w:rPr>
          <w:rFonts w:ascii="Georgia" w:hAnsi="Georgia" w:cs="TradeGothic-BoldTwo"/>
          <w:bCs/>
          <w:shd w:val="pct15" w:color="auto" w:fill="FFFFFF"/>
        </w:rPr>
        <w:fldChar w:fldCharType="end"/>
      </w:r>
      <w:r w:rsidR="006C600A">
        <w:rPr>
          <w:rFonts w:ascii="Georgia" w:hAnsi="Georgia" w:cs="TradeGothic-BoldTwo"/>
          <w:bCs/>
          <w:shd w:val="pct15" w:color="auto" w:fill="FFFFFF"/>
        </w:rPr>
      </w:r>
      <w:r w:rsidR="006C600A">
        <w:rPr>
          <w:rFonts w:ascii="Georgia" w:hAnsi="Georgia" w:cs="TradeGothic-BoldTwo"/>
          <w:bCs/>
          <w:shd w:val="pct15" w:color="auto" w:fill="FFFFFF"/>
        </w:rPr>
        <w:fldChar w:fldCharType="separate"/>
      </w:r>
      <w:r w:rsidR="00D964E5">
        <w:rPr>
          <w:rFonts w:ascii="Georgia" w:hAnsi="Georgia" w:cs="TradeGothic-BoldTwo"/>
          <w:bCs/>
          <w:shd w:val="pct15" w:color="auto" w:fill="FFFFFF"/>
        </w:rPr>
        <w:t>(9)</w:t>
      </w:r>
      <w:r w:rsidR="006C600A">
        <w:rPr>
          <w:rFonts w:ascii="Georgia" w:hAnsi="Georgia" w:cs="TradeGothic-BoldTwo"/>
          <w:bCs/>
          <w:shd w:val="pct15" w:color="auto" w:fill="FFFFFF"/>
        </w:rPr>
        <w:fldChar w:fldCharType="end"/>
      </w:r>
      <w:r w:rsidRPr="005935AA">
        <w:rPr>
          <w:rFonts w:ascii="Georgia" w:hAnsi="Georgia" w:cs="TradeGothic-BoldTwo"/>
          <w:bCs/>
          <w:shd w:val="pct15" w:color="auto" w:fill="FFFFFF"/>
        </w:rPr>
        <w:t xml:space="preserve"> and multiplex PCR amplification of 170 exons </w:t>
      </w:r>
      <w:r w:rsidR="006C600A">
        <w:rPr>
          <w:rFonts w:ascii="Georgia" w:hAnsi="Georgia" w:cs="TradeGothic-BoldTwo"/>
          <w:bCs/>
          <w:shd w:val="pct15" w:color="auto" w:fill="FFFFFF"/>
        </w:rPr>
        <w:fldChar w:fldCharType="begin"/>
      </w:r>
      <w:r w:rsidR="00D964E5">
        <w:rPr>
          <w:rFonts w:ascii="Georgia" w:hAnsi="Georgia" w:cs="TradeGothic-BoldTwo"/>
          <w:bCs/>
          <w:shd w:val="pct15" w:color="auto" w:fill="FFFFFF"/>
        </w:rPr>
        <w:instrText xml:space="preserve"> ADDIN EN.CITE &lt;EndNote&gt;&lt;Cite&gt;&lt;Author&gt;Fredriksson&lt;/Author&gt;&lt;Year&gt;2007&lt;/Year&gt;&lt;RecNum&gt;356&lt;/RecNum&gt;&lt;record&gt;&lt;rec-number&gt;356&lt;/rec-number&gt;&lt;foreign-keys&gt;&lt;key app="EN" db-id="vavzfts03zvxtuepzzqxpte6wa9dr2xaprp5"&gt;356&lt;/key&gt;&lt;/foreign-keys&gt;&lt;ref-type name="Journal Article"&gt;17&lt;/ref-type&gt;&lt;contributors&gt;&lt;authors&gt;&lt;author&gt;Fredriksson, S.&lt;/author&gt;&lt;author&gt;Baner, J.&lt;/author&gt;&lt;author&gt;Dahl, F.&lt;/author&gt;&lt;author&gt;Chu, A.&lt;/author&gt;&lt;author&gt;Ji, H.&lt;/author&gt;&lt;author&gt;Welch, K.&lt;/author&gt;&lt;author&gt;Davis, R. W.&lt;/author&gt;&lt;/authors&gt;&lt;/contributors&gt;&lt;auth-address&gt;Stanford Genome Technology Center, Bio-X, Stanford, California 94305, USA. simon.fredriksson@stanford.edu&lt;/auth-address&gt;&lt;titles&gt;&lt;title&gt;Multiplex amplification of all coding sequences within 10 cancer genes by Gene-Collector&lt;/title&gt;&lt;secondary-title&gt;Nucleic Acids Res&lt;/secondary-title&gt;&lt;/titles&gt;&lt;periodical&gt;&lt;full-title&gt;Nucleic Acids Res&lt;/full-title&gt;&lt;/periodical&gt;&lt;pages&gt;e47&lt;/pages&gt;&lt;volume&gt;35&lt;/volume&gt;&lt;number&gt;7&lt;/number&gt;&lt;edition&gt;2007/02/24&lt;/edition&gt;&lt;keywords&gt;&lt;keyword&gt;DNA Primers&lt;/keyword&gt;&lt;keyword&gt;Exons&lt;/keyword&gt;&lt;keyword&gt;*Genes, Neoplasm&lt;/keyword&gt;&lt;keyword&gt;Genomics/methods&lt;/keyword&gt;&lt;keyword&gt;Humans&lt;/keyword&gt;&lt;keyword&gt;Oligonucleotide Array Sequence Analysis&lt;/keyword&gt;&lt;keyword&gt;Polymerase Chain Reaction/*methods&lt;/keyword&gt;&lt;/keywords&gt;&lt;dates&gt;&lt;year&gt;2007&lt;/year&gt;&lt;/dates&gt;&lt;isbn&gt;1362-4962 (Electronic)&lt;/isbn&gt;&lt;accession-num&gt;17317684&lt;/accession-num&gt;&lt;urls&gt;&lt;related-urls&gt;&lt;url&gt;http://www.ncbi.nlm.nih.gov/entrez/query.fcgi?cmd=Retrieve&amp;amp;db=PubMed&amp;amp;dopt=Citation&amp;amp;list_uids=17317684&lt;/url&gt;&lt;/related-urls&gt;&lt;/urls&gt;&lt;custom2&gt;1874629&lt;/custom2&gt;&lt;electronic-resource-num&gt;gkm078 [pii]&amp;#xD;10.1093/nar/gkm078&lt;/electronic-resource-num&gt;&lt;language&gt;eng&lt;/language&gt;&lt;/record&gt;&lt;/Cite&gt;&lt;/EndNote&gt;</w:instrText>
      </w:r>
      <w:r w:rsidR="006C600A">
        <w:rPr>
          <w:rFonts w:ascii="Georgia" w:hAnsi="Georgia" w:cs="TradeGothic-BoldTwo"/>
          <w:bCs/>
          <w:shd w:val="pct15" w:color="auto" w:fill="FFFFFF"/>
        </w:rPr>
        <w:fldChar w:fldCharType="separate"/>
      </w:r>
      <w:r w:rsidR="00D964E5">
        <w:rPr>
          <w:rFonts w:ascii="Georgia" w:hAnsi="Georgia" w:cs="TradeGothic-BoldTwo"/>
          <w:bCs/>
          <w:shd w:val="pct15" w:color="auto" w:fill="FFFFFF"/>
        </w:rPr>
        <w:t>(10)</w:t>
      </w:r>
      <w:r w:rsidR="006C600A">
        <w:rPr>
          <w:rFonts w:ascii="Georgia" w:hAnsi="Georgia" w:cs="TradeGothic-BoldTwo"/>
          <w:bCs/>
          <w:shd w:val="pct15" w:color="auto" w:fill="FFFFFF"/>
        </w:rPr>
        <w:fldChar w:fldCharType="end"/>
      </w:r>
      <w:r w:rsidRPr="005935AA">
        <w:rPr>
          <w:rFonts w:ascii="Georgia" w:hAnsi="Georgia" w:cs="TradeGothic-BoldTwo"/>
          <w:bCs/>
          <w:shd w:val="pct15" w:color="auto" w:fill="FFFFFF"/>
        </w:rPr>
        <w:t>.  Two commercial capture methods are currently available from Nimblegen and Agilent.</w:t>
      </w:r>
    </w:p>
    <w:p w:rsidR="00BC17A8" w:rsidRPr="009C6530" w:rsidRDefault="00BC17A8" w:rsidP="003308E3">
      <w:pPr>
        <w:keepNext/>
        <w:widowControl w:val="0"/>
        <w:spacing w:before="120"/>
        <w:rPr>
          <w:rFonts w:ascii="Georgia" w:hAnsi="Georgia"/>
          <w:b/>
          <w:sz w:val="24"/>
          <w:szCs w:val="24"/>
        </w:rPr>
      </w:pPr>
      <w:r w:rsidRPr="009C6530">
        <w:rPr>
          <w:rFonts w:ascii="Georgia" w:hAnsi="Georgia"/>
          <w:b/>
          <w:sz w:val="24"/>
          <w:szCs w:val="24"/>
        </w:rPr>
        <w:t>NextGen Bioinformatics</w:t>
      </w:r>
    </w:p>
    <w:p w:rsidR="003647B2" w:rsidRDefault="00B07555" w:rsidP="003308E3">
      <w:pPr>
        <w:spacing w:before="120"/>
        <w:rPr>
          <w:rFonts w:ascii="Georgia" w:hAnsi="Georgia"/>
          <w:sz w:val="24"/>
          <w:szCs w:val="24"/>
        </w:rPr>
      </w:pPr>
      <w:r w:rsidRPr="009C6530">
        <w:rPr>
          <w:rFonts w:ascii="Georgia" w:hAnsi="Georgia"/>
          <w:sz w:val="24"/>
          <w:szCs w:val="24"/>
        </w:rPr>
        <w:t xml:space="preserve">The anticipated growth of NextGen sequencing among clinical diagnostics labs </w:t>
      </w:r>
      <w:r w:rsidR="00F761EC">
        <w:rPr>
          <w:rFonts w:ascii="Georgia" w:hAnsi="Georgia"/>
          <w:sz w:val="24"/>
          <w:szCs w:val="24"/>
        </w:rPr>
        <w:t>must be accompanied by</w:t>
      </w:r>
      <w:r w:rsidRPr="009C6530">
        <w:rPr>
          <w:rFonts w:ascii="Georgia" w:hAnsi="Georgia"/>
          <w:sz w:val="24"/>
          <w:szCs w:val="24"/>
        </w:rPr>
        <w:t xml:space="preserve"> streamlined sample preparation </w:t>
      </w:r>
      <w:r w:rsidR="001C1E1F">
        <w:rPr>
          <w:rFonts w:ascii="Georgia" w:hAnsi="Georgia"/>
          <w:sz w:val="24"/>
          <w:szCs w:val="24"/>
        </w:rPr>
        <w:t xml:space="preserve">methods </w:t>
      </w:r>
      <w:r w:rsidRPr="009C6530">
        <w:rPr>
          <w:rFonts w:ascii="Georgia" w:hAnsi="Georgia"/>
          <w:sz w:val="24"/>
          <w:szCs w:val="24"/>
        </w:rPr>
        <w:t xml:space="preserve">and improved robustness through characterization of accuracy in validation studies [6]. </w:t>
      </w:r>
      <w:r w:rsidR="00A101FC" w:rsidRPr="009C6530">
        <w:rPr>
          <w:rFonts w:ascii="Georgia" w:hAnsi="Georgia"/>
          <w:sz w:val="24"/>
          <w:szCs w:val="24"/>
        </w:rPr>
        <w:t xml:space="preserve">Biomedical research labs also require methods for </w:t>
      </w:r>
      <w:r w:rsidRPr="009C6530">
        <w:rPr>
          <w:rFonts w:ascii="Georgia" w:hAnsi="Georgia"/>
          <w:sz w:val="24"/>
          <w:szCs w:val="24"/>
        </w:rPr>
        <w:t xml:space="preserve">mitigating systemic bias in next generation data analysis. </w:t>
      </w:r>
      <w:r w:rsidR="00A101FC" w:rsidRPr="009C6530">
        <w:rPr>
          <w:rFonts w:ascii="Georgia" w:hAnsi="Georgi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sidRPr="009C6530">
        <w:rPr>
          <w:rFonts w:ascii="Georgia" w:hAnsi="Georgia"/>
          <w:sz w:val="24"/>
          <w:szCs w:val="24"/>
        </w:rPr>
        <w:t>are insufficient studies comparing the efficacy and applicability of the various tools</w:t>
      </w:r>
      <w:r w:rsidR="00A101FC" w:rsidRPr="009C6530">
        <w:rPr>
          <w:rFonts w:ascii="Georgia" w:hAnsi="Georgia"/>
          <w:sz w:val="24"/>
          <w:szCs w:val="24"/>
        </w:rPr>
        <w:t>. A</w:t>
      </w:r>
      <w:r w:rsidR="009B647D">
        <w:rPr>
          <w:rFonts w:ascii="Georgia" w:hAnsi="Georgia"/>
          <w:sz w:val="24"/>
          <w:szCs w:val="24"/>
        </w:rPr>
        <w:t>n</w:t>
      </w:r>
      <w:r w:rsidR="00A101FC" w:rsidRPr="009C6530">
        <w:rPr>
          <w:rFonts w:ascii="Georgia" w:hAnsi="Georgia"/>
          <w:sz w:val="24"/>
          <w:szCs w:val="24"/>
        </w:rPr>
        <w:t xml:space="preserve"> </w:t>
      </w:r>
      <w:r w:rsidR="00F72B00" w:rsidRPr="009C6530">
        <w:rPr>
          <w:rFonts w:ascii="Georgia" w:hAnsi="Georgia"/>
          <w:sz w:val="24"/>
          <w:szCs w:val="24"/>
        </w:rPr>
        <w:t>objective</w:t>
      </w:r>
      <w:r w:rsidR="008200B6" w:rsidRPr="009C6530">
        <w:rPr>
          <w:rFonts w:ascii="Georgia" w:hAnsi="Georgia"/>
          <w:sz w:val="24"/>
          <w:szCs w:val="24"/>
        </w:rPr>
        <w:t xml:space="preserve">, </w:t>
      </w:r>
      <w:r w:rsidR="00A101FC" w:rsidRPr="009C6530">
        <w:rPr>
          <w:rFonts w:ascii="Georgia" w:hAnsi="Georgia"/>
          <w:sz w:val="24"/>
          <w:szCs w:val="24"/>
        </w:rPr>
        <w:t xml:space="preserve">performance-based comparison of NextGen bioinformatics tools is an important step </w:t>
      </w:r>
      <w:r w:rsidR="008200B6" w:rsidRPr="009C6530">
        <w:rPr>
          <w:rFonts w:ascii="Georgia" w:hAnsi="Georgia"/>
          <w:sz w:val="24"/>
          <w:szCs w:val="24"/>
        </w:rPr>
        <w:t xml:space="preserve">towards lowering the </w:t>
      </w:r>
      <w:r w:rsidR="00A101FC" w:rsidRPr="009C6530">
        <w:rPr>
          <w:rFonts w:ascii="Georgia" w:hAnsi="Georgia"/>
          <w:sz w:val="24"/>
          <w:szCs w:val="24"/>
        </w:rPr>
        <w:t xml:space="preserve">bioinformatics </w:t>
      </w:r>
      <w:r w:rsidR="008200B6" w:rsidRPr="009C6530">
        <w:rPr>
          <w:rFonts w:ascii="Georgia" w:hAnsi="Georgia"/>
          <w:sz w:val="24"/>
          <w:szCs w:val="24"/>
        </w:rPr>
        <w:t xml:space="preserve">hurdle and allowing </w:t>
      </w:r>
      <w:r w:rsidR="003F2DF7">
        <w:rPr>
          <w:rFonts w:ascii="Georgia" w:hAnsi="Georgia"/>
          <w:sz w:val="24"/>
          <w:szCs w:val="24"/>
        </w:rPr>
        <w:t>researchers to answer more penetrating questions more convincingly and in less time</w:t>
      </w:r>
      <w:r w:rsidR="008200B6" w:rsidRPr="009C6530">
        <w:rPr>
          <w:rFonts w:ascii="Georgia" w:hAnsi="Georgia"/>
          <w:sz w:val="24"/>
          <w:szCs w:val="24"/>
        </w:rPr>
        <w:t xml:space="preserve">. </w:t>
      </w:r>
      <w:r w:rsidR="00A101FC" w:rsidRPr="009C6530">
        <w:rPr>
          <w:rFonts w:ascii="Georgia" w:hAnsi="Georgia"/>
          <w:sz w:val="24"/>
          <w:szCs w:val="24"/>
        </w:rPr>
        <w:t xml:space="preserve">Bioinformatics tools are </w:t>
      </w:r>
      <w:r w:rsidRPr="009C6530">
        <w:rPr>
          <w:rFonts w:ascii="Georgia" w:hAnsi="Georgia"/>
          <w:sz w:val="24"/>
          <w:szCs w:val="24"/>
        </w:rPr>
        <w:t xml:space="preserve">available for reference alignment, de novo assembly, variant-discovery and alignment viewing. </w:t>
      </w:r>
      <w:r w:rsidR="00F72B00" w:rsidRPr="009C6530">
        <w:rPr>
          <w:rFonts w:ascii="Georgia" w:hAnsi="Georgia"/>
          <w:sz w:val="24"/>
          <w:szCs w:val="24"/>
        </w:rPr>
        <w:t>Among the r</w:t>
      </w:r>
      <w:r w:rsidRPr="009C6530">
        <w:rPr>
          <w:rFonts w:ascii="Georgia" w:hAnsi="Georgia"/>
          <w:sz w:val="24"/>
          <w:szCs w:val="24"/>
        </w:rPr>
        <w:t>eference align</w:t>
      </w:r>
      <w:r w:rsidR="00F72B00" w:rsidRPr="009C6530">
        <w:rPr>
          <w:rFonts w:ascii="Georgia" w:hAnsi="Georgia"/>
          <w:sz w:val="24"/>
          <w:szCs w:val="24"/>
        </w:rPr>
        <w:t>ers</w:t>
      </w:r>
      <w:r w:rsidRPr="009C6530">
        <w:rPr>
          <w:rFonts w:ascii="Georgia" w:hAnsi="Georgia"/>
          <w:sz w:val="24"/>
          <w:szCs w:val="24"/>
        </w:rPr>
        <w:t xml:space="preserve"> </w:t>
      </w:r>
      <w:r w:rsidR="00F72B00" w:rsidRPr="009C6530">
        <w:rPr>
          <w:rFonts w:ascii="Georgia" w:hAnsi="Georgia"/>
          <w:sz w:val="24"/>
          <w:szCs w:val="24"/>
        </w:rPr>
        <w:t xml:space="preserve">are Eland (GAPipeline v0.30, Illumina), Mira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6C600A">
        <w:rPr>
          <w:rFonts w:ascii="Georgia" w:hAnsi="Georgia"/>
          <w:sz w:val="24"/>
          <w:szCs w:val="24"/>
        </w:rPr>
        <w:fldChar w:fldCharType="separate"/>
      </w:r>
      <w:r w:rsidR="00D964E5">
        <w:rPr>
          <w:rFonts w:ascii="Georgia" w:hAnsi="Georgia"/>
          <w:sz w:val="24"/>
          <w:szCs w:val="24"/>
        </w:rPr>
        <w:t>(11)</w:t>
      </w:r>
      <w:r w:rsidR="006C600A">
        <w:rPr>
          <w:rFonts w:ascii="Georgia" w:hAnsi="Georgia"/>
          <w:sz w:val="24"/>
          <w:szCs w:val="24"/>
        </w:rPr>
        <w:fldChar w:fldCharType="end"/>
      </w:r>
      <w:r w:rsidR="00F72B00" w:rsidRPr="009C6530">
        <w:rPr>
          <w:rFonts w:ascii="Georgia" w:hAnsi="Georgia"/>
          <w:sz w:val="24"/>
          <w:szCs w:val="24"/>
        </w:rPr>
        <w:t xml:space="preserve">, Genomics Workbench (CLC Bio), Seqman NGen (DNAStar), NextGene (Soft Genetics), MAQ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6C600A">
        <w:rPr>
          <w:rFonts w:ascii="Georgia" w:hAnsi="Georgia"/>
          <w:sz w:val="24"/>
          <w:szCs w:val="24"/>
        </w:rPr>
        <w:fldChar w:fldCharType="separate"/>
      </w:r>
      <w:r w:rsidR="00D964E5">
        <w:rPr>
          <w:rFonts w:ascii="Georgia" w:hAnsi="Georgia"/>
          <w:sz w:val="24"/>
          <w:szCs w:val="24"/>
        </w:rPr>
        <w:t>(12)</w:t>
      </w:r>
      <w:r w:rsidR="006C600A">
        <w:rPr>
          <w:rFonts w:ascii="Georgia" w:hAnsi="Georgia"/>
          <w:sz w:val="24"/>
          <w:szCs w:val="24"/>
        </w:rPr>
        <w:fldChar w:fldCharType="end"/>
      </w:r>
      <w:r w:rsidR="00F72B00" w:rsidRPr="009C6530">
        <w:rPr>
          <w:rFonts w:ascii="Georgia" w:hAnsi="Georgia"/>
          <w:sz w:val="24"/>
          <w:szCs w:val="24"/>
        </w:rPr>
        <w:t xml:space="preserve">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6C600A">
        <w:rPr>
          <w:rFonts w:ascii="Georgia" w:hAnsi="Georgia"/>
          <w:sz w:val="24"/>
          <w:szCs w:val="24"/>
        </w:rPr>
        <w:fldChar w:fldCharType="separate"/>
      </w:r>
      <w:r w:rsidR="00D964E5">
        <w:rPr>
          <w:rFonts w:ascii="Georgia" w:hAnsi="Georgia"/>
          <w:sz w:val="24"/>
          <w:szCs w:val="24"/>
        </w:rPr>
        <w:t>(13)</w:t>
      </w:r>
      <w:r w:rsidR="006C600A">
        <w:rPr>
          <w:rFonts w:ascii="Georgia" w:hAnsi="Georgia"/>
          <w:sz w:val="24"/>
          <w:szCs w:val="24"/>
        </w:rPr>
        <w:fldChar w:fldCharType="end"/>
      </w:r>
      <w:r w:rsidR="00F72B00" w:rsidRPr="009C6530">
        <w:rPr>
          <w:rFonts w:ascii="Georgia" w:hAnsi="Georgia"/>
          <w:sz w:val="24"/>
          <w:szCs w:val="24"/>
        </w:rPr>
        <w:t xml:space="preserve"> and Shrimp</w:t>
      </w:r>
      <w:r w:rsidR="005E459C" w:rsidRPr="009C6530">
        <w:rPr>
          <w:rFonts w:ascii="Georgia" w:hAnsi="Georgia"/>
          <w:sz w:val="24"/>
          <w:szCs w:val="24"/>
        </w:rPr>
        <w:t xml:space="preserve"> http://compbio.cs.toronto.edu/shrimp)</w:t>
      </w:r>
      <w:r w:rsidR="00F72B00" w:rsidRPr="009C6530">
        <w:rPr>
          <w:rFonts w:ascii="Georgia" w:hAnsi="Georgia"/>
          <w:sz w:val="24"/>
          <w:szCs w:val="24"/>
        </w:rPr>
        <w:t>. D</w:t>
      </w:r>
      <w:r w:rsidRPr="009C6530">
        <w:rPr>
          <w:rFonts w:ascii="Georgia" w:hAnsi="Georgia"/>
          <w:sz w:val="24"/>
          <w:szCs w:val="24"/>
        </w:rPr>
        <w:t xml:space="preserve">e novo assemblers </w:t>
      </w:r>
      <w:r w:rsidR="00F72B00" w:rsidRPr="009C6530">
        <w:rPr>
          <w:rFonts w:ascii="Georgia" w:hAnsi="Georgia"/>
          <w:sz w:val="24"/>
          <w:szCs w:val="24"/>
        </w:rPr>
        <w:t xml:space="preserve">include </w:t>
      </w:r>
      <w:r w:rsidR="002B389F" w:rsidRPr="009C6530">
        <w:rPr>
          <w:rFonts w:ascii="Georgia" w:hAnsi="Georgia"/>
          <w:sz w:val="24"/>
          <w:szCs w:val="24"/>
        </w:rPr>
        <w:t>Edina</w:t>
      </w:r>
      <w:r w:rsidR="00165C4F" w:rsidRPr="009C6530">
        <w:rPr>
          <w:rFonts w:ascii="Georgia" w:hAnsi="Georgia"/>
          <w:sz w:val="24"/>
          <w:szCs w:val="24"/>
        </w:rPr>
        <w:t xml:space="preserve">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&lt;EndNote&gt;&lt;Cite&gt;&lt;Author&gt;Hernandez&lt;/Author&gt;&lt;Year&gt;2008&lt;/Year&gt;&lt;RecNum&gt;262&lt;/RecNum&gt;&lt;record&gt;&lt;rec-number&gt;262&lt;/rec-number&gt;&lt;foreign-keys&gt;&lt;key app="EN" db-id="vavzfts03zvxtuepzzqxpte6wa9dr2xaprp5"&gt;262&lt;/key&gt;&lt;/foreign-keys&gt;&lt;ref-type name="Journal Article"&gt;17&lt;/ref-type&gt;&lt;contributors&gt;&lt;authors&gt;&lt;author&gt;Hernandez, D.&lt;/author&gt;&lt;author&gt;Francois, P.&lt;/author&gt;&lt;author&gt;Farinelli, L.&lt;/author&gt;&lt;author&gt;Osteras, M.&lt;/author&gt;&lt;author&gt;Schrenzel, J.&lt;/author&gt;&lt;/authors&gt;&lt;/contributors&gt;&lt;auth-address&gt;Genomic Research Laboratory, Infectious Diseases Service, Geneva University Hospitals and the University of Geneva, CH-1211 Geneva 4, Switzerland. david.hernandez@genomic.ch&lt;/auth-address&gt;&lt;titles&gt;&lt;title&gt;De novo bacterial genome sequencing: millions of very short reads assembled on a desktop computer&lt;/title&gt;&lt;secondary-title&gt;Genome Res&lt;/secondary-title&gt;&lt;/titles&gt;&lt;periodical&gt;&lt;full-title&gt;Genome Res&lt;/full-title&gt;&lt;/periodical&gt;&lt;pages&gt;802-9&lt;/pages&gt;&lt;volume&gt;18&lt;/volume&gt;&lt;number&gt;5&lt;/number&gt;&lt;edition&gt;2008/03/12&lt;/edition&gt;&lt;keywords&gt;&lt;keyword&gt;Chromosome Mapping&lt;/keyword&gt;&lt;keyword&gt;Genome, Bacterial/*genetics&lt;/keyword&gt;&lt;keyword&gt;Helicobacter/classification/genetics&lt;/keyword&gt;&lt;keyword&gt;*Microcomputers&lt;/keyword&gt;&lt;keyword&gt;Polymorphism, Genetic&lt;/keyword&gt;&lt;keyword&gt;Reproducibility of Results&lt;/keyword&gt;&lt;keyword&gt;Sequence Analysis, DNA/economics/*instrumentation/*methods&lt;/keyword&gt;&lt;keyword&gt;Software&lt;/keyword&gt;&lt;keyword&gt;Staphylococcus aureus/classification/genetics&lt;/keyword&gt;&lt;/keywords&gt;&lt;dates&gt;&lt;year&gt;2008&lt;/year&gt;&lt;pub-dates&gt;&lt;date&gt;May&lt;/date&gt;&lt;/pub-dates&gt;&lt;/dates&gt;&lt;isbn&gt;1088-9051 (Print)&lt;/isbn&gt;&lt;accession-num&gt;18332092&lt;/accession-num&gt;&lt;urls&gt;&lt;related-urls&gt;&lt;url&gt;http://www.ncbi.nlm.nih.gov/entrez/query.fcgi?cmd=Retrieve&amp;amp;db=PubMed&amp;amp;dopt=Citation&amp;amp;list_uids=18332092&lt;/url&gt;&lt;/related-urls&gt;&lt;/urls&gt;&lt;custom2&gt;2336802&lt;/custom2&gt;&lt;electronic-resource-num&gt;gr.072033.107 [pii]&amp;#xD;10.1101/gr.072033.107&lt;/electronic-resource-num&gt;&lt;language&gt;eng&lt;/language&gt;&lt;/record&gt;&lt;/Cite&gt;&lt;/EndNote&gt;</w:instrText>
      </w:r>
      <w:r w:rsidR="006C600A">
        <w:rPr>
          <w:rFonts w:ascii="Georgia" w:hAnsi="Georgia"/>
          <w:sz w:val="24"/>
          <w:szCs w:val="24"/>
        </w:rPr>
        <w:fldChar w:fldCharType="separate"/>
      </w:r>
      <w:r w:rsidR="00D964E5">
        <w:rPr>
          <w:rFonts w:ascii="Georgia" w:hAnsi="Georgia"/>
          <w:sz w:val="24"/>
          <w:szCs w:val="24"/>
        </w:rPr>
        <w:t>(14)</w:t>
      </w:r>
      <w:r w:rsidR="006C600A">
        <w:rPr>
          <w:rFonts w:ascii="Georgia" w:hAnsi="Georgia"/>
          <w:sz w:val="24"/>
          <w:szCs w:val="24"/>
        </w:rPr>
        <w:fldChar w:fldCharType="end"/>
      </w:r>
      <w:r w:rsidR="002B389F" w:rsidRPr="009C6530">
        <w:rPr>
          <w:rFonts w:ascii="Georgia" w:hAnsi="Georgia"/>
          <w:sz w:val="24"/>
          <w:szCs w:val="24"/>
        </w:rPr>
        <w:t>, EULER-SR</w:t>
      </w:r>
      <w:r w:rsidR="00165C4F" w:rsidRPr="009C6530">
        <w:rPr>
          <w:rFonts w:ascii="Georgia" w:hAnsi="Georgia"/>
          <w:sz w:val="24"/>
          <w:szCs w:val="24"/>
        </w:rPr>
        <w:t xml:space="preserve">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&lt;EndNote&gt;&lt;Cite&gt;&lt;Author&gt;Chaisson&lt;/Author&gt;&lt;Year&gt;2008&lt;/Year&gt;&lt;RecNum&gt;284&lt;/RecNum&gt;&lt;record&gt;&lt;rec-number&gt;284&lt;/rec-number&gt;&lt;foreign-keys&gt;&lt;key app="EN" db-id="vavzfts03zvxtuepzzqxpte6wa9dr2xaprp5"&gt;284&lt;/key&gt;&lt;/foreign-keys&gt;&lt;ref-type name="Journal Article"&gt;17&lt;/ref-type&gt;&lt;contributors&gt;&lt;authors&gt;&lt;author&gt;Chaisson, M. J.&lt;/author&gt;&lt;author&gt;Pevzner, P. A.&lt;/author&gt;&lt;/authors&gt;&lt;/contributors&gt;&lt;auth-address&gt;Bioinformatics Program, University of California San Diego, La Jolla, California 92093, USA.&lt;/auth-address&gt;&lt;titles&gt;&lt;title&gt;Short read fragment assembly of bacterial genomes&lt;/title&gt;&lt;secondary-title&gt;Genome Res&lt;/secondary-title&gt;&lt;/titles&gt;&lt;periodical&gt;&lt;full-title&gt;Genome Res&lt;/full-title&gt;&lt;/periodical&gt;&lt;pages&gt;324-30&lt;/pages&gt;&lt;volume&gt;18&lt;/volume&gt;&lt;number&gt;2&lt;/number&gt;&lt;edition&gt;2007/12/18&lt;/edition&gt;&lt;keywords&gt;&lt;keyword&gt;*Algorithms&lt;/keyword&gt;&lt;keyword&gt;Contig Mapping/*methods&lt;/keyword&gt;&lt;keyword&gt;Genome, Bacterial/*genetics&lt;/keyword&gt;&lt;keyword&gt;Genomics/*methods&lt;/keyword&gt;&lt;keyword&gt;Research Design&lt;/keyword&gt;&lt;keyword&gt;Sequence Analysis, DNA/*methods&lt;/keyword&gt;&lt;/keywords&gt;&lt;dates&gt;&lt;year&gt;2008&lt;/year&gt;&lt;pub-dates&gt;&lt;date&gt;Feb&lt;/date&gt;&lt;/pub-dates&gt;&lt;/dates&gt;&lt;isbn&gt;1088-9051 (Print)&lt;/isbn&gt;&lt;accession-num&gt;18083777&lt;/accession-num&gt;&lt;urls&gt;&lt;related-urls&gt;&lt;url&gt;http://www.ncbi.nlm.nih.gov/entrez/query.fcgi?cmd=Retrieve&amp;amp;db=PubMed&amp;amp;dopt=Citation&amp;amp;list_uids=18083777&lt;/url&gt;&lt;/related-urls&gt;&lt;/urls&gt;&lt;custom2&gt;2203630&lt;/custom2&gt;&lt;electronic-resource-num&gt;gr.7088808 [pii]&amp;#xD;10.1101/gr.7088808&lt;/electronic-resource-num&gt;&lt;language&gt;eng&lt;/language&gt;&lt;/record&gt;&lt;/Cite&gt;&lt;/EndNote&gt;</w:instrText>
      </w:r>
      <w:r w:rsidR="006C600A">
        <w:rPr>
          <w:rFonts w:ascii="Georgia" w:hAnsi="Georgia"/>
          <w:sz w:val="24"/>
          <w:szCs w:val="24"/>
        </w:rPr>
        <w:fldChar w:fldCharType="separate"/>
      </w:r>
      <w:r w:rsidR="00D964E5">
        <w:rPr>
          <w:rFonts w:ascii="Georgia" w:hAnsi="Georgia"/>
          <w:sz w:val="24"/>
          <w:szCs w:val="24"/>
        </w:rPr>
        <w:t>(15)</w:t>
      </w:r>
      <w:r w:rsidR="006C600A">
        <w:rPr>
          <w:rFonts w:ascii="Georgia" w:hAnsi="Georgia"/>
          <w:sz w:val="24"/>
          <w:szCs w:val="24"/>
        </w:rPr>
        <w:fldChar w:fldCharType="end"/>
      </w:r>
      <w:r w:rsidR="002B389F" w:rsidRPr="009C6530">
        <w:rPr>
          <w:rFonts w:ascii="Georgia" w:hAnsi="Georgia"/>
          <w:sz w:val="24"/>
          <w:szCs w:val="24"/>
        </w:rPr>
        <w:t>, SH</w:t>
      </w:r>
      <w:r w:rsidR="00165C4F" w:rsidRPr="009C6530">
        <w:rPr>
          <w:rFonts w:ascii="Georgia" w:hAnsi="Georgia"/>
          <w:sz w:val="24"/>
          <w:szCs w:val="24"/>
        </w:rPr>
        <w:t xml:space="preserve">ARCGS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&lt;EndNote&gt;&lt;Cite&gt;&lt;Author&gt;Dohm&lt;/Author&gt;&lt;Year&gt;2007&lt;/Year&gt;&lt;RecNum&gt;286&lt;/RecNum&gt;&lt;record&gt;&lt;rec-number&gt;286&lt;/rec-number&gt;&lt;foreign-keys&gt;&lt;key app="EN" db-id="vavzfts03zvxtuepzzqxpte6wa9dr2xaprp5"&gt;286&lt;/key&gt;&lt;/foreign-keys&gt;&lt;ref-type name="Journal Article"&gt;17&lt;/ref-type&gt;&lt;contributors&gt;&lt;authors&gt;&lt;author&gt;Dohm, J. C.&lt;/author&gt;&lt;author&gt;Lottaz, C.&lt;/author&gt;&lt;author&gt;Borodina, T.&lt;/author&gt;&lt;author&gt;Himmelbauer, H.&lt;/author&gt;&lt;/authors&gt;&lt;/contributors&gt;&lt;auth-address&gt;Max-Planck-Institute for Molecular Genetics, 14195 Berlin-Dahlem, Germany.&lt;/auth-address&gt;&lt;titles&gt;&lt;title&gt;SHARCGS, a fast and highly accurate short-read assembly algorithm for de novo genomic sequencing&lt;/title&gt;&lt;secondary-title&gt;Genome Res&lt;/secondary-title&gt;&lt;/titles&gt;&lt;periodical&gt;&lt;full-title&gt;Genome Res&lt;/full-title&gt;&lt;/periodical&gt;&lt;pages&gt;1697-706&lt;/pages&gt;&lt;volume&gt;17&lt;/volume&gt;&lt;number&gt;11&lt;/number&gt;&lt;edition&gt;2007/10/03&lt;/edition&gt;&lt;keywords&gt;&lt;keyword&gt;*Algorithms&lt;/keyword&gt;&lt;keyword&gt;Chromosomes, Artificial, Bacterial/chemistry&lt;/keyword&gt;&lt;keyword&gt;Contig Mapping&lt;/keyword&gt;&lt;keyword&gt;Genomics/*methods&lt;/keyword&gt;&lt;keyword&gt;Humans&lt;/keyword&gt;&lt;keyword&gt;Sequence Analysis, DNA/methods&lt;/keyword&gt;&lt;/keywords&gt;&lt;dates&gt;&lt;year&gt;2007&lt;/year&gt;&lt;pub-dates&gt;&lt;date&gt;Nov&lt;/date&gt;&lt;/pub-dates&gt;&lt;/dates&gt;&lt;isbn&gt;1088-9051 (Print)&lt;/isbn&gt;&lt;accession-num&gt;17908823&lt;/accession-num&gt;&lt;urls&gt;&lt;related-urls&gt;&lt;url&gt;http://www.ncbi.nlm.nih.gov/entrez/query.fcgi?cmd=Retrieve&amp;amp;db=PubMed&amp;amp;dopt=Citation&amp;amp;list_uids=17908823&lt;/url&gt;&lt;/related-urls&gt;&lt;/urls&gt;&lt;custom2&gt;2045152&lt;/custom2&gt;&lt;electronic-resource-num&gt;gr.6435207 [pii]&amp;#xD;10.1101/gr.6435207&lt;/electronic-resource-num&gt;&lt;language&gt;eng&lt;/language&gt;&lt;/record&gt;&lt;/Cite&gt;&lt;/EndNote&gt;</w:instrText>
      </w:r>
      <w:r w:rsidR="006C600A">
        <w:rPr>
          <w:rFonts w:ascii="Georgia" w:hAnsi="Georgia"/>
          <w:sz w:val="24"/>
          <w:szCs w:val="24"/>
        </w:rPr>
        <w:fldChar w:fldCharType="separate"/>
      </w:r>
      <w:r w:rsidR="00D964E5">
        <w:rPr>
          <w:rFonts w:ascii="Georgia" w:hAnsi="Georgia"/>
          <w:sz w:val="24"/>
          <w:szCs w:val="24"/>
        </w:rPr>
        <w:t>(16)</w:t>
      </w:r>
      <w:r w:rsidR="006C600A">
        <w:rPr>
          <w:rFonts w:ascii="Georgia" w:hAnsi="Georgia"/>
          <w:sz w:val="24"/>
          <w:szCs w:val="24"/>
        </w:rPr>
        <w:fldChar w:fldCharType="end"/>
      </w:r>
      <w:r w:rsidR="00165C4F" w:rsidRPr="009C6530">
        <w:rPr>
          <w:rFonts w:ascii="Georgia" w:hAnsi="Georgia"/>
          <w:sz w:val="24"/>
          <w:szCs w:val="24"/>
        </w:rPr>
        <w:t xml:space="preserve">, </w:t>
      </w:r>
      <w:r w:rsidR="002B389F" w:rsidRPr="009C6530">
        <w:rPr>
          <w:rFonts w:ascii="Georgia" w:hAnsi="Georgia"/>
          <w:sz w:val="24"/>
          <w:szCs w:val="24"/>
        </w:rPr>
        <w:t>SSAKE</w:t>
      </w:r>
      <w:r w:rsidR="00165C4F" w:rsidRPr="009C6530">
        <w:rPr>
          <w:rFonts w:ascii="Georgia" w:hAnsi="Georgia"/>
          <w:sz w:val="24"/>
          <w:szCs w:val="24"/>
        </w:rPr>
        <w:t xml:space="preserve">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&lt;EndNote&gt;&lt;Cite&gt;&lt;Author&gt;Warren&lt;/Author&gt;&lt;Year&gt;2007&lt;/Year&gt;&lt;RecNum&gt;289&lt;/RecNum&gt;&lt;record&gt;&lt;rec-number&gt;289&lt;/rec-number&gt;&lt;foreign-keys&gt;&lt;key app="EN" db-id="vavzfts03zvxtuepzzqxpte6wa9dr2xaprp5"&gt;289&lt;/key&gt;&lt;/foreign-keys&gt;&lt;ref-type name="Journal Article"&gt;17&lt;/ref-type&gt;&lt;contributors&gt;&lt;authors&gt;&lt;author&gt;Warren, R. L.&lt;/author&gt;&lt;author&gt;Sutton, G. G.&lt;/author&gt;&lt;author&gt;Jones, S. J.&lt;/author&gt;&lt;author&gt;Holt, R. A.&lt;/author&gt;&lt;/authors&gt;&lt;/contributors&gt;&lt;auth-address&gt;British Columbia Cancer Agency, Genome Sciences Centre, 675 West 10th Avenue, Vancouver, BC V5Z 1L3, Canada. rwarren@bcgsc.ca&lt;/auth-address&gt;&lt;titles&gt;&lt;title&gt;Assembling millions of short DNA sequences using SSAKE&lt;/title&gt;&lt;secondary-title&gt;Bioinformatics&lt;/secondary-title&gt;&lt;/titles&gt;&lt;periodical&gt;&lt;full-title&gt;Bioinformatics&lt;/full-title&gt;&lt;/periodical&gt;&lt;pages&gt;500-1&lt;/pages&gt;&lt;volume&gt;23&lt;/volume&gt;&lt;number&gt;4&lt;/number&gt;&lt;edition&gt;2006/12/13&lt;/edition&gt;&lt;keywords&gt;&lt;keyword&gt;*Algorithms&lt;/keyword&gt;&lt;keyword&gt;Base Sequence&lt;/keyword&gt;&lt;keyword&gt;Chromosome Mapping/*methods&lt;/keyword&gt;&lt;keyword&gt;Contig Mapping/*methods&lt;/keyword&gt;&lt;keyword&gt;Molecular Sequence Data&lt;/keyword&gt;&lt;keyword&gt;Sequence Analysis, DNA/*methods&lt;/keyword&gt;&lt;keyword&gt;*Software&lt;/keyword&gt;&lt;/keywords&gt;&lt;dates&gt;&lt;year&gt;2007&lt;/year&gt;&lt;pub-dates&gt;&lt;date&gt;Feb 15&lt;/date&gt;&lt;/pub-dates&gt;&lt;/dates&gt;&lt;isbn&gt;1460-2059 (Electronic)&lt;/isbn&gt;&lt;accession-num&gt;17158514&lt;/accession-num&gt;&lt;urls&gt;&lt;related-urls&gt;&lt;url&gt;http://www.ncbi.nlm.nih.gov/entrez/query.fcgi?cmd=Retrieve&amp;amp;db=PubMed&amp;amp;dopt=Citation&amp;amp;list_uids=17158514&lt;/url&gt;&lt;/related-urls&gt;&lt;/urls&gt;&lt;electronic-resource-num&gt;btl629 [pii]&amp;#xD;10.1093/bioinformatics/btl629&lt;/electronic-resource-num&gt;&lt;language&gt;eng&lt;/language&gt;&lt;/record&gt;&lt;/Cite&gt;&lt;/EndNote&gt;</w:instrText>
      </w:r>
      <w:r w:rsidR="006C600A">
        <w:rPr>
          <w:rFonts w:ascii="Georgia" w:hAnsi="Georgia"/>
          <w:sz w:val="24"/>
          <w:szCs w:val="24"/>
        </w:rPr>
        <w:fldChar w:fldCharType="separate"/>
      </w:r>
      <w:r w:rsidR="00D964E5">
        <w:rPr>
          <w:rFonts w:ascii="Georgia" w:hAnsi="Georgia"/>
          <w:sz w:val="24"/>
          <w:szCs w:val="24"/>
        </w:rPr>
        <w:t>(17)</w:t>
      </w:r>
      <w:r w:rsidR="006C600A">
        <w:rPr>
          <w:rFonts w:ascii="Georgia" w:hAnsi="Georgia"/>
          <w:sz w:val="24"/>
          <w:szCs w:val="24"/>
        </w:rPr>
        <w:fldChar w:fldCharType="end"/>
      </w:r>
      <w:r w:rsidR="002B389F" w:rsidRPr="009C6530">
        <w:rPr>
          <w:rFonts w:ascii="Georgia" w:hAnsi="Georgia"/>
          <w:sz w:val="24"/>
          <w:szCs w:val="24"/>
        </w:rPr>
        <w:t>,</w:t>
      </w:r>
      <w:r w:rsidR="002B389F" w:rsidRPr="009C6530">
        <w:rPr>
          <w:rFonts w:ascii="Georgia" w:hAnsi="Georgia"/>
          <w:sz w:val="24"/>
          <w:szCs w:val="24"/>
          <w:vertAlign w:val="superscript"/>
        </w:rPr>
        <w:t xml:space="preserve"> </w:t>
      </w:r>
      <w:r w:rsidR="002B389F" w:rsidRPr="009C6530">
        <w:rPr>
          <w:rFonts w:ascii="Georgia" w:hAnsi="Georgia"/>
          <w:sz w:val="24"/>
          <w:szCs w:val="24"/>
        </w:rPr>
        <w:t>Velvet</w:t>
      </w:r>
      <w:r w:rsidR="00165C4F" w:rsidRPr="009C6530">
        <w:rPr>
          <w:rFonts w:ascii="Georgia" w:hAnsi="Georgia"/>
          <w:sz w:val="24"/>
          <w:szCs w:val="24"/>
        </w:rPr>
        <w:t xml:space="preserve">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6C600A">
        <w:rPr>
          <w:rFonts w:ascii="Georgia" w:hAnsi="Georgia"/>
          <w:sz w:val="24"/>
          <w:szCs w:val="24"/>
        </w:rPr>
        <w:fldChar w:fldCharType="separate"/>
      </w:r>
      <w:r w:rsidR="00D964E5">
        <w:rPr>
          <w:rFonts w:ascii="Georgia" w:hAnsi="Georgia"/>
          <w:sz w:val="24"/>
          <w:szCs w:val="24"/>
        </w:rPr>
        <w:t>(18)</w:t>
      </w:r>
      <w:r w:rsidR="006C600A">
        <w:rPr>
          <w:rFonts w:ascii="Georgia" w:hAnsi="Georgia"/>
          <w:sz w:val="24"/>
          <w:szCs w:val="24"/>
        </w:rPr>
        <w:fldChar w:fldCharType="end"/>
      </w:r>
      <w:r w:rsidR="002B389F" w:rsidRPr="009C6530">
        <w:rPr>
          <w:rFonts w:ascii="Georgia" w:hAnsi="Georgia"/>
          <w:sz w:val="24"/>
          <w:szCs w:val="24"/>
        </w:rPr>
        <w:t>, and SOAPdenovo</w:t>
      </w:r>
      <w:r w:rsidR="00165C4F" w:rsidRPr="009C6530">
        <w:rPr>
          <w:rFonts w:ascii="Georgia" w:hAnsi="Georgia"/>
          <w:sz w:val="24"/>
          <w:szCs w:val="24"/>
        </w:rPr>
        <w:t xml:space="preserve"> (</w:t>
      </w:r>
      <w:r w:rsidR="00BF2C86" w:rsidRPr="009C6530">
        <w:rPr>
          <w:rFonts w:ascii="Georgia" w:hAnsi="Georgia"/>
          <w:sz w:val="24"/>
          <w:szCs w:val="24"/>
        </w:rPr>
        <w:t>http://soap.genomics.org.cn</w:t>
      </w:r>
      <w:r w:rsidR="00165C4F" w:rsidRPr="009C6530">
        <w:rPr>
          <w:rFonts w:ascii="Georgia" w:hAnsi="Georgia"/>
          <w:sz w:val="24"/>
          <w:szCs w:val="24"/>
        </w:rPr>
        <w:t>)</w:t>
      </w:r>
      <w:r w:rsidRPr="009C6530">
        <w:rPr>
          <w:rFonts w:ascii="Georgia" w:hAnsi="Georgia"/>
          <w:sz w:val="24"/>
          <w:szCs w:val="24"/>
        </w:rPr>
        <w:t>. Some NextGen statistical data-analysis tools are also available, such as JMP Genomics (</w:t>
      </w:r>
      <w:hyperlink r:id="rId12" w:history="1">
        <w:r w:rsidR="009D5FC8" w:rsidRPr="009C6530">
          <w:rPr>
            <w:rStyle w:val="Hyperlink"/>
            <w:rFonts w:ascii="Georgia" w:hAnsi="Georgia"/>
            <w:sz w:val="24"/>
            <w:szCs w:val="24"/>
          </w:rPr>
          <w:t>http://www.jmp.com/software/genomics</w:t>
        </w:r>
      </w:hyperlink>
      <w:r w:rsidRPr="009C6530">
        <w:rPr>
          <w:rFonts w:ascii="Georgia" w:hAnsi="Georgia"/>
          <w:sz w:val="24"/>
          <w:szCs w:val="24"/>
        </w:rPr>
        <w:t xml:space="preserve">).  </w:t>
      </w:r>
    </w:p>
    <w:p w:rsidR="00B7782A" w:rsidRDefault="009D5FC8" w:rsidP="003308E3">
      <w:pPr>
        <w:spacing w:before="120"/>
        <w:rPr>
          <w:rFonts w:ascii="Georgia" w:hAnsi="Georgia"/>
          <w:sz w:val="24"/>
          <w:szCs w:val="24"/>
        </w:rPr>
      </w:pPr>
      <w:r w:rsidRPr="009C6530">
        <w:rPr>
          <w:rFonts w:ascii="Georgia" w:hAnsi="Georgia"/>
          <w:sz w:val="24"/>
          <w:szCs w:val="24"/>
        </w:rPr>
        <w:t xml:space="preserve">Despite the growing number of software packages available for </w:t>
      </w:r>
      <w:r w:rsidR="00B07555" w:rsidRPr="009C6530">
        <w:rPr>
          <w:rFonts w:ascii="Georgia" w:hAnsi="Georgia"/>
          <w:sz w:val="24"/>
          <w:szCs w:val="24"/>
        </w:rPr>
        <w:t>NextGen data</w:t>
      </w:r>
      <w:r w:rsidRPr="009C6530">
        <w:rPr>
          <w:rFonts w:ascii="Georgia" w:hAnsi="Georgia"/>
          <w:sz w:val="24"/>
          <w:szCs w:val="24"/>
        </w:rPr>
        <w:t>,</w:t>
      </w:r>
      <w:r w:rsidR="00B07555" w:rsidRPr="009C6530">
        <w:rPr>
          <w:rFonts w:ascii="Georgia" w:hAnsi="Georgia"/>
          <w:sz w:val="24"/>
          <w:szCs w:val="24"/>
        </w:rPr>
        <w:t xml:space="preserve"> obtain</w:t>
      </w:r>
      <w:r w:rsidRPr="009C6530">
        <w:rPr>
          <w:rFonts w:ascii="Georgia" w:hAnsi="Georgia"/>
          <w:sz w:val="24"/>
          <w:szCs w:val="24"/>
        </w:rPr>
        <w:t>ing</w:t>
      </w:r>
      <w:r w:rsidR="00B07555" w:rsidRPr="009C6530">
        <w:rPr>
          <w:rFonts w:ascii="Georgia" w:hAnsi="Georgia"/>
          <w:sz w:val="24"/>
          <w:szCs w:val="24"/>
        </w:rPr>
        <w:t xml:space="preserve"> an accurately</w:t>
      </w:r>
      <w:r w:rsidR="003F2DF7">
        <w:rPr>
          <w:rFonts w:ascii="Georgia" w:hAnsi="Georgia"/>
          <w:sz w:val="24"/>
          <w:szCs w:val="24"/>
        </w:rPr>
        <w:t xml:space="preserve"> assembled sequence contig is </w:t>
      </w:r>
      <w:r w:rsidR="00B07555" w:rsidRPr="009C6530">
        <w:rPr>
          <w:rFonts w:ascii="Georgia" w:hAnsi="Georgia"/>
          <w:sz w:val="24"/>
          <w:szCs w:val="24"/>
        </w:rPr>
        <w:t xml:space="preserve">still a very challenging problem. The currently available assembly/alignment programs vary widely in terms of data volume capacity (e.g., bacterial versus human data sets), number of reads aligned/assembled, error rates and bias, all of which may lead to suboptimal assemblies. </w:t>
      </w:r>
      <w:r w:rsidR="002F6152">
        <w:rPr>
          <w:rFonts w:ascii="Georgia" w:hAnsi="Georgia"/>
          <w:sz w:val="24"/>
          <w:szCs w:val="24"/>
        </w:rPr>
        <w:t xml:space="preserve">Little is known about the comparative performance of the available tools because </w:t>
      </w:r>
      <w:r w:rsidR="00B7782A">
        <w:rPr>
          <w:rFonts w:ascii="Georgia" w:hAnsi="Georgia"/>
          <w:sz w:val="24"/>
          <w:szCs w:val="24"/>
        </w:rPr>
        <w:t xml:space="preserve">the scarce available performance statistics are based mainly on different non-human </w:t>
      </w:r>
      <w:r w:rsidR="002F6152">
        <w:rPr>
          <w:rFonts w:ascii="Georgia" w:hAnsi="Georgia"/>
          <w:sz w:val="24"/>
          <w:szCs w:val="24"/>
        </w:rPr>
        <w:t xml:space="preserve">data sets results </w:t>
      </w:r>
      <w:r w:rsidR="00B7782A">
        <w:rPr>
          <w:rFonts w:ascii="Georgia" w:hAnsi="Georgia"/>
          <w:sz w:val="24"/>
          <w:szCs w:val="24"/>
        </w:rPr>
        <w:t>(e.g., phage, bacteria, yeast). So comparison between assemblers is difficult even before considering the particul</w:t>
      </w:r>
      <w:r w:rsidR="00024E44">
        <w:rPr>
          <w:rFonts w:ascii="Georgia" w:hAnsi="Georgia"/>
          <w:sz w:val="24"/>
          <w:szCs w:val="24"/>
        </w:rPr>
        <w:t>ar performance with human data.</w:t>
      </w:r>
    </w:p>
    <w:p w:rsidR="003F2DF7" w:rsidRPr="00712657" w:rsidRDefault="00B07555" w:rsidP="003308E3">
      <w:pPr>
        <w:spacing w:before="120"/>
        <w:rPr>
          <w:rFonts w:ascii="Georgia" w:hAnsi="Georgia"/>
          <w:b/>
          <w:sz w:val="24"/>
          <w:szCs w:val="24"/>
        </w:rPr>
      </w:pPr>
      <w:r w:rsidRPr="00712657">
        <w:rPr>
          <w:rFonts w:ascii="Georgia" w:hAnsi="Georgia"/>
          <w:b/>
          <w:sz w:val="24"/>
          <w:szCs w:val="24"/>
        </w:rPr>
        <w:t xml:space="preserve">A performance-based comparison of </w:t>
      </w:r>
      <w:r w:rsidR="00DB298D">
        <w:rPr>
          <w:rFonts w:ascii="Georgia" w:hAnsi="Georgia"/>
          <w:b/>
          <w:sz w:val="24"/>
          <w:szCs w:val="24"/>
        </w:rPr>
        <w:t xml:space="preserve">the different assembly/alignment </w:t>
      </w:r>
      <w:r w:rsidRPr="00712657">
        <w:rPr>
          <w:rFonts w:ascii="Georgia" w:hAnsi="Georgia"/>
          <w:b/>
          <w:sz w:val="24"/>
          <w:szCs w:val="24"/>
        </w:rPr>
        <w:t>tools is an important precondition for mitigating systemic bias in next generation data analysis</w:t>
      </w:r>
      <w:r w:rsidR="007F0642" w:rsidRPr="00712657">
        <w:rPr>
          <w:rFonts w:ascii="Georgia" w:hAnsi="Georgia"/>
          <w:b/>
          <w:sz w:val="24"/>
          <w:szCs w:val="24"/>
        </w:rPr>
        <w:t xml:space="preserve">. </w:t>
      </w:r>
      <w:r w:rsidR="00A5008F" w:rsidRPr="00712657">
        <w:rPr>
          <w:rFonts w:ascii="Georgia" w:hAnsi="Georgia"/>
          <w:sz w:val="24"/>
          <w:szCs w:val="24"/>
        </w:rPr>
        <w:t xml:space="preserve">One </w:t>
      </w:r>
      <w:r w:rsidR="007F0642" w:rsidRPr="00712657">
        <w:rPr>
          <w:rFonts w:ascii="Georgia" w:hAnsi="Georgia"/>
          <w:sz w:val="24"/>
          <w:szCs w:val="24"/>
        </w:rPr>
        <w:t xml:space="preserve">anticipated outcome </w:t>
      </w:r>
      <w:r w:rsidR="00A5008F" w:rsidRPr="00712657">
        <w:rPr>
          <w:rFonts w:ascii="Georgia" w:hAnsi="Georgia"/>
          <w:sz w:val="24"/>
          <w:szCs w:val="24"/>
        </w:rPr>
        <w:t xml:space="preserve">of this will be </w:t>
      </w:r>
      <w:r w:rsidR="007F0642" w:rsidRPr="00712657">
        <w:rPr>
          <w:rFonts w:ascii="Georgia" w:hAnsi="Georgia"/>
          <w:sz w:val="24"/>
          <w:szCs w:val="24"/>
        </w:rPr>
        <w:t xml:space="preserve">hastening </w:t>
      </w:r>
      <w:r w:rsidR="00A5008F" w:rsidRPr="00712657">
        <w:rPr>
          <w:rFonts w:ascii="Georgia" w:hAnsi="Georgia"/>
          <w:sz w:val="24"/>
          <w:szCs w:val="24"/>
        </w:rPr>
        <w:t xml:space="preserve">the transition to a mature technology, </w:t>
      </w:r>
      <w:r w:rsidR="007F0642" w:rsidRPr="00712657">
        <w:rPr>
          <w:rFonts w:ascii="Georgia" w:hAnsi="Georgia"/>
          <w:sz w:val="24"/>
          <w:szCs w:val="24"/>
        </w:rPr>
        <w:t xml:space="preserve">with fewer bioinformatics </w:t>
      </w:r>
      <w:r w:rsidR="00A5008F" w:rsidRPr="00712657">
        <w:rPr>
          <w:rFonts w:ascii="Georgia" w:hAnsi="Georgia"/>
          <w:sz w:val="24"/>
          <w:szCs w:val="24"/>
        </w:rPr>
        <w:t xml:space="preserve">applications </w:t>
      </w:r>
      <w:r w:rsidR="007F0642" w:rsidRPr="00712657">
        <w:rPr>
          <w:rFonts w:ascii="Georgia" w:hAnsi="Georgia"/>
          <w:sz w:val="24"/>
          <w:szCs w:val="24"/>
        </w:rPr>
        <w:t xml:space="preserve">used </w:t>
      </w:r>
      <w:r w:rsidR="00A5008F" w:rsidRPr="00712657">
        <w:rPr>
          <w:rFonts w:ascii="Georgia" w:hAnsi="Georgia"/>
          <w:sz w:val="24"/>
          <w:szCs w:val="24"/>
        </w:rPr>
        <w:t xml:space="preserve">for a wide </w:t>
      </w:r>
      <w:r w:rsidR="00712657" w:rsidRPr="00712657">
        <w:rPr>
          <w:rFonts w:ascii="Georgia" w:hAnsi="Georgia"/>
          <w:sz w:val="24"/>
          <w:szCs w:val="24"/>
        </w:rPr>
        <w:t xml:space="preserve">range </w:t>
      </w:r>
      <w:r w:rsidR="00A5008F" w:rsidRPr="00712657">
        <w:rPr>
          <w:rFonts w:ascii="Georgia" w:hAnsi="Georgia"/>
          <w:sz w:val="24"/>
          <w:szCs w:val="24"/>
        </w:rPr>
        <w:t xml:space="preserve">of applications. </w:t>
      </w:r>
      <w:r w:rsidR="0062440A" w:rsidRPr="00712657">
        <w:rPr>
          <w:rFonts w:ascii="Georgia" w:hAnsi="Georgia"/>
          <w:sz w:val="24"/>
          <w:szCs w:val="24"/>
        </w:rPr>
        <w:t>In some</w:t>
      </w:r>
      <w:r w:rsidR="0062440A" w:rsidRPr="009C6530">
        <w:rPr>
          <w:rFonts w:ascii="Georgia" w:hAnsi="Georgia"/>
          <w:sz w:val="24"/>
          <w:szCs w:val="24"/>
        </w:rPr>
        <w:t xml:space="preserve"> cases, extensive comparisons may be needed to determine that </w:t>
      </w:r>
      <w:r w:rsidR="007F0642" w:rsidRPr="009C6530">
        <w:rPr>
          <w:rFonts w:ascii="Georgia" w:hAnsi="Georgia"/>
          <w:sz w:val="24"/>
          <w:szCs w:val="24"/>
        </w:rPr>
        <w:t xml:space="preserve">certain bioinformatics approaches </w:t>
      </w:r>
      <w:r w:rsidR="0062440A" w:rsidRPr="009C6530">
        <w:rPr>
          <w:rFonts w:ascii="Georgia" w:hAnsi="Georgia"/>
          <w:sz w:val="24"/>
          <w:szCs w:val="24"/>
        </w:rPr>
        <w:t xml:space="preserve">are </w:t>
      </w:r>
      <w:r w:rsidR="00A5008F" w:rsidRPr="009C6530">
        <w:rPr>
          <w:rFonts w:ascii="Georgia" w:hAnsi="Georgia"/>
          <w:sz w:val="24"/>
          <w:szCs w:val="24"/>
        </w:rPr>
        <w:t>suitable for a particular task</w:t>
      </w:r>
      <w:r w:rsidR="003F2DF7">
        <w:rPr>
          <w:rFonts w:ascii="Georgia" w:hAnsi="Georgia"/>
          <w:sz w:val="24"/>
          <w:szCs w:val="24"/>
        </w:rPr>
        <w:t>.</w:t>
      </w:r>
      <w:r w:rsidR="003F2DF7" w:rsidRPr="009C6530">
        <w:rPr>
          <w:rFonts w:ascii="Georgia" w:hAnsi="Georgia"/>
          <w:sz w:val="24"/>
          <w:szCs w:val="24"/>
        </w:rPr>
        <w:t xml:space="preserve"> </w:t>
      </w:r>
      <w:r w:rsidR="00B7782A" w:rsidRPr="00712657">
        <w:rPr>
          <w:rFonts w:ascii="Georgia" w:hAnsi="Georgia"/>
          <w:b/>
          <w:sz w:val="24"/>
          <w:szCs w:val="24"/>
        </w:rPr>
        <w:t>This study proposes to facilitate multi-tool comparisons by providing a workflow system to enable high-throughput assembly with multiple algorithms in parallel.</w:t>
      </w:r>
    </w:p>
    <w:p w:rsidR="00E4711B" w:rsidRDefault="00E4711B" w:rsidP="00FA5620">
      <w:pPr>
        <w:autoSpaceDE w:val="0"/>
        <w:autoSpaceDN w:val="0"/>
        <w:adjustRightInd w:val="0"/>
        <w:rPr>
          <w:rFonts w:ascii="Georgia" w:hAnsi="Georgia" w:cs="Minion-Regular"/>
          <w:sz w:val="24"/>
          <w:szCs w:val="24"/>
        </w:rPr>
      </w:pPr>
    </w:p>
    <w:p w:rsidR="00E4711B" w:rsidRPr="007D631D" w:rsidRDefault="00E4711B" w:rsidP="00E4711B">
      <w:pPr>
        <w:spacing w:before="120"/>
        <w:rPr>
          <w:rFonts w:ascii="Georgia" w:hAnsi="Georgia"/>
          <w:b/>
          <w:sz w:val="24"/>
          <w:szCs w:val="24"/>
        </w:rPr>
      </w:pPr>
      <w:r>
        <w:rPr>
          <w:rFonts w:ascii="Georgia" w:hAnsi="Georgia"/>
          <w:b/>
          <w:sz w:val="24"/>
          <w:szCs w:val="24"/>
        </w:rPr>
        <w:t xml:space="preserve">Specific Aim 2: Implement </w:t>
      </w:r>
      <w:r w:rsidR="00A0328A">
        <w:rPr>
          <w:rFonts w:ascii="Georgia" w:hAnsi="Georgia"/>
          <w:b/>
          <w:sz w:val="24"/>
          <w:szCs w:val="24"/>
        </w:rPr>
        <w:t>variation annotation</w:t>
      </w:r>
      <w:r>
        <w:rPr>
          <w:rFonts w:ascii="Georgia" w:hAnsi="Georgia"/>
          <w:b/>
          <w:sz w:val="24"/>
          <w:szCs w:val="24"/>
        </w:rPr>
        <w:t>, expression a</w:t>
      </w:r>
      <w:r w:rsidRPr="007D631D">
        <w:rPr>
          <w:rFonts w:ascii="Georgia" w:hAnsi="Georgia"/>
          <w:b/>
          <w:sz w:val="24"/>
          <w:szCs w:val="24"/>
        </w:rPr>
        <w:t xml:space="preserve">nalysis </w:t>
      </w:r>
      <w:r>
        <w:rPr>
          <w:rFonts w:ascii="Georgia" w:hAnsi="Georgia"/>
          <w:b/>
          <w:sz w:val="24"/>
          <w:szCs w:val="24"/>
        </w:rPr>
        <w:t>and network analysis workflows</w:t>
      </w:r>
    </w:p>
    <w:p w:rsidR="006B5C4A" w:rsidRPr="009C6530" w:rsidRDefault="006B5C4A" w:rsidP="006B5C4A">
      <w:pPr>
        <w:spacing w:before="120"/>
        <w:rPr>
          <w:rFonts w:ascii="Georgia" w:hAnsi="Georgia" w:cs="JansonText-Roman"/>
          <w:sz w:val="24"/>
          <w:szCs w:val="24"/>
        </w:rPr>
      </w:pPr>
      <w:r w:rsidRPr="009C6530">
        <w:rPr>
          <w:rFonts w:ascii="Georgia" w:hAnsi="Georgia" w:cs="Arial"/>
          <w:sz w:val="24"/>
          <w:szCs w:val="24"/>
        </w:rPr>
        <w:t xml:space="preserve">Expression profiling (a.k.a. RNA-seq or transcriptome analysis) is another popular NextGen application that has been demonstrated as robust and sensitive in comparison to five microarray platforms </w:t>
      </w:r>
      <w:r w:rsidR="006C600A">
        <w:rPr>
          <w:rFonts w:ascii="Georgia" w:hAnsi="Georgia" w:cs="Arial"/>
          <w:sz w:val="24"/>
          <w:szCs w:val="24"/>
        </w:rPr>
        <w:fldChar w:fldCharType="begin"/>
      </w:r>
      <w:r w:rsidR="00D964E5">
        <w:rPr>
          <w:rFonts w:ascii="Georgia" w:hAnsi="Georgia" w:cs="Arial"/>
          <w:sz w:val="24"/>
          <w:szCs w:val="24"/>
        </w:rPr>
        <w:instrText xml:space="preserve"> ADDIN EN.CITE &lt;EndNote&gt;&lt;Cite&gt;&lt;Author&gt;&amp;apos;t Hoen&lt;/Author&gt;&lt;Year&gt;2008&lt;/Year&gt;&lt;RecNum&gt;364&lt;/RecNum&gt;&lt;record&gt;&lt;rec-number&gt;364&lt;/rec-number&gt;&lt;foreign-keys&gt;&lt;key app="EN" db-id="vavzfts03zvxtuepzzqxpte6wa9dr2xaprp5"&gt;364&lt;/key&gt;&lt;/foreign-keys&gt;&lt;ref-type name="Journal Article"&gt;17&lt;/ref-type&gt;&lt;contributors&gt;&lt;authors&gt;&lt;author&gt;&amp;apos;t Hoen, Peter A. C.&lt;/author&gt;&lt;author&gt;Ariyurek, Yavuz&lt;/author&gt;&lt;author&gt;Thygesen, Helene H.&lt;/author&gt;&lt;author&gt;Vreugdenhil, Erno&lt;/author&gt;&lt;author&gt;Vossen, Rolf H. A. M.&lt;/author&gt;&lt;author&gt;de Menezes, Renee X.&lt;/author&gt;&lt;author&gt;Boer, Judith M.&lt;/author&gt;&lt;author&gt;van Ommen, Gert-Jan B.&lt;/author&gt;&lt;author&gt;den Dunnen, Johan T.&lt;/author&gt;&lt;/authors&gt;&lt;/contributors&gt;&lt;titles&gt;&lt;title&gt;Deep sequencing-based expression analysis shows major advances in robustness, resolution and inter-lab portability over five microarray platforms&lt;/title&gt;&lt;secondary-title&gt;Nucl. Acids Res.&lt;/secondary-title&gt;&lt;/titles&gt;&lt;periodical&gt;&lt;full-title&gt;Nucl. Acids Res.&lt;/full-title&gt;&lt;/periodical&gt;&lt;pages&gt;e141-&lt;/pages&gt;&lt;volume&gt;36&lt;/volume&gt;&lt;number&gt;21&lt;/number&gt;&lt;dates&gt;&lt;year&gt;2008&lt;/year&gt;&lt;pub-dates&gt;&lt;date&gt;December 1, 2008&lt;/date&gt;&lt;/pub-dates&gt;&lt;/dates&gt;&lt;urls&gt;&lt;related-urls&gt;&lt;url&gt;http://nar.oxfordjournals.org/cgi/content/abstract/36/21/e141&lt;/url&gt;&lt;/related-urls&gt;&lt;/urls&gt;&lt;electronic-resource-num&gt;10.1093/nar/gkn705&lt;/electronic-resource-num&gt;&lt;/record&gt;&lt;/Cite&gt;&lt;/EndNote&gt;</w:instrText>
      </w:r>
      <w:r w:rsidR="006C600A">
        <w:rPr>
          <w:rFonts w:ascii="Georgia" w:hAnsi="Georgia" w:cs="Arial"/>
          <w:sz w:val="24"/>
          <w:szCs w:val="24"/>
        </w:rPr>
        <w:fldChar w:fldCharType="separate"/>
      </w:r>
      <w:r w:rsidR="00D964E5">
        <w:rPr>
          <w:rFonts w:ascii="Georgia" w:hAnsi="Georgia" w:cs="Arial"/>
          <w:sz w:val="24"/>
          <w:szCs w:val="24"/>
        </w:rPr>
        <w:t>(19)</w:t>
      </w:r>
      <w:r w:rsidR="006C600A">
        <w:rPr>
          <w:rFonts w:ascii="Georgia" w:hAnsi="Georgia" w:cs="Arial"/>
          <w:sz w:val="24"/>
          <w:szCs w:val="24"/>
        </w:rPr>
        <w:fldChar w:fldCharType="end"/>
      </w:r>
      <w:r w:rsidRPr="009C6530">
        <w:rPr>
          <w:rFonts w:ascii="Georgia" w:hAnsi="Georgia" w:cs="Arial"/>
          <w:sz w:val="24"/>
          <w:szCs w:val="24"/>
        </w:rPr>
        <w:t xml:space="preserve">. </w:t>
      </w:r>
      <w:r w:rsidR="001A0BCA">
        <w:rPr>
          <w:rFonts w:ascii="Georgia" w:hAnsi="Georgia" w:cs="Arial"/>
          <w:sz w:val="24"/>
          <w:szCs w:val="24"/>
        </w:rPr>
        <w:t xml:space="preserve">NextGen sequencing identified </w:t>
      </w:r>
      <w:r w:rsidRPr="006C0670">
        <w:rPr>
          <w:rFonts w:ascii="Georgia" w:hAnsi="Georgia" w:cs="Arial"/>
          <w:sz w:val="24"/>
          <w:szCs w:val="24"/>
        </w:rPr>
        <w:t xml:space="preserve">antisense transcription, which </w:t>
      </w:r>
      <w:r w:rsidR="001A0BCA" w:rsidRPr="006C0670">
        <w:rPr>
          <w:rFonts w:ascii="Georgia" w:hAnsi="Georgia" w:cs="Arial"/>
          <w:sz w:val="24"/>
          <w:szCs w:val="24"/>
        </w:rPr>
        <w:t>microarrays cannot detect</w:t>
      </w:r>
      <w:r w:rsidR="001A0BCA">
        <w:rPr>
          <w:rFonts w:ascii="Georgia" w:hAnsi="Georgia" w:cs="Arial"/>
          <w:sz w:val="24"/>
          <w:szCs w:val="24"/>
        </w:rPr>
        <w:t>,</w:t>
      </w:r>
      <w:r w:rsidR="001A0BCA" w:rsidRPr="006C0670">
        <w:rPr>
          <w:rFonts w:ascii="Georgia" w:hAnsi="Georgia" w:cs="Arial"/>
          <w:sz w:val="24"/>
          <w:szCs w:val="24"/>
        </w:rPr>
        <w:t xml:space="preserve"> </w:t>
      </w:r>
      <w:r w:rsidRPr="006C0670">
        <w:rPr>
          <w:rFonts w:ascii="Georgia" w:hAnsi="Georgia" w:cs="Arial"/>
          <w:sz w:val="24"/>
          <w:szCs w:val="24"/>
        </w:rPr>
        <w:t xml:space="preserve">in 51% of all genes. </w:t>
      </w:r>
      <w:r w:rsidR="001A0BCA" w:rsidRPr="009C6530">
        <w:rPr>
          <w:rFonts w:ascii="Georgia" w:hAnsi="Georgia"/>
          <w:sz w:val="24"/>
          <w:szCs w:val="24"/>
        </w:rPr>
        <w:t xml:space="preserve">In yeast, NextGen expression analysis has demonstrated a larger, more complex transcriptome than had been expected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&lt;EndNote&gt;&lt;Cite&gt;&lt;Author&gt;Nagalakshmi&lt;/Author&gt;&lt;Year&gt;2008&lt;/Year&gt;&lt;RecNum&gt;255&lt;/RecNum&gt;&lt;record&gt;&lt;rec-number&gt;255&lt;/rec-number&gt;&lt;foreign-keys&gt;&lt;key app="EN" db-id="vavzfts03zvxtuepzzqxpte6wa9dr2xaprp5"&gt;255&lt;/key&gt;&lt;/foreign-keys&gt;&lt;ref-type name="Journal Article"&gt;17&lt;/ref-type&gt;&lt;contributors&gt;&lt;authors&gt;&lt;author&gt;Nagalakshmi, Ugrappa&lt;/author&gt;&lt;author&gt;Wang, Zhong&lt;/author&gt;&lt;author&gt;Waern, Karl&lt;/author&gt;&lt;author&gt;Shou, Chong&lt;/author&gt;&lt;author&gt;Raha, Debasish&lt;/author&gt;&lt;author&gt;Gerstein, Mark&lt;/author&gt;&lt;author&gt;Snyder, Michael&lt;/author&gt;&lt;/authors&gt;&lt;/contributors&gt;&lt;titles&gt;&lt;title&gt;The Transcriptional Landscape of the Yeast Genome Defined by RNA Sequencing&lt;/title&gt;&lt;secondary-title&gt;Science&lt;/secondary-title&gt;&lt;/titles&gt;&lt;periodical&gt;&lt;full-title&gt;Science&lt;/full-title&gt;&lt;/periodical&gt;&lt;pages&gt;1344-1349&lt;/pages&gt;&lt;volume&gt;320&lt;/volume&gt;&lt;number&gt;5881&lt;/number&gt;&lt;dates&gt;&lt;year&gt;2008&lt;/year&gt;&lt;pub-dates&gt;&lt;date&gt;June 6, 2008&lt;/date&gt;&lt;/pub-dates&gt;&lt;/dates&gt;&lt;urls&gt;&lt;related-urls&gt;&lt;url&gt;http://www.sciencemag.org/cgi/content/abstract/320/5881/1344&lt;/url&gt;&lt;/related-urls&gt;&lt;/urls&gt;&lt;electronic-resource-num&gt;10.1126/science.1158441&lt;/electronic-resource-num&gt;&lt;/record&gt;&lt;/Cite&gt;&lt;/EndNote&gt;</w:instrText>
      </w:r>
      <w:r w:rsidR="006C600A">
        <w:rPr>
          <w:rFonts w:ascii="Georgia" w:hAnsi="Georgia"/>
          <w:sz w:val="24"/>
          <w:szCs w:val="24"/>
        </w:rPr>
        <w:fldChar w:fldCharType="separate"/>
      </w:r>
      <w:r w:rsidR="00D964E5">
        <w:rPr>
          <w:rFonts w:ascii="Georgia" w:hAnsi="Georgia"/>
          <w:sz w:val="24"/>
          <w:szCs w:val="24"/>
        </w:rPr>
        <w:t>(20)</w:t>
      </w:r>
      <w:r w:rsidR="006C600A">
        <w:rPr>
          <w:rFonts w:ascii="Georgia" w:hAnsi="Georgia"/>
          <w:sz w:val="24"/>
          <w:szCs w:val="24"/>
        </w:rPr>
        <w:fldChar w:fldCharType="end"/>
      </w:r>
      <w:r w:rsidR="001A0BCA" w:rsidRPr="009C6530">
        <w:rPr>
          <w:rFonts w:ascii="Georgia" w:hAnsi="Georgia"/>
          <w:sz w:val="24"/>
          <w:szCs w:val="24"/>
        </w:rPr>
        <w:t xml:space="preserve">. An estimated 74.5% of the non-repetitive yeast genome was shown to be transcribed, as were many overlapping genes, alternative initiation codons and upstream open reading frames of yeast genes were demonstrated using short reads to generate a high-resolution map of the genome. </w:t>
      </w:r>
      <w:r w:rsidRPr="006F0223">
        <w:rPr>
          <w:rFonts w:ascii="Georgia" w:hAnsi="Georgia" w:cs="Arial"/>
          <w:b/>
          <w:sz w:val="24"/>
          <w:szCs w:val="24"/>
        </w:rPr>
        <w:t xml:space="preserve">Transcriptomes for mouse brain, liver and skeletal muscle were mapped by NextGen deep sequencing </w:t>
      </w:r>
      <w:r w:rsidR="006C600A">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D964E5">
        <w:rPr>
          <w:rFonts w:ascii="Georgia" w:hAnsi="Georgia"/>
          <w:b/>
          <w:sz w:val="24"/>
          <w:szCs w:val="24"/>
        </w:rPr>
        <w:instrText xml:space="preserve"> ADDIN EN.CITE </w:instrText>
      </w:r>
      <w:r w:rsidR="006C600A">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D964E5">
        <w:rPr>
          <w:rFonts w:ascii="Georgia" w:hAnsi="Georgia"/>
          <w:b/>
          <w:sz w:val="24"/>
          <w:szCs w:val="24"/>
        </w:rPr>
        <w:instrText xml:space="preserve"> ADDIN EN.CITE.DATA </w:instrText>
      </w:r>
      <w:r w:rsidR="006C600A">
        <w:rPr>
          <w:rFonts w:ascii="Georgia" w:hAnsi="Georgia"/>
          <w:b/>
          <w:sz w:val="24"/>
          <w:szCs w:val="24"/>
        </w:rPr>
      </w:r>
      <w:r w:rsidR="006C600A">
        <w:rPr>
          <w:rFonts w:ascii="Georgia" w:hAnsi="Georgia"/>
          <w:b/>
          <w:sz w:val="24"/>
          <w:szCs w:val="24"/>
        </w:rPr>
        <w:fldChar w:fldCharType="end"/>
      </w:r>
      <w:r w:rsidR="006C600A">
        <w:rPr>
          <w:rFonts w:ascii="Georgia" w:hAnsi="Georgia"/>
          <w:b/>
          <w:sz w:val="24"/>
          <w:szCs w:val="24"/>
        </w:rPr>
      </w:r>
      <w:r w:rsidR="006C600A">
        <w:rPr>
          <w:rFonts w:ascii="Georgia" w:hAnsi="Georgia"/>
          <w:b/>
          <w:sz w:val="24"/>
          <w:szCs w:val="24"/>
        </w:rPr>
        <w:fldChar w:fldCharType="separate"/>
      </w:r>
      <w:r w:rsidR="00D964E5">
        <w:rPr>
          <w:rFonts w:ascii="Georgia" w:hAnsi="Georgia"/>
          <w:b/>
          <w:sz w:val="24"/>
          <w:szCs w:val="24"/>
        </w:rPr>
        <w:t>(21)</w:t>
      </w:r>
      <w:r w:rsidR="006C600A">
        <w:rPr>
          <w:rFonts w:ascii="Georgia" w:hAnsi="Georgia"/>
          <w:b/>
          <w:sz w:val="24"/>
          <w:szCs w:val="24"/>
        </w:rPr>
        <w:fldChar w:fldCharType="end"/>
      </w:r>
      <w:r w:rsidRPr="006F0223">
        <w:rPr>
          <w:rFonts w:ascii="Georgia" w:hAnsi="Georgia"/>
          <w:b/>
          <w:sz w:val="24"/>
          <w:szCs w:val="24"/>
        </w:rPr>
        <w:t xml:space="preserve">, providing </w:t>
      </w:r>
      <w:r w:rsidRPr="006F0223">
        <w:rPr>
          <w:rFonts w:ascii="Georgia" w:hAnsi="Georgia" w:cs="Arial"/>
          <w:b/>
          <w:sz w:val="24"/>
          <w:szCs w:val="24"/>
        </w:rPr>
        <w:t xml:space="preserve">a digital measure of </w:t>
      </w:r>
      <w:r w:rsidRPr="006F0223">
        <w:rPr>
          <w:rFonts w:ascii="Georgia" w:hAnsi="Georgia" w:cs="Arial"/>
          <w:b/>
          <w:sz w:val="24"/>
          <w:szCs w:val="24"/>
        </w:rPr>
        <w:lastRenderedPageBreak/>
        <w:t>the presence and prevalence of transcripts from known and previously unknown genes.</w:t>
      </w:r>
      <w:r w:rsidRPr="009C6530">
        <w:rPr>
          <w:rFonts w:ascii="Georgia" w:hAnsi="Georgia" w:cs="Arial"/>
          <w:sz w:val="24"/>
          <w:szCs w:val="24"/>
        </w:rPr>
        <w:t xml:space="preserve"> </w:t>
      </w:r>
      <w:r w:rsidRPr="004B62E1">
        <w:rPr>
          <w:rFonts w:ascii="Georgia" w:hAnsi="Georgia" w:cs="Arial"/>
          <w:b/>
          <w:sz w:val="24"/>
          <w:szCs w:val="24"/>
        </w:rPr>
        <w:t>RNA standards were used to quantify transcript prevalence and to test the linear range of transcript detection, which spanned five orders of magnitude.</w:t>
      </w:r>
    </w:p>
    <w:p w:rsidR="00386EE7" w:rsidRDefault="001A0BCA" w:rsidP="00E4711B">
      <w:pPr>
        <w:spacing w:before="120"/>
        <w:rPr>
          <w:rFonts w:ascii="Georgia" w:hAnsi="Georgia"/>
          <w:sz w:val="24"/>
          <w:szCs w:val="24"/>
        </w:rPr>
      </w:pPr>
      <w:r w:rsidRPr="009C6530">
        <w:rPr>
          <w:rFonts w:ascii="Georgia" w:hAnsi="Georgia"/>
          <w:sz w:val="24"/>
          <w:szCs w:val="24"/>
        </w:rPr>
        <w:t xml:space="preserve">Alongside the profound impact of NextGen applications in basic research, high throughput sequencing is now being adopted by clinical diagnostics laboratories for applications requiring deep sequence coverage and high-sensitivity such as rare HIV drug resistant variant detection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6C600A">
        <w:rPr>
          <w:rFonts w:ascii="Georgia" w:hAnsi="Georgia"/>
          <w:sz w:val="24"/>
          <w:szCs w:val="24"/>
        </w:rPr>
        <w:fldChar w:fldCharType="separate"/>
      </w:r>
      <w:r w:rsidR="00D964E5">
        <w:rPr>
          <w:rFonts w:ascii="Georgia" w:hAnsi="Georgia"/>
          <w:sz w:val="24"/>
          <w:szCs w:val="24"/>
        </w:rPr>
        <w:t>(22)</w:t>
      </w:r>
      <w:r w:rsidR="006C600A">
        <w:rPr>
          <w:rFonts w:ascii="Georgia" w:hAnsi="Georgia"/>
          <w:sz w:val="24"/>
          <w:szCs w:val="24"/>
        </w:rPr>
        <w:fldChar w:fldCharType="end"/>
      </w:r>
      <w:r w:rsidRPr="009C6530">
        <w:rPr>
          <w:rFonts w:ascii="Georgia" w:hAnsi="Georgia"/>
          <w:sz w:val="24"/>
          <w:szCs w:val="24"/>
        </w:rPr>
        <w:t>. As the focus in human genetics has shifted to complex</w:t>
      </w:r>
      <w:r>
        <w:rPr>
          <w:rFonts w:ascii="Georgia" w:hAnsi="Georgia"/>
          <w:sz w:val="24"/>
          <w:szCs w:val="24"/>
        </w:rPr>
        <w:t>, multi-gene</w:t>
      </w:r>
      <w:r w:rsidRPr="009C6530">
        <w:rPr>
          <w:rFonts w:ascii="Georgia" w:hAnsi="Georgia"/>
          <w:sz w:val="24"/>
          <w:szCs w:val="24"/>
        </w:rPr>
        <w:t xml:space="preserve"> diseases, there is an increasing need for comprehensive diagnostic evaluations of </w:t>
      </w:r>
      <w:r w:rsidR="00AA64B9">
        <w:rPr>
          <w:rFonts w:ascii="Georgia" w:hAnsi="Georgia"/>
          <w:sz w:val="24"/>
          <w:szCs w:val="24"/>
        </w:rPr>
        <w:t>SNPs (single nucleotide polymorphisms)</w:t>
      </w:r>
      <w:r w:rsidR="004A79BF">
        <w:rPr>
          <w:rFonts w:ascii="Georgia" w:hAnsi="Georgia"/>
          <w:sz w:val="24"/>
          <w:szCs w:val="24"/>
        </w:rPr>
        <w:t xml:space="preserve"> and other </w:t>
      </w:r>
      <w:r w:rsidR="00C83077">
        <w:rPr>
          <w:rFonts w:ascii="Georgia" w:hAnsi="Georgia"/>
          <w:sz w:val="24"/>
          <w:szCs w:val="24"/>
        </w:rPr>
        <w:t xml:space="preserve">genomic </w:t>
      </w:r>
      <w:r w:rsidR="004A79BF">
        <w:rPr>
          <w:rFonts w:ascii="Georgia" w:hAnsi="Georgia"/>
          <w:sz w:val="24"/>
          <w:szCs w:val="24"/>
        </w:rPr>
        <w:t>variation</w:t>
      </w:r>
      <w:r w:rsidR="00AA64B9">
        <w:rPr>
          <w:rFonts w:ascii="Georgia" w:hAnsi="Georgia"/>
          <w:sz w:val="24"/>
          <w:szCs w:val="24"/>
        </w:rPr>
        <w:t xml:space="preserve"> in </w:t>
      </w:r>
      <w:r w:rsidRPr="009C6530">
        <w:rPr>
          <w:rFonts w:ascii="Georgia" w:hAnsi="Georgia"/>
          <w:sz w:val="24"/>
          <w:szCs w:val="24"/>
        </w:rPr>
        <w:t xml:space="preserve">multiple genes. </w:t>
      </w:r>
      <w:r w:rsidR="00AA64B9">
        <w:rPr>
          <w:rFonts w:ascii="Georgia" w:hAnsi="Georgia"/>
          <w:sz w:val="24"/>
          <w:szCs w:val="24"/>
        </w:rPr>
        <w:t xml:space="preserve"> </w:t>
      </w:r>
      <w:r w:rsidR="00EA19DD">
        <w:rPr>
          <w:rFonts w:ascii="Georgia" w:hAnsi="Georgia"/>
          <w:sz w:val="24"/>
          <w:szCs w:val="24"/>
        </w:rPr>
        <w:t>T</w:t>
      </w:r>
      <w:r w:rsidR="00E4711B" w:rsidRPr="009C6530">
        <w:rPr>
          <w:rFonts w:ascii="Georgia" w:hAnsi="Georgia"/>
          <w:sz w:val="24"/>
          <w:szCs w:val="24"/>
        </w:rPr>
        <w:t xml:space="preserve">he first high-resolution map of human genome structural variation revealed complex and large-scale structural variation in the form of insertions, deletions and inversions from a few thousand to millions of base pairs in length </w:t>
      </w:r>
      <w:r w:rsidR="006C600A">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D964E5">
        <w:rPr>
          <w:rFonts w:ascii="Georgia" w:hAnsi="Georgia"/>
          <w:sz w:val="24"/>
          <w:szCs w:val="24"/>
        </w:rPr>
        <w:instrText xml:space="preserve"> ADDIN EN.CITE </w:instrText>
      </w:r>
      <w:r w:rsidR="006C600A">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D964E5">
        <w:rPr>
          <w:rFonts w:ascii="Georgia" w:hAnsi="Georgia"/>
          <w:sz w:val="24"/>
          <w:szCs w:val="24"/>
        </w:rPr>
        <w:instrText xml:space="preserve"> ADDIN EN.CITE.DATA </w:instrText>
      </w:r>
      <w:r w:rsidR="006C600A">
        <w:rPr>
          <w:rFonts w:ascii="Georgia" w:hAnsi="Georgia"/>
          <w:sz w:val="24"/>
          <w:szCs w:val="24"/>
        </w:rPr>
      </w:r>
      <w:r w:rsidR="006C600A">
        <w:rPr>
          <w:rFonts w:ascii="Georgia" w:hAnsi="Georgia"/>
          <w:sz w:val="24"/>
          <w:szCs w:val="24"/>
        </w:rPr>
        <w:fldChar w:fldCharType="end"/>
      </w:r>
      <w:r w:rsidR="006C600A">
        <w:rPr>
          <w:rFonts w:ascii="Georgia" w:hAnsi="Georgia"/>
          <w:sz w:val="24"/>
          <w:szCs w:val="24"/>
        </w:rPr>
      </w:r>
      <w:r w:rsidR="006C600A">
        <w:rPr>
          <w:rFonts w:ascii="Georgia" w:hAnsi="Georgia"/>
          <w:sz w:val="24"/>
          <w:szCs w:val="24"/>
        </w:rPr>
        <w:fldChar w:fldCharType="separate"/>
      </w:r>
      <w:r w:rsidR="00D964E5">
        <w:rPr>
          <w:rFonts w:ascii="Georgia" w:hAnsi="Georgia"/>
          <w:sz w:val="24"/>
          <w:szCs w:val="24"/>
        </w:rPr>
        <w:t>(23)</w:t>
      </w:r>
      <w:r w:rsidR="006C600A">
        <w:rPr>
          <w:rFonts w:ascii="Georgia" w:hAnsi="Georgia"/>
          <w:sz w:val="24"/>
          <w:szCs w:val="24"/>
        </w:rPr>
        <w:fldChar w:fldCharType="end"/>
      </w:r>
      <w:r w:rsidR="00E4711B" w:rsidRPr="009C6530">
        <w:rPr>
          <w:rFonts w:ascii="Georgia" w:hAnsi="Georgia"/>
          <w:sz w:val="24"/>
          <w:szCs w:val="24"/>
        </w:rPr>
        <w:t>. S</w:t>
      </w:r>
      <w:r w:rsidR="00E4711B" w:rsidRPr="009C6530">
        <w:rPr>
          <w:rFonts w:ascii="Georgia" w:hAnsi="Georgia" w:cs="Arial"/>
          <w:sz w:val="24"/>
          <w:szCs w:val="24"/>
        </w:rPr>
        <w:t>omatically acquired genomic rearrangements have been implicated in cancer development. Paired-end read pairs that did not align correctly with respect to each othe</w:t>
      </w:r>
      <w:r w:rsidR="00AA64B9">
        <w:rPr>
          <w:rFonts w:ascii="Georgia" w:hAnsi="Georgia" w:cs="Arial"/>
          <w:sz w:val="24"/>
          <w:szCs w:val="24"/>
        </w:rPr>
        <w:t>r on the reference human genome</w:t>
      </w:r>
      <w:r w:rsidR="00E4711B" w:rsidRPr="009C6530">
        <w:rPr>
          <w:rFonts w:ascii="Georgia" w:hAnsi="Georgia" w:cs="Arial"/>
          <w:sz w:val="24"/>
          <w:szCs w:val="24"/>
        </w:rPr>
        <w:t xml:space="preserve"> were used to characterize 306 germline structural variants and 103 somatic rearrangements to the base-pair level of resolution </w:t>
      </w:r>
      <w:r w:rsidR="006C600A">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D964E5">
        <w:rPr>
          <w:rFonts w:ascii="Georgia" w:hAnsi="Georgia" w:cs="Arial"/>
          <w:sz w:val="24"/>
          <w:szCs w:val="24"/>
        </w:rPr>
        <w:instrText xml:space="preserve"> ADDIN EN.CITE </w:instrText>
      </w:r>
      <w:r w:rsidR="006C600A">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D964E5">
        <w:rPr>
          <w:rFonts w:ascii="Georgia" w:hAnsi="Georgia" w:cs="Arial"/>
          <w:sz w:val="24"/>
          <w:szCs w:val="24"/>
        </w:rPr>
        <w:instrText xml:space="preserve"> ADDIN EN.CITE.DATA </w:instrText>
      </w:r>
      <w:r w:rsidR="006C600A">
        <w:rPr>
          <w:rFonts w:ascii="Georgia" w:hAnsi="Georgia" w:cs="Arial"/>
          <w:sz w:val="24"/>
          <w:szCs w:val="24"/>
        </w:rPr>
      </w:r>
      <w:r w:rsidR="006C600A">
        <w:rPr>
          <w:rFonts w:ascii="Georgia" w:hAnsi="Georgia" w:cs="Arial"/>
          <w:sz w:val="24"/>
          <w:szCs w:val="24"/>
        </w:rPr>
        <w:fldChar w:fldCharType="end"/>
      </w:r>
      <w:r w:rsidR="006C600A">
        <w:rPr>
          <w:rFonts w:ascii="Georgia" w:hAnsi="Georgia" w:cs="Arial"/>
          <w:sz w:val="24"/>
          <w:szCs w:val="24"/>
        </w:rPr>
      </w:r>
      <w:r w:rsidR="006C600A">
        <w:rPr>
          <w:rFonts w:ascii="Georgia" w:hAnsi="Georgia" w:cs="Arial"/>
          <w:sz w:val="24"/>
          <w:szCs w:val="24"/>
        </w:rPr>
        <w:fldChar w:fldCharType="separate"/>
      </w:r>
      <w:r w:rsidR="00D964E5">
        <w:rPr>
          <w:rFonts w:ascii="Georgia" w:hAnsi="Georgia" w:cs="Arial"/>
          <w:sz w:val="24"/>
          <w:szCs w:val="24"/>
        </w:rPr>
        <w:t>(24)</w:t>
      </w:r>
      <w:r w:rsidR="006C600A">
        <w:rPr>
          <w:rFonts w:ascii="Georgia" w:hAnsi="Georgia" w:cs="Arial"/>
          <w:sz w:val="24"/>
          <w:szCs w:val="24"/>
        </w:rPr>
        <w:fldChar w:fldCharType="end"/>
      </w:r>
      <w:r w:rsidR="00E4711B" w:rsidRPr="009C6530">
        <w:rPr>
          <w:rFonts w:ascii="Georgia" w:hAnsi="Georgia" w:cs="Arial"/>
          <w:sz w:val="24"/>
          <w:szCs w:val="24"/>
        </w:rPr>
        <w:t>. The results demonstrate the feasibility of using NextGen sequencing for the systematic, genome-wide characterization of rearrangements in human cancer genomes.</w:t>
      </w:r>
      <w:r w:rsidR="00E4711B" w:rsidRPr="009C6530">
        <w:rPr>
          <w:rFonts w:ascii="Georgia" w:hAnsi="Georgia"/>
          <w:sz w:val="24"/>
          <w:szCs w:val="24"/>
        </w:rPr>
        <w:t xml:space="preserve"> </w:t>
      </w:r>
    </w:p>
    <w:p w:rsidR="00E4711B" w:rsidRPr="00DC249D" w:rsidRDefault="00DC249D" w:rsidP="00E4711B">
      <w:pPr>
        <w:spacing w:before="120"/>
        <w:rPr>
          <w:rFonts w:ascii="Georgia" w:hAnsi="Georgia"/>
          <w:sz w:val="24"/>
          <w:szCs w:val="24"/>
          <w:shd w:val="pct15" w:color="auto" w:fill="FFFFFF"/>
        </w:rPr>
      </w:pPr>
      <w:r>
        <w:rPr>
          <w:rFonts w:ascii="Georgia" w:hAnsi="Georgia" w:cs="JansonText-Roman"/>
          <w:sz w:val="24"/>
          <w:szCs w:val="24"/>
          <w:shd w:val="pct15" w:color="auto" w:fill="FFFFFF"/>
        </w:rPr>
        <w:t>(Unnecessary?)</w:t>
      </w:r>
      <w:r>
        <w:rPr>
          <w:rFonts w:ascii="Georgia" w:hAnsi="Georgia" w:cs="JansonText-Roman"/>
          <w:sz w:val="24"/>
          <w:szCs w:val="24"/>
          <w:shd w:val="pct15" w:color="auto" w:fill="FFFFFF"/>
        </w:rPr>
        <w:br/>
      </w:r>
      <w:r w:rsidR="00E4711B" w:rsidRPr="00DC249D">
        <w:rPr>
          <w:rFonts w:ascii="Georgia" w:hAnsi="Georgia"/>
          <w:sz w:val="24"/>
          <w:szCs w:val="24"/>
          <w:shd w:val="pct15" w:color="auto" w:fill="FFFFFF"/>
        </w:rPr>
        <w:t xml:space="preserve">At the level of large-scale genomic variation, copy number variations </w:t>
      </w:r>
      <w:r w:rsidR="00E4711B" w:rsidRPr="00DC249D">
        <w:rPr>
          <w:rFonts w:ascii="Georgia" w:hAnsi="Georgia" w:cs="Arial"/>
          <w:sz w:val="24"/>
          <w:szCs w:val="24"/>
          <w:shd w:val="pct15" w:color="auto" w:fill="FFFFFF"/>
        </w:rPr>
        <w:t>(CNV</w:t>
      </w:r>
      <w:r w:rsidR="00E4711B" w:rsidRPr="00DC249D">
        <w:rPr>
          <w:rFonts w:ascii="Georgia" w:hAnsi="Georgia"/>
          <w:sz w:val="24"/>
          <w:szCs w:val="24"/>
          <w:shd w:val="pct15" w:color="auto" w:fill="FFFFFF"/>
        </w:rPr>
        <w:t xml:space="preserve">) remain difficult to measure although CNVs of </w:t>
      </w:r>
      <w:r w:rsidR="00E4711B" w:rsidRPr="00DC249D">
        <w:rPr>
          <w:rFonts w:ascii="Georgia" w:hAnsi="Georgia" w:cs="Arial"/>
          <w:sz w:val="24"/>
          <w:szCs w:val="24"/>
          <w:shd w:val="pct15" w:color="auto" w:fill="FFFFFF"/>
        </w:rPr>
        <w:t xml:space="preserve">100 kilobases and greater contribute substantially to genomic variation between normal humans </w:t>
      </w:r>
      <w:r w:rsidR="006C600A">
        <w:rPr>
          <w:rFonts w:ascii="Georgia" w:hAnsi="Georgia" w:cs="Arial"/>
          <w:sz w:val="24"/>
          <w:szCs w:val="24"/>
          <w:shd w:val="pct15" w:color="auto" w:fill="FFFFFF"/>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D964E5">
        <w:rPr>
          <w:rFonts w:ascii="Georgia" w:hAnsi="Georgia" w:cs="Arial"/>
          <w:sz w:val="24"/>
          <w:szCs w:val="24"/>
          <w:shd w:val="pct15" w:color="auto" w:fill="FFFFFF"/>
        </w:rPr>
        <w:instrText xml:space="preserve"> ADDIN EN.CITE </w:instrText>
      </w:r>
      <w:r w:rsidR="006C600A">
        <w:rPr>
          <w:rFonts w:ascii="Georgia" w:hAnsi="Georgia" w:cs="Arial"/>
          <w:sz w:val="24"/>
          <w:szCs w:val="24"/>
          <w:shd w:val="pct15" w:color="auto" w:fill="FFFFFF"/>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D964E5">
        <w:rPr>
          <w:rFonts w:ascii="Georgia" w:hAnsi="Georgia" w:cs="Arial"/>
          <w:sz w:val="24"/>
          <w:szCs w:val="24"/>
          <w:shd w:val="pct15" w:color="auto" w:fill="FFFFFF"/>
        </w:rPr>
        <w:instrText xml:space="preserve"> ADDIN EN.CITE.DATA </w:instrText>
      </w:r>
      <w:r w:rsidR="006C600A">
        <w:rPr>
          <w:rFonts w:ascii="Georgia" w:hAnsi="Georgia" w:cs="Arial"/>
          <w:sz w:val="24"/>
          <w:szCs w:val="24"/>
          <w:shd w:val="pct15" w:color="auto" w:fill="FFFFFF"/>
        </w:rPr>
      </w:r>
      <w:r w:rsidR="006C600A">
        <w:rPr>
          <w:rFonts w:ascii="Georgia" w:hAnsi="Georgia" w:cs="Arial"/>
          <w:sz w:val="24"/>
          <w:szCs w:val="24"/>
          <w:shd w:val="pct15" w:color="auto" w:fill="FFFFFF"/>
        </w:rPr>
        <w:fldChar w:fldCharType="end"/>
      </w:r>
      <w:r w:rsidR="006C600A">
        <w:rPr>
          <w:rFonts w:ascii="Georgia" w:hAnsi="Georgia" w:cs="Arial"/>
          <w:sz w:val="24"/>
          <w:szCs w:val="24"/>
          <w:shd w:val="pct15" w:color="auto" w:fill="FFFFFF"/>
        </w:rPr>
      </w:r>
      <w:r w:rsidR="006C600A">
        <w:rPr>
          <w:rFonts w:ascii="Georgia" w:hAnsi="Georgia" w:cs="Arial"/>
          <w:sz w:val="24"/>
          <w:szCs w:val="24"/>
          <w:shd w:val="pct15" w:color="auto" w:fill="FFFFFF"/>
        </w:rPr>
        <w:fldChar w:fldCharType="separate"/>
      </w:r>
      <w:r w:rsidR="00D964E5">
        <w:rPr>
          <w:rFonts w:ascii="Georgia" w:hAnsi="Georgia" w:cs="Arial"/>
          <w:sz w:val="24"/>
          <w:szCs w:val="24"/>
          <w:shd w:val="pct15" w:color="auto" w:fill="FFFFFF"/>
        </w:rPr>
        <w:t>(25, 26)</w:t>
      </w:r>
      <w:r w:rsidR="006C600A">
        <w:rPr>
          <w:rFonts w:ascii="Georgia" w:hAnsi="Georgia" w:cs="Arial"/>
          <w:sz w:val="24"/>
          <w:szCs w:val="24"/>
          <w:shd w:val="pct15" w:color="auto" w:fill="FFFFFF"/>
        </w:rPr>
        <w:fldChar w:fldCharType="end"/>
      </w:r>
      <w:r w:rsidR="00E4711B" w:rsidRPr="00DC249D">
        <w:rPr>
          <w:rFonts w:ascii="Georgia" w:hAnsi="Georgia"/>
          <w:sz w:val="24"/>
          <w:szCs w:val="24"/>
          <w:shd w:val="pct15" w:color="auto" w:fill="FFFFFF"/>
        </w:rPr>
        <w:t xml:space="preserve">. Microarray-based approaches for detecting CNVs depend on microarray signal intensity differences to predict regions of variation and cannot detect inversions. Before the advent of NextGen CNV technique, only a small fraction of copy-number variant (CNV) base pairs had been determined at the sequence level </w:t>
      </w:r>
      <w:r w:rsidR="006C600A">
        <w:rPr>
          <w:rFonts w:ascii="Georgia" w:hAnsi="Georgia"/>
          <w:sz w:val="24"/>
          <w:szCs w:val="24"/>
          <w:shd w:val="pct15" w:color="auto" w:fill="FFFFFF"/>
        </w:rPr>
        <w:fldChar w:fldCharType="begin"/>
      </w:r>
      <w:r w:rsidR="00D964E5">
        <w:rPr>
          <w:rFonts w:ascii="Georgia" w:hAnsi="Georgia"/>
          <w:sz w:val="24"/>
          <w:szCs w:val="24"/>
          <w:shd w:val="pct15" w:color="auto" w:fill="FFFFFF"/>
        </w:rPr>
        <w:instrText xml:space="preserve"> ADDIN EN.CITE &lt;EndNote&gt;&lt;Cite&gt;&lt;Author&gt;Cooper&lt;/Author&gt;&lt;Year&gt;2007&lt;/Year&gt;&lt;RecNum&gt;365&lt;/RecNum&gt;&lt;record&gt;&lt;rec-number&gt;365&lt;/rec-number&gt;&lt;foreign-keys&gt;&lt;key app="EN" db-id="vavzfts03zvxtuepzzqxpte6wa9dr2xaprp5"&gt;365&lt;/key&gt;&lt;/foreign-keys&gt;&lt;ref-type name="Journal Article"&gt;17&lt;/ref-type&gt;&lt;contributors&gt;&lt;authors&gt;&lt;author&gt;Cooper, G. M.&lt;/author&gt;&lt;author&gt;Nickerson, D. A.&lt;/author&gt;&lt;author&gt;Eichler, E. E.&lt;/author&gt;&lt;/authors&gt;&lt;/contributors&gt;&lt;auth-address&gt;Department of Genome Sciences, University of Washington, Seattle, Washington 98195, USA. coopergm@u.washington.edu&lt;/auth-address&gt;&lt;titles&gt;&lt;title&gt;Mutational and selective effects on copy-number variants in the human genome&lt;/title&gt;&lt;secondary-title&gt;Nat Genet&lt;/secondary-title&gt;&lt;/titles&gt;&lt;periodical&gt;&lt;full-title&gt;Nat Genet&lt;/full-title&gt;&lt;/periodical&gt;&lt;pages&gt;S22-9&lt;/pages&gt;&lt;volume&gt;39&lt;/volume&gt;&lt;number&gt;7 Suppl&lt;/number&gt;&lt;edition&gt;2007/09/05&lt;/edition&gt;&lt;keywords&gt;&lt;keyword&gt;Animals&lt;/keyword&gt;&lt;keyword&gt;Evolution&lt;/keyword&gt;&lt;keyword&gt;*Gene Dosage&lt;/keyword&gt;&lt;keyword&gt;Gene Duplication&lt;/keyword&gt;&lt;keyword&gt;*Genetic Variation&lt;/keyword&gt;&lt;keyword&gt;Genome, Human&lt;/keyword&gt;&lt;keyword&gt;Humans&lt;/keyword&gt;&lt;keyword&gt;Models, Genetic&lt;/keyword&gt;&lt;keyword&gt;Mutation&lt;/keyword&gt;&lt;keyword&gt;Pan troglodytes/genetics&lt;/keyword&gt;&lt;keyword&gt;Selection (Genetics)&lt;/keyword&gt;&lt;keyword&gt;Species Specificity&lt;/keyword&gt;&lt;/keywords&gt;&lt;dates&gt;&lt;year&gt;2007&lt;/year&gt;&lt;pub-dates&gt;&lt;date&gt;Jul&lt;/date&gt;&lt;/pub-dates&gt;&lt;/dates&gt;&lt;isbn&gt;1061-4036 (Print)&lt;/isbn&gt;&lt;accession-num&gt;17597777&lt;/accession-num&gt;&lt;urls&gt;&lt;related-urls&gt;&lt;url&gt;http://www.ncbi.nlm.nih.gov/entrez/query.fcgi?cmd=Retrieve&amp;amp;db=PubMed&amp;amp;dopt=Citation&amp;amp;list_uids=17597777&lt;/url&gt;&lt;/related-urls&gt;&lt;/urls&gt;&lt;electronic-resource-num&gt;ng2054 [pii]&amp;#xD;10.1038/ng2054&lt;/electronic-resource-num&gt;&lt;language&gt;eng&lt;/language&gt;&lt;/record&gt;&lt;/Cite&gt;&lt;/EndNote&gt;</w:instrText>
      </w:r>
      <w:r w:rsidR="006C600A">
        <w:rPr>
          <w:rFonts w:ascii="Georgia" w:hAnsi="Georgia"/>
          <w:sz w:val="24"/>
          <w:szCs w:val="24"/>
          <w:shd w:val="pct15" w:color="auto" w:fill="FFFFFF"/>
        </w:rPr>
        <w:fldChar w:fldCharType="separate"/>
      </w:r>
      <w:r w:rsidR="00D964E5">
        <w:rPr>
          <w:rFonts w:ascii="Georgia" w:hAnsi="Georgia"/>
          <w:sz w:val="24"/>
          <w:szCs w:val="24"/>
          <w:shd w:val="pct15" w:color="auto" w:fill="FFFFFF"/>
        </w:rPr>
        <w:t>(27)</w:t>
      </w:r>
      <w:r w:rsidR="006C600A">
        <w:rPr>
          <w:rFonts w:ascii="Georgia" w:hAnsi="Georgia"/>
          <w:sz w:val="24"/>
          <w:szCs w:val="24"/>
          <w:shd w:val="pct15" w:color="auto" w:fill="FFFFFF"/>
        </w:rPr>
        <w:fldChar w:fldCharType="end"/>
      </w:r>
      <w:r w:rsidR="00E4711B" w:rsidRPr="00DC249D">
        <w:rPr>
          <w:rFonts w:ascii="Georgia" w:hAnsi="Georgia"/>
          <w:sz w:val="24"/>
          <w:szCs w:val="24"/>
          <w:shd w:val="pct15" w:color="auto" w:fill="FFFFFF"/>
        </w:rPr>
        <w:t xml:space="preserve">.  NextGen CNV mapping allows the discovery </w:t>
      </w:r>
      <w:r w:rsidR="00712657" w:rsidRPr="00DC249D">
        <w:rPr>
          <w:rFonts w:ascii="Georgia" w:hAnsi="Georgia"/>
          <w:sz w:val="24"/>
          <w:szCs w:val="24"/>
          <w:shd w:val="pct15" w:color="auto" w:fill="FFFFFF"/>
        </w:rPr>
        <w:t xml:space="preserve">of </w:t>
      </w:r>
      <w:r w:rsidR="00E4711B" w:rsidRPr="00DC249D">
        <w:rPr>
          <w:rFonts w:ascii="Georgia" w:hAnsi="Georgia"/>
          <w:sz w:val="24"/>
          <w:szCs w:val="24"/>
          <w:shd w:val="pct15" w:color="auto" w:fill="FFFFFF"/>
        </w:rPr>
        <w:t xml:space="preserve">cancer-causing genes in genomic regions that show recurrent copy-number alterations (gains and losses) in tumor genomes </w:t>
      </w:r>
      <w:r w:rsidR="006C600A">
        <w:rPr>
          <w:rFonts w:ascii="Georgia" w:hAnsi="Georgia"/>
          <w:sz w:val="24"/>
          <w:szCs w:val="24"/>
          <w:shd w:val="pct15" w:color="auto" w:fill="FFFFFF"/>
        </w:rPr>
        <w:fldChar w:fldCharType="begin"/>
      </w:r>
      <w:r w:rsidR="00D964E5">
        <w:rPr>
          <w:rFonts w:ascii="Georgia" w:hAnsi="Georgia"/>
          <w:sz w:val="24"/>
          <w:szCs w:val="24"/>
          <w:shd w:val="pct15" w:color="auto" w:fill="FFFFFF"/>
        </w:rPr>
        <w:instrText xml:space="preserve"> ADDIN EN.CITE &lt;EndNote&gt;&lt;Cite&gt;&lt;Author&gt;Chiang&lt;/Author&gt;&lt;Year&gt;2009&lt;/Year&gt;&lt;RecNum&gt;368&lt;/RecNum&gt;&lt;record&gt;&lt;rec-number&gt;368&lt;/rec-number&gt;&lt;foreign-keys&gt;&lt;key app="EN" db-id="vavzfts03zvxtuepzzqxpte6wa9dr2xaprp5"&gt;368&lt;/key&gt;&lt;/foreign-keys&gt;&lt;ref-type name="Journal Article"&gt;17&lt;/ref-type&gt;&lt;contributors&gt;&lt;authors&gt;&lt;author&gt;Chiang, D. Y.&lt;/author&gt;&lt;author&gt;Getz, G.&lt;/author&gt;&lt;author&gt;Jaffe, D. B.&lt;/author&gt;&lt;author&gt;O&amp;apos;Kelly, M. J.&lt;/author&gt;&lt;author&gt;Zhao, X.&lt;/author&gt;&lt;author&gt;Carter, S. L.&lt;/author&gt;&lt;author&gt;Russ, C.&lt;/author&gt;&lt;author&gt;Nusbaum, C.&lt;/author&gt;&lt;author&gt;Meyerson, M.&lt;/author&gt;&lt;author&gt;Lander, E. S.&lt;/author&gt;&lt;/authors&gt;&lt;/contributors&gt;&lt;auth-address&gt;Broad Institute, Massachusetts Institute of Technology, 7 Cambridge Center, Cambridge, MA 02142, USA.&lt;/auth-address&gt;&lt;titles&gt;&lt;title&gt;High-resolution mapping of copy-number alterations with massively parallel sequencing&lt;/title&gt;&lt;secondary-title&gt;Nat Methods&lt;/secondary-title&gt;&lt;/titles&gt;&lt;periodical&gt;&lt;full-title&gt;Nat Methods&lt;/full-title&gt;&lt;/periodical&gt;&lt;pages&gt;99-103&lt;/pages&gt;&lt;volume&gt;6&lt;/volume&gt;&lt;number&gt;1&lt;/number&gt;&lt;edition&gt;2008/12/02&lt;/edition&gt;&lt;keywords&gt;&lt;keyword&gt;Algorithms&lt;/keyword&gt;&lt;keyword&gt;Base Sequence&lt;/keyword&gt;&lt;keyword&gt;Cell Line, Tumor&lt;/keyword&gt;&lt;keyword&gt;Chromosomes, Human/genetics&lt;/keyword&gt;&lt;keyword&gt;*Databases, Genetic&lt;/keyword&gt;&lt;keyword&gt;Gene Dosage/*genetics&lt;/keyword&gt;&lt;keyword&gt;Humans&lt;/keyword&gt;&lt;/keywords&gt;&lt;dates&gt;&lt;year&gt;2009&lt;/year&gt;&lt;pub-dates&gt;&lt;date&gt;Jan&lt;/date&gt;&lt;/pub-dates&gt;&lt;/dates&gt;&lt;isbn&gt;1548-7105 (Electronic)&lt;/isbn&gt;&lt;accession-num&gt;19043412&lt;/accession-num&gt;&lt;urls&gt;&lt;related-urls&gt;&lt;url&gt;http://www.ncbi.nlm.nih.gov/entrez/query.fcgi?cmd=Retrieve&amp;amp;db=PubMed&amp;amp;dopt=Citation&amp;amp;list_uids=19043412&lt;/url&gt;&lt;/related-urls&gt;&lt;/urls&gt;&lt;custom2&gt;2630795&lt;/custom2&gt;&lt;electronic-resource-num&gt;nmeth.1276 [pii]&amp;#xD;10.1038/nmeth.1276&lt;/electronic-resource-num&gt;&lt;language&gt;eng&lt;/language&gt;&lt;/record&gt;&lt;/Cite&gt;&lt;/EndNote&gt;</w:instrText>
      </w:r>
      <w:r w:rsidR="006C600A">
        <w:rPr>
          <w:rFonts w:ascii="Georgia" w:hAnsi="Georgia"/>
          <w:sz w:val="24"/>
          <w:szCs w:val="24"/>
          <w:shd w:val="pct15" w:color="auto" w:fill="FFFFFF"/>
        </w:rPr>
        <w:fldChar w:fldCharType="separate"/>
      </w:r>
      <w:r w:rsidR="00D964E5">
        <w:rPr>
          <w:rFonts w:ascii="Georgia" w:hAnsi="Georgia"/>
          <w:sz w:val="24"/>
          <w:szCs w:val="24"/>
          <w:shd w:val="pct15" w:color="auto" w:fill="FFFFFF"/>
        </w:rPr>
        <w:t>(28)</w:t>
      </w:r>
      <w:r w:rsidR="006C600A">
        <w:rPr>
          <w:rFonts w:ascii="Georgia" w:hAnsi="Georgia"/>
          <w:sz w:val="24"/>
          <w:szCs w:val="24"/>
          <w:shd w:val="pct15" w:color="auto" w:fill="FFFFFF"/>
        </w:rPr>
        <w:fldChar w:fldCharType="end"/>
      </w:r>
      <w:r w:rsidR="00E4711B" w:rsidRPr="00DC249D">
        <w:rPr>
          <w:rFonts w:ascii="Georgia" w:hAnsi="Georgia"/>
          <w:sz w:val="24"/>
          <w:szCs w:val="24"/>
          <w:shd w:val="pct15" w:color="auto" w:fill="FFFFFF"/>
        </w:rPr>
        <w:t>.</w:t>
      </w:r>
    </w:p>
    <w:p w:rsidR="001A0BCA" w:rsidRPr="00DC249D" w:rsidRDefault="001A0BCA" w:rsidP="001A0BCA">
      <w:pPr>
        <w:spacing w:before="120"/>
        <w:rPr>
          <w:rFonts w:ascii="Georgia" w:hAnsi="Georgia" w:cs="JansonText-Roman"/>
          <w:sz w:val="24"/>
          <w:szCs w:val="24"/>
          <w:shd w:val="pct15" w:color="auto" w:fill="FFFFFF"/>
        </w:rPr>
      </w:pPr>
      <w:r w:rsidRPr="00DC249D">
        <w:rPr>
          <w:rFonts w:ascii="Georgia" w:hAnsi="Georgia" w:cs="JansonText-Roman"/>
          <w:sz w:val="24"/>
          <w:szCs w:val="24"/>
          <w:shd w:val="pct15" w:color="auto" w:fill="FFFFFF"/>
        </w:rPr>
        <w:t xml:space="preserve">A growing variety of molecular methods has enabled the investigation of a broad range of biological phenomena by high-throughput DNA sequencing, including genetic variation, RNA expression, protein-DNA interactions and chromosome conformation </w:t>
      </w:r>
      <w:r w:rsidR="006C600A">
        <w:rPr>
          <w:rFonts w:ascii="Georgia" w:hAnsi="Georgia" w:cs="JansonText-Roman"/>
          <w:sz w:val="24"/>
          <w:szCs w:val="24"/>
          <w:shd w:val="pct15" w:color="auto" w:fill="FFFFFF"/>
        </w:rPr>
        <w:fldChar w:fldCharType="begin"/>
      </w:r>
      <w:r w:rsidR="00D964E5">
        <w:rPr>
          <w:rFonts w:ascii="Georgia" w:hAnsi="Georgia" w:cs="JansonText-Roman"/>
          <w:sz w:val="24"/>
          <w:szCs w:val="24"/>
          <w:shd w:val="pct15" w:color="auto" w:fill="FFFFFF"/>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6C600A">
        <w:rPr>
          <w:rFonts w:ascii="Georgia" w:hAnsi="Georgia" w:cs="JansonText-Roman"/>
          <w:sz w:val="24"/>
          <w:szCs w:val="24"/>
          <w:shd w:val="pct15" w:color="auto" w:fill="FFFFFF"/>
        </w:rPr>
        <w:fldChar w:fldCharType="separate"/>
      </w:r>
      <w:r w:rsidR="00D964E5">
        <w:rPr>
          <w:rFonts w:ascii="Georgia" w:hAnsi="Georgia" w:cs="JansonText-Roman"/>
          <w:sz w:val="24"/>
          <w:szCs w:val="24"/>
          <w:shd w:val="pct15" w:color="auto" w:fill="FFFFFF"/>
        </w:rPr>
        <w:t>(7)</w:t>
      </w:r>
      <w:r w:rsidR="006C600A">
        <w:rPr>
          <w:rFonts w:ascii="Georgia" w:hAnsi="Georgia" w:cs="JansonText-Roman"/>
          <w:sz w:val="24"/>
          <w:szCs w:val="24"/>
          <w:shd w:val="pct15" w:color="auto" w:fill="FFFFFF"/>
        </w:rPr>
        <w:fldChar w:fldCharType="end"/>
      </w:r>
      <w:r w:rsidRPr="00DC249D">
        <w:rPr>
          <w:rFonts w:ascii="Georgia" w:hAnsi="Georgia" w:cs="JansonText-Roman"/>
          <w:sz w:val="24"/>
          <w:szCs w:val="24"/>
          <w:shd w:val="pct15" w:color="auto" w:fill="FFFFFF"/>
        </w:rPr>
        <w:t xml:space="preserve">.  Chromatin immuno-precipitation (ChIP) is used to investigate </w:t>
      </w:r>
      <w:r w:rsidRPr="00DC249D">
        <w:rPr>
          <w:rFonts w:ascii="Georgia" w:hAnsi="Georgia" w:cs="JansonText-Roman"/>
          <w:color w:val="000000"/>
          <w:sz w:val="24"/>
          <w:szCs w:val="24"/>
          <w:shd w:val="pct15" w:color="auto" w:fill="FFFFFF"/>
        </w:rPr>
        <w:t>p</w:t>
      </w:r>
      <w:r w:rsidRPr="00DC249D">
        <w:rPr>
          <w:rFonts w:ascii="Georgia" w:hAnsi="Georgia" w:cs="JansonText-Bold"/>
          <w:bCs/>
          <w:color w:val="000000"/>
          <w:sz w:val="24"/>
          <w:szCs w:val="24"/>
          <w:shd w:val="pct15" w:color="auto" w:fill="FFFFFF"/>
        </w:rPr>
        <w:t xml:space="preserve">rotein-DNA interactions, which </w:t>
      </w:r>
      <w:r w:rsidRPr="00DC249D">
        <w:rPr>
          <w:rFonts w:ascii="Georgia" w:hAnsi="Georgia" w:cs="JansonText-Roman"/>
          <w:sz w:val="24"/>
          <w:szCs w:val="24"/>
          <w:shd w:val="pct15" w:color="auto" w:fill="FFFFFF"/>
        </w:rPr>
        <w:t xml:space="preserve">play a key part in regulating gene expression and controlling the availability of DNA for transcription and replication. In the technique, DNA chemically cross-linked to associated proteins is fragmented and transcription factor-specific antibodies are used to immunoprecipitate selected protein-DNA complexes. The DNA is then processed by NextGen sequencing (ChIP-Seq). </w:t>
      </w:r>
    </w:p>
    <w:p w:rsidR="00E4711B" w:rsidRPr="00DC249D" w:rsidRDefault="00E4711B" w:rsidP="00E4711B">
      <w:pPr>
        <w:spacing w:before="120"/>
        <w:rPr>
          <w:rFonts w:ascii="Georgia" w:hAnsi="Georgia"/>
          <w:sz w:val="24"/>
          <w:szCs w:val="24"/>
          <w:shd w:val="pct15" w:color="auto" w:fill="FFFFFF"/>
        </w:rPr>
      </w:pPr>
      <w:r w:rsidRPr="00DC249D">
        <w:rPr>
          <w:rFonts w:ascii="Georgia" w:hAnsi="Georgia"/>
          <w:sz w:val="24"/>
          <w:szCs w:val="24"/>
          <w:shd w:val="pct15" w:color="auto" w:fill="FFFFFF"/>
        </w:rPr>
        <w:t xml:space="preserve">Other applications include discovering non-coding RNAs (e.g., miRNAs), sequencing the nuclear genomes of extinct species and metagenomics, such as the characterization of changes in biodiversity due to climate changes. For metagenomics, the growing number of sequenced genomes enables us to interpret partial sequences obtained by direct sampling of specific environmental niches to determine which kinds of species are present. The rapid, inexpensive, and massive data production enabled by NextGen platforms has caused a recent explosion in metagenomic studies. The NIH Human Microbiome Project is one of several international efforts using metagenomic analysis to study human health and has developing the new technological and bioinformatics tools as one of its four stated goals (http://www.genome.gov/25521743). New bioinformatics tools for assembling metagenomics data (http://nihroadmap.nih.gov/hmp/fundedresearch.asp) are required to assembling and finding genes and genomic variation in heterogeneous metagenomic datasets, where currently available software performs poorly. </w:t>
      </w:r>
    </w:p>
    <w:p w:rsidR="00E4711B" w:rsidRPr="00623F7A" w:rsidRDefault="00623F7A" w:rsidP="00623F7A">
      <w:pPr>
        <w:spacing w:before="120"/>
        <w:rPr>
          <w:rFonts w:ascii="Georgia" w:hAnsi="Georgia"/>
          <w:b/>
          <w:sz w:val="24"/>
          <w:szCs w:val="24"/>
        </w:rPr>
      </w:pPr>
      <w:r w:rsidRPr="002C04C1">
        <w:rPr>
          <w:rFonts w:ascii="Georgia" w:hAnsi="Georgia"/>
          <w:b/>
          <w:sz w:val="24"/>
          <w:szCs w:val="24"/>
        </w:rPr>
        <w:t xml:space="preserve">Specific Aim 3: Development of </w:t>
      </w:r>
      <w:r w:rsidR="00DC249D">
        <w:rPr>
          <w:rFonts w:ascii="Georgia" w:hAnsi="Georgia"/>
          <w:b/>
          <w:sz w:val="24"/>
          <w:szCs w:val="24"/>
        </w:rPr>
        <w:t xml:space="preserve">a NextGen </w:t>
      </w:r>
      <w:r>
        <w:rPr>
          <w:rFonts w:ascii="Georgia" w:hAnsi="Georgia"/>
          <w:b/>
          <w:sz w:val="24"/>
          <w:szCs w:val="24"/>
        </w:rPr>
        <w:t xml:space="preserve">workflow and visualization tool </w:t>
      </w:r>
    </w:p>
    <w:p w:rsidR="006478EF" w:rsidRDefault="00144E64" w:rsidP="00144E64">
      <w:pPr>
        <w:autoSpaceDE w:val="0"/>
        <w:autoSpaceDN w:val="0"/>
        <w:adjustRightInd w:val="0"/>
        <w:rPr>
          <w:rFonts w:ascii="Georgia" w:hAnsi="Georgia" w:cs="Giovanni-Book"/>
          <w:sz w:val="24"/>
          <w:szCs w:val="24"/>
        </w:rPr>
      </w:pPr>
      <w:r w:rsidRPr="00FA5620">
        <w:rPr>
          <w:rStyle w:val="apple-style-span"/>
          <w:rFonts w:ascii="Georgia" w:hAnsi="Georgia"/>
          <w:color w:val="000000"/>
          <w:sz w:val="24"/>
          <w:szCs w:val="24"/>
        </w:rPr>
        <w:t>As bioscience becomes increasingly a quantitative analysis activity, w</w:t>
      </w:r>
      <w:r w:rsidRPr="00FA5620">
        <w:rPr>
          <w:rFonts w:ascii="Georgia" w:hAnsi="Georgia" w:cs="Giovanni-Book"/>
          <w:sz w:val="24"/>
          <w:szCs w:val="24"/>
        </w:rPr>
        <w:t>orkflow tools enable users to accomplish two main tasks: 1) automating well-defined, repetitive processes and 2) exploring data with ad-hoc analyses</w:t>
      </w:r>
      <w:r w:rsidRPr="00FA5620">
        <w:rPr>
          <w:rFonts w:ascii="Georgia" w:hAnsi="Georgia"/>
          <w:sz w:val="24"/>
          <w:szCs w:val="24"/>
        </w:rPr>
        <w:t xml:space="preserve"> </w:t>
      </w:r>
      <w:r w:rsidR="006C600A">
        <w:rPr>
          <w:rFonts w:ascii="Georgia" w:hAnsi="Georgia" w:cs="Giovanni-Book"/>
          <w:sz w:val="24"/>
          <w:szCs w:val="24"/>
        </w:rPr>
        <w:fldChar w:fldCharType="begin"/>
      </w:r>
      <w:r w:rsidR="00D964E5">
        <w:rPr>
          <w:rFonts w:ascii="Georgia" w:hAnsi="Georgia" w:cs="Giovanni-Book"/>
          <w:sz w:val="24"/>
          <w:szCs w:val="24"/>
        </w:rPr>
        <w:instrText xml:space="preserve"> ADDIN EN.CITE &lt;EndNote&gt;&lt;Cite&gt;&lt;Author&gt;Stein&lt;/Author&gt;&lt;Year&gt;2002&lt;/Year&gt;&lt;RecNum&gt;433&lt;/RecNum&gt;&lt;record&gt;&lt;rec-number&gt;433&lt;/rec-number&gt;&lt;foreign-keys&gt;&lt;key app="EN" db-id="vavzfts03zvxtuepzzqxpte6wa9dr2xaprp5"&gt;433&lt;/key&gt;&lt;/foreign-keys&gt;&lt;ref-type name="Journal Article"&gt;17&lt;/ref-type&gt;&lt;contributors&gt;&lt;authors&gt;&lt;author&gt;Stein, L.&lt;/author&gt;&lt;/authors&gt;&lt;/contributors&gt;&lt;auth-address&gt;Cold Spring Harbor Laboratory, Cold Spring Harbor, New York 11724, USA.&lt;/auth-address&gt;&lt;titles&gt;&lt;title&gt;Creating a bioinformatics nation&lt;/title&gt;&lt;secondary-title&gt;Nature&lt;/secondary-title&gt;&lt;/titles&gt;&lt;periodical&gt;&lt;full-title&gt;Nature&lt;/full-title&gt;&lt;/periodical&gt;&lt;pages&gt;119-20&lt;/pages&gt;&lt;volume&gt;417&lt;/volume&gt;&lt;number&gt;6885&lt;/number&gt;&lt;edition&gt;2002/05/10&lt;/edition&gt;&lt;keywords&gt;&lt;keyword&gt;Computational Biology/*methods/*standards&lt;/keyword&gt;&lt;keyword&gt;Databases as Topic&lt;/keyword&gt;&lt;keyword&gt;Genomics/methods/standards&lt;/keyword&gt;&lt;keyword&gt;Humans&lt;/keyword&gt;&lt;keyword&gt;Information Storage and Retrieval/methods/standards&lt;/keyword&gt;&lt;keyword&gt;Internet/*standards&lt;/keyword&gt;&lt;keyword&gt;Software&lt;/keyword&gt;&lt;keyword&gt;*User-Computer Interface&lt;/keyword&gt;&lt;/keywords&gt;&lt;dates&gt;&lt;year&gt;2002&lt;/year&gt;&lt;pub-dates&gt;&lt;date&gt;May 9&lt;/date&gt;&lt;/pub-dates&gt;&lt;/dates&gt;&lt;isbn&gt;0028-0836 (Print)&lt;/isbn&gt;&lt;accession-num&gt;12000935&lt;/accession-num&gt;&lt;urls&gt;&lt;related-urls&gt;&lt;url&gt;http://www.ncbi.nlm.nih.gov/entrez/query.fcgi?cmd=Retrieve&amp;amp;db=PubMed&amp;amp;dopt=Citation&amp;amp;list_uids=12000935&lt;/url&gt;&lt;/related-urls&gt;&lt;/urls&gt;&lt;electronic-resource-num&gt;10.1038/417119a&amp;#xD;417119a [pii]&lt;/electronic-resource-num&gt;&lt;language&gt;eng&lt;/language&gt;&lt;/record&gt;&lt;/Cite&gt;&lt;/EndNote&gt;</w:instrText>
      </w:r>
      <w:r w:rsidR="006C600A">
        <w:rPr>
          <w:rFonts w:ascii="Georgia" w:hAnsi="Georgia" w:cs="Giovanni-Book"/>
          <w:sz w:val="24"/>
          <w:szCs w:val="24"/>
        </w:rPr>
        <w:fldChar w:fldCharType="separate"/>
      </w:r>
      <w:r w:rsidR="00D964E5">
        <w:rPr>
          <w:rFonts w:ascii="Georgia" w:hAnsi="Georgia" w:cs="Giovanni-Book"/>
          <w:sz w:val="24"/>
          <w:szCs w:val="24"/>
        </w:rPr>
        <w:t>(29)</w:t>
      </w:r>
      <w:r w:rsidR="006C600A">
        <w:rPr>
          <w:rFonts w:ascii="Georgia" w:hAnsi="Georgia" w:cs="Giovanni-Book"/>
          <w:sz w:val="24"/>
          <w:szCs w:val="24"/>
        </w:rPr>
        <w:fldChar w:fldCharType="end"/>
      </w:r>
      <w:r w:rsidRPr="00C03459">
        <w:rPr>
          <w:rFonts w:ascii="Georgia" w:hAnsi="Georgia" w:cs="Giovanni-Book"/>
          <w:sz w:val="24"/>
          <w:szCs w:val="24"/>
        </w:rPr>
        <w:t xml:space="preserve">. </w:t>
      </w:r>
      <w:r>
        <w:rPr>
          <w:rFonts w:ascii="Georgia" w:hAnsi="Georgia"/>
          <w:sz w:val="24"/>
          <w:szCs w:val="24"/>
        </w:rPr>
        <w:t xml:space="preserve">The few studies on common bioinformatics tasks (Stephens, 2001) and usability of bioinformatics tools (Colchini, 2007) identified </w:t>
      </w:r>
      <w:r w:rsidR="00E747D1">
        <w:rPr>
          <w:rFonts w:ascii="Georgia" w:hAnsi="Georgia"/>
          <w:sz w:val="24"/>
          <w:szCs w:val="24"/>
        </w:rPr>
        <w:t xml:space="preserve">an unmet need among bioscience </w:t>
      </w:r>
      <w:r w:rsidR="00E747D1">
        <w:rPr>
          <w:rFonts w:ascii="Georgia" w:hAnsi="Georgia"/>
          <w:sz w:val="24"/>
          <w:szCs w:val="24"/>
        </w:rPr>
        <w:lastRenderedPageBreak/>
        <w:t xml:space="preserve">researchers for </w:t>
      </w:r>
      <w:r>
        <w:rPr>
          <w:rFonts w:ascii="Georgia" w:hAnsi="Georgia"/>
          <w:sz w:val="24"/>
          <w:szCs w:val="24"/>
        </w:rPr>
        <w:t xml:space="preserve">workflow-based tools. </w:t>
      </w:r>
      <w:r w:rsidRPr="00C751BC">
        <w:rPr>
          <w:rFonts w:ascii="Georgia" w:hAnsi="Georgia"/>
          <w:sz w:val="24"/>
          <w:szCs w:val="24"/>
        </w:rPr>
        <w:t xml:space="preserve">There are over 200 </w:t>
      </w:r>
      <w:r w:rsidR="00034462">
        <w:rPr>
          <w:rFonts w:ascii="Georgia" w:hAnsi="Georgia"/>
          <w:sz w:val="24"/>
          <w:szCs w:val="24"/>
        </w:rPr>
        <w:t xml:space="preserve">major </w:t>
      </w:r>
      <w:r>
        <w:rPr>
          <w:rFonts w:ascii="Georgia" w:hAnsi="Georgia"/>
          <w:sz w:val="24"/>
          <w:szCs w:val="24"/>
        </w:rPr>
        <w:t xml:space="preserve">Internet </w:t>
      </w:r>
      <w:r w:rsidRPr="00C751BC">
        <w:rPr>
          <w:rFonts w:ascii="Georgia" w:hAnsi="Georgia"/>
          <w:sz w:val="24"/>
          <w:szCs w:val="24"/>
        </w:rPr>
        <w:t xml:space="preserve">biological </w:t>
      </w:r>
      <w:r w:rsidR="00A0328A">
        <w:rPr>
          <w:rFonts w:ascii="Georgia" w:hAnsi="Georgia"/>
          <w:sz w:val="24"/>
          <w:szCs w:val="24"/>
        </w:rPr>
        <w:t xml:space="preserve">data </w:t>
      </w:r>
      <w:r w:rsidRPr="00C751BC">
        <w:rPr>
          <w:rFonts w:ascii="Georgia" w:hAnsi="Georgia"/>
          <w:sz w:val="24"/>
          <w:szCs w:val="24"/>
        </w:rPr>
        <w:t xml:space="preserve">sources </w:t>
      </w:r>
      <w:r>
        <w:rPr>
          <w:rFonts w:ascii="Georgia" w:hAnsi="Georgia"/>
          <w:sz w:val="24"/>
          <w:szCs w:val="24"/>
        </w:rPr>
        <w:t xml:space="preserve">however these sites are mostly simple GUIs (Graphical User Interfaces) with </w:t>
      </w:r>
      <w:r w:rsidR="009558BF">
        <w:rPr>
          <w:rFonts w:ascii="Georgia" w:hAnsi="Georgia"/>
          <w:sz w:val="24"/>
          <w:szCs w:val="24"/>
        </w:rPr>
        <w:t xml:space="preserve">limited </w:t>
      </w:r>
      <w:r>
        <w:rPr>
          <w:rFonts w:ascii="Georgia" w:hAnsi="Georgia"/>
          <w:sz w:val="24"/>
          <w:szCs w:val="24"/>
        </w:rPr>
        <w:t xml:space="preserve">data compatibility between </w:t>
      </w:r>
      <w:r w:rsidR="00034462">
        <w:rPr>
          <w:rFonts w:ascii="Georgia" w:hAnsi="Georgia"/>
          <w:sz w:val="24"/>
          <w:szCs w:val="24"/>
        </w:rPr>
        <w:t>them</w:t>
      </w:r>
      <w:r w:rsidR="009558BF">
        <w:rPr>
          <w:rFonts w:ascii="Georgia" w:hAnsi="Georgia"/>
          <w:sz w:val="24"/>
          <w:szCs w:val="24"/>
        </w:rPr>
        <w:t xml:space="preserve"> despite the fact that researchers often need to combine </w:t>
      </w:r>
      <w:r w:rsidR="000D358A">
        <w:rPr>
          <w:rFonts w:ascii="Georgia" w:hAnsi="Georgia"/>
          <w:sz w:val="24"/>
          <w:szCs w:val="24"/>
        </w:rPr>
        <w:t xml:space="preserve">the </w:t>
      </w:r>
      <w:r w:rsidR="009558BF">
        <w:rPr>
          <w:rFonts w:ascii="Georgia" w:hAnsi="Georgia"/>
          <w:sz w:val="24"/>
          <w:szCs w:val="24"/>
        </w:rPr>
        <w:t xml:space="preserve">outputs </w:t>
      </w:r>
      <w:r w:rsidR="000D358A">
        <w:rPr>
          <w:rFonts w:ascii="Georgia" w:hAnsi="Georgia"/>
          <w:sz w:val="24"/>
          <w:szCs w:val="24"/>
        </w:rPr>
        <w:t>of multiple sites to generate bioinformatics analyses</w:t>
      </w:r>
      <w:r>
        <w:rPr>
          <w:rFonts w:ascii="Georgia" w:hAnsi="Georgia"/>
          <w:sz w:val="24"/>
          <w:szCs w:val="24"/>
        </w:rPr>
        <w:t xml:space="preserve">. </w:t>
      </w:r>
      <w:r w:rsidR="00A0328A" w:rsidRPr="00A0328A">
        <w:rPr>
          <w:rFonts w:ascii="Georgia" w:hAnsi="Georgia"/>
          <w:b/>
          <w:sz w:val="24"/>
          <w:szCs w:val="24"/>
        </w:rPr>
        <w:t>T</w:t>
      </w:r>
      <w:r w:rsidR="00034462" w:rsidRPr="00A0328A">
        <w:rPr>
          <w:rFonts w:ascii="Georgia" w:hAnsi="Georgia"/>
          <w:b/>
          <w:sz w:val="24"/>
          <w:szCs w:val="24"/>
        </w:rPr>
        <w:t>hese resources</w:t>
      </w:r>
      <w:r w:rsidR="00034462" w:rsidRPr="003D111C">
        <w:rPr>
          <w:rFonts w:ascii="Georgia" w:hAnsi="Georgia"/>
          <w:b/>
          <w:sz w:val="24"/>
          <w:szCs w:val="24"/>
        </w:rPr>
        <w:t xml:space="preserve"> </w:t>
      </w:r>
      <w:r w:rsidR="00A0328A">
        <w:rPr>
          <w:rFonts w:ascii="Georgia" w:hAnsi="Georgia"/>
          <w:b/>
          <w:sz w:val="24"/>
          <w:szCs w:val="24"/>
        </w:rPr>
        <w:t xml:space="preserve">may be </w:t>
      </w:r>
      <w:r w:rsidR="00034462" w:rsidRPr="003D111C">
        <w:rPr>
          <w:rFonts w:ascii="Georgia" w:hAnsi="Georgia"/>
          <w:b/>
          <w:sz w:val="24"/>
          <w:szCs w:val="24"/>
        </w:rPr>
        <w:t>underexploited</w:t>
      </w:r>
      <w:r w:rsidRPr="003D111C">
        <w:rPr>
          <w:rFonts w:ascii="Georgia" w:hAnsi="Georgia"/>
          <w:b/>
          <w:sz w:val="24"/>
          <w:szCs w:val="24"/>
        </w:rPr>
        <w:t xml:space="preserve"> if users feel too much time is used </w:t>
      </w:r>
      <w:r w:rsidR="000D358A" w:rsidRPr="003D111C">
        <w:rPr>
          <w:rFonts w:ascii="Georgia" w:hAnsi="Georgia"/>
          <w:b/>
          <w:sz w:val="24"/>
          <w:szCs w:val="24"/>
        </w:rPr>
        <w:t xml:space="preserve">navigating the sites, </w:t>
      </w:r>
      <w:r w:rsidRPr="003D111C">
        <w:rPr>
          <w:rFonts w:ascii="Georgia" w:hAnsi="Georgia"/>
          <w:b/>
          <w:sz w:val="24"/>
          <w:szCs w:val="24"/>
        </w:rPr>
        <w:t xml:space="preserve">selecting among appropriate sources, downloading and uploading files. Workflow tools can solve this problem by generating </w:t>
      </w:r>
      <w:r w:rsidRPr="003D111C">
        <w:rPr>
          <w:rFonts w:ascii="Georgia" w:hAnsi="Georgia" w:cs="Giovanni-Book"/>
          <w:b/>
          <w:sz w:val="24"/>
          <w:szCs w:val="24"/>
        </w:rPr>
        <w:t>large and complex systems from collections of programs, data sources and</w:t>
      </w:r>
      <w:r w:rsidR="00034462" w:rsidRPr="003D111C">
        <w:rPr>
          <w:rFonts w:ascii="Georgia" w:hAnsi="Georgia" w:cs="Giovanni-Book"/>
          <w:b/>
          <w:sz w:val="24"/>
          <w:szCs w:val="24"/>
        </w:rPr>
        <w:t xml:space="preserve"> even</w:t>
      </w:r>
      <w:r w:rsidRPr="003D111C">
        <w:rPr>
          <w:rFonts w:ascii="Georgia" w:hAnsi="Georgia" w:cs="Giovanni-Book"/>
          <w:b/>
          <w:sz w:val="24"/>
          <w:szCs w:val="24"/>
        </w:rPr>
        <w:t xml:space="preserve"> structured data services. However, t</w:t>
      </w:r>
      <w:r w:rsidR="006478EF" w:rsidRPr="003D111C">
        <w:rPr>
          <w:rFonts w:ascii="Georgia" w:hAnsi="Georgia"/>
          <w:b/>
          <w:sz w:val="24"/>
          <w:szCs w:val="24"/>
        </w:rPr>
        <w:t xml:space="preserve">he majority of bioinformatics workflow tools only partially </w:t>
      </w:r>
      <w:r w:rsidR="003D111C">
        <w:rPr>
          <w:rFonts w:ascii="Georgia" w:hAnsi="Georgia"/>
          <w:b/>
          <w:sz w:val="24"/>
          <w:szCs w:val="24"/>
        </w:rPr>
        <w:t>realize the potential of the available data and application resources</w:t>
      </w:r>
      <w:r w:rsidR="00D95AE3">
        <w:rPr>
          <w:rFonts w:ascii="Georgia" w:hAnsi="Georgia"/>
          <w:b/>
          <w:sz w:val="24"/>
          <w:szCs w:val="24"/>
        </w:rPr>
        <w:t xml:space="preserve"> (</w:t>
      </w:r>
      <w:r w:rsidR="00D95AE3" w:rsidRPr="0092317C">
        <w:rPr>
          <w:rFonts w:ascii="Georgia" w:hAnsi="Georgia" w:cs="Giovanni-Book"/>
          <w:b/>
          <w:sz w:val="24"/>
          <w:szCs w:val="24"/>
        </w:rPr>
        <w:t>Figure 2</w:t>
      </w:r>
      <w:r w:rsidR="00D95AE3">
        <w:rPr>
          <w:rFonts w:ascii="Georgia" w:hAnsi="Georgia" w:cs="Giovanni-Book"/>
          <w:b/>
          <w:sz w:val="24"/>
          <w:szCs w:val="24"/>
        </w:rPr>
        <w:t>)</w:t>
      </w:r>
      <w:r w:rsidR="006478EF" w:rsidRPr="003D111C">
        <w:rPr>
          <w:rFonts w:ascii="Georgia" w:hAnsi="Georgia"/>
          <w:b/>
          <w:sz w:val="24"/>
          <w:szCs w:val="24"/>
        </w:rPr>
        <w:t>.</w:t>
      </w:r>
      <w:r w:rsidR="006478EF">
        <w:rPr>
          <w:rFonts w:ascii="Georgia" w:hAnsi="Georgia"/>
          <w:sz w:val="24"/>
          <w:szCs w:val="24"/>
        </w:rPr>
        <w:t xml:space="preserve"> With notable exceptions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&lt;EndNote&gt;&lt;Cite&gt;&lt;Author&gt;Bare&lt;/Author&gt;&lt;Year&gt;2007&lt;/Year&gt;&lt;RecNum&gt;567&lt;/RecNum&gt;&lt;record&gt;&lt;rec-number&gt;567&lt;/rec-number&gt;&lt;foreign-keys&gt;&lt;key app="EN" db-id="vavzfts03zvxtuepzzqxpte6wa9dr2xaprp5"&gt;567&lt;/key&gt;&lt;/foreign-keys&gt;&lt;ref-type name="Journal Article"&gt;17&lt;/ref-type&gt;&lt;contributors&gt;&lt;authors&gt;&lt;author&gt;Bare, J. C.&lt;/author&gt;&lt;author&gt;Shannon, P. T.&lt;/author&gt;&lt;author&gt;Schmid, A. K.&lt;/author&gt;&lt;author&gt;Baliga, N. S.&lt;/author&gt;&lt;/authors&gt;&lt;/contributors&gt;&lt;auth-address&gt;Institute for Systems Biology, 1441 N 34th Street, Seattle, WA 98103, USA. cbare@systemsbiology.org&lt;/auth-address&gt;&lt;titles&gt;&lt;title&gt;The Firegoose: two-way integration of diverse data from different bioinformatics web resources with desktop applications&lt;/title&gt;&lt;secondary-title&gt;BMC Bioinformatics&lt;/secondary-title&gt;&lt;/titles&gt;&lt;periodical&gt;&lt;full-title&gt;BMC Bioinformatics&lt;/full-title&gt;&lt;/periodical&gt;&lt;pages&gt;456&lt;/pages&gt;&lt;volume&gt;8&lt;/volume&gt;&lt;edition&gt;2007/11/21&lt;/edition&gt;&lt;keywords&gt;&lt;keyword&gt;*Computational Biology&lt;/keyword&gt;&lt;keyword&gt;Data Display&lt;/keyword&gt;&lt;keyword&gt;Databases, Genetic&lt;/keyword&gt;&lt;keyword&gt;Gene Expression Profiling/methods&lt;/keyword&gt;&lt;keyword&gt;Halobacterium salinarum&lt;/keyword&gt;&lt;keyword&gt;Humans&lt;/keyword&gt;&lt;keyword&gt;Hypermedia&lt;/keyword&gt;&lt;keyword&gt;Information Dissemination/methods&lt;/keyword&gt;&lt;keyword&gt;Information Storage and Retrieval/methods&lt;/keyword&gt;&lt;keyword&gt;Internet/*organization &amp;amp; administration&lt;/keyword&gt;&lt;keyword&gt;Oligonucleotide Array Sequence Analysis&lt;/keyword&gt;&lt;keyword&gt;*Software Design&lt;/keyword&gt;&lt;keyword&gt;Systems Integration&lt;/keyword&gt;&lt;keyword&gt;*User-Computer Interface&lt;/keyword&gt;&lt;/keywords&gt;&lt;dates&gt;&lt;year&gt;2007&lt;/year&gt;&lt;/dates&gt;&lt;isbn&gt;1471-2105 (Electronic)&lt;/isbn&gt;&lt;accession-num&gt;18021453&lt;/accession-num&gt;&lt;urls&gt;&lt;related-urls&gt;&lt;url&gt;http://www.ncbi.nlm.nih.gov/entrez/query.fcgi?cmd=Retrieve&amp;amp;db=PubMed&amp;amp;dopt=Citation&amp;amp;list_uids=18021453&lt;/url&gt;&lt;/related-urls&gt;&lt;/urls&gt;&lt;custom2&gt;2211326&lt;/custom2&gt;&lt;electronic-resource-num&gt;1471-2105-8-456 [pii]&amp;#xD;10.1186/1471-2105-8-456&lt;/electronic-resource-num&gt;&lt;language&gt;eng&lt;/language&gt;&lt;/record&gt;&lt;/Cite&gt;&lt;/EndNote&gt;</w:instrText>
      </w:r>
      <w:r w:rsidR="006C600A">
        <w:rPr>
          <w:rFonts w:ascii="Georgia" w:hAnsi="Georgia"/>
          <w:sz w:val="24"/>
          <w:szCs w:val="24"/>
        </w:rPr>
        <w:fldChar w:fldCharType="separate"/>
      </w:r>
      <w:r w:rsidR="00D964E5">
        <w:rPr>
          <w:rFonts w:ascii="Georgia" w:hAnsi="Georgia"/>
          <w:sz w:val="24"/>
          <w:szCs w:val="24"/>
        </w:rPr>
        <w:t>(30)</w:t>
      </w:r>
      <w:r w:rsidR="006C600A">
        <w:rPr>
          <w:rFonts w:ascii="Georgia" w:hAnsi="Georgia"/>
          <w:sz w:val="24"/>
          <w:szCs w:val="24"/>
        </w:rPr>
        <w:fldChar w:fldCharType="end"/>
      </w:r>
      <w:r w:rsidR="006478EF">
        <w:rPr>
          <w:rFonts w:ascii="Georgia" w:hAnsi="Georgia"/>
          <w:sz w:val="24"/>
          <w:szCs w:val="24"/>
        </w:rPr>
        <w:t xml:space="preserve">, there has been limited progress in connecting different sites with the client as the intermediary. Another approach is to use a central site as a service directory lookup </w:t>
      </w:r>
      <w:r w:rsidR="006478EF" w:rsidRPr="00092052">
        <w:rPr>
          <w:rFonts w:ascii="Georgia" w:hAnsi="Georgia"/>
          <w:sz w:val="24"/>
          <w:szCs w:val="24"/>
        </w:rPr>
        <w:t xml:space="preserve">such as BioMOBY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&lt;EndNote&gt;&lt;Cite&gt;&lt;Author&gt;Gordon&lt;/Author&gt;&lt;Year&gt;2007&lt;/Year&gt;&lt;RecNum&gt;495&lt;/RecNum&gt;&lt;record&gt;&lt;rec-number&gt;495&lt;/rec-number&gt;&lt;foreign-keys&gt;&lt;key app="EN" db-id="vavzfts03zvxtuepzzqxpte6wa9dr2xaprp5"&gt;495&lt;/key&gt;&lt;/foreign-keys&gt;&lt;ref-type name="Journal Article"&gt;17&lt;/ref-type&gt;&lt;contributors&gt;&lt;authors&gt;&lt;author&gt;Gordon, Paul M.K.&lt;/author&gt;&lt;author&gt;Trinh, Quang&lt;/author&gt;&lt;author&gt;Sensen, Christoph W.&lt;/author&gt;&lt;/authors&gt;&lt;/contributors&gt;&lt;titles&gt;&lt;title&gt;Semantic Web Service provision: a realistic framework for Bioinformatics programmers&lt;/title&gt;&lt;secondary-title&gt;Bioinformatics&lt;/secondary-title&gt;&lt;/titles&gt;&lt;periodical&gt;&lt;full-title&gt;Bioinformatics&lt;/full-title&gt;&lt;/periodical&gt;&lt;pages&gt;1178-1180&lt;/pages&gt;&lt;volume&gt;23&lt;/volume&gt;&lt;number&gt;9&lt;/number&gt;&lt;dates&gt;&lt;year&gt;2007&lt;/year&gt;&lt;pub-dates&gt;&lt;date&gt;May 1, 2007&lt;/date&gt;&lt;/pub-dates&gt;&lt;/dates&gt;&lt;urls&gt;&lt;related-urls&gt;&lt;url&gt;http://bioinformatics.oxfordjournals.org/cgi/content/abstract/23/9/1178&lt;/url&gt;&lt;/related-urls&gt;&lt;/urls&gt;&lt;electronic-resource-num&gt;10.1093/bioinformatics/btm060&lt;/electronic-resource-num&gt;&lt;/record&gt;&lt;/Cite&gt;&lt;/EndNote&gt;</w:instrText>
      </w:r>
      <w:r w:rsidR="006C600A">
        <w:rPr>
          <w:rFonts w:ascii="Georgia" w:hAnsi="Georgia"/>
          <w:sz w:val="24"/>
          <w:szCs w:val="24"/>
        </w:rPr>
        <w:fldChar w:fldCharType="separate"/>
      </w:r>
      <w:r w:rsidR="00D964E5">
        <w:rPr>
          <w:rFonts w:ascii="Georgia" w:hAnsi="Georgia"/>
          <w:sz w:val="24"/>
          <w:szCs w:val="24"/>
        </w:rPr>
        <w:t>(31)</w:t>
      </w:r>
      <w:r w:rsidR="006C600A">
        <w:rPr>
          <w:rFonts w:ascii="Georgia" w:hAnsi="Georgia"/>
          <w:sz w:val="24"/>
          <w:szCs w:val="24"/>
        </w:rPr>
        <w:fldChar w:fldCharType="end"/>
      </w:r>
      <w:r w:rsidR="006478EF">
        <w:rPr>
          <w:rFonts w:ascii="Georgia" w:hAnsi="Georgia"/>
          <w:sz w:val="24"/>
          <w:szCs w:val="24"/>
        </w:rPr>
        <w:t xml:space="preserve"> and TAVERNA</w:t>
      </w:r>
      <w:r w:rsidR="006478EF" w:rsidRPr="00092052">
        <w:rPr>
          <w:rFonts w:ascii="Georgia" w:hAnsi="Georgia"/>
          <w:sz w:val="24"/>
          <w:szCs w:val="24"/>
        </w:rPr>
        <w:t xml:space="preserve">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&lt;EndNote&gt;&lt;Cite&gt;&lt;Author&gt;Oinn&lt;/Author&gt;&lt;Year&gt;2004&lt;/Year&gt;&lt;RecNum&gt;548&lt;/RecNum&gt;&lt;record&gt;&lt;rec-number&gt;548&lt;/rec-number&gt;&lt;foreign-keys&gt;&lt;key app="EN" db-id="vavzfts03zvxtuepzzqxpte6wa9dr2xaprp5"&gt;548&lt;/key&gt;&lt;/foreign-keys&gt;&lt;ref-type name="Journal Article"&gt;17&lt;/ref-type&gt;&lt;contributors&gt;&lt;authors&gt;&lt;author&gt;Oinn, T&lt;/author&gt;&lt;author&gt;Addis, M&lt;/author&gt;&lt;author&gt;Ferris, J&lt;/author&gt;&lt;author&gt;Marvin, D&lt;/author&gt;&lt;author&gt;Greenwood, M&lt;/author&gt;&lt;author&gt;Carver, T&lt;/author&gt;&lt;author&gt;Pocock, MR&lt;/author&gt;&lt;author&gt;Wipat, A&lt;/author&gt;&lt;author&gt;Li, P&lt;/author&gt;&lt;/authors&gt;&lt;/contributors&gt;&lt;titles&gt;&lt;title&gt;Taverna: A tool for the composition and enactment of bioinformatics workflows&lt;/title&gt;&lt;secondary-title&gt;Bioinformatics&lt;/secondary-title&gt;&lt;/titles&gt;&lt;periodical&gt;&lt;full-title&gt;Bioinformatics&lt;/full-title&gt;&lt;/periodical&gt;&lt;pages&gt;3045 - 3054&lt;/pages&gt;&lt;volume&gt;20&lt;/volume&gt;&lt;number&gt;7&lt;/number&gt;&lt;dates&gt;&lt;year&gt;2004&lt;/year&gt;&lt;/dates&gt;&lt;urls&gt;&lt;/urls&gt;&lt;/record&gt;&lt;/Cite&gt;&lt;/EndNote&gt;</w:instrText>
      </w:r>
      <w:r w:rsidR="006C600A">
        <w:rPr>
          <w:rFonts w:ascii="Georgia" w:hAnsi="Georgia"/>
          <w:sz w:val="24"/>
          <w:szCs w:val="24"/>
        </w:rPr>
        <w:fldChar w:fldCharType="separate"/>
      </w:r>
      <w:r w:rsidR="00D964E5">
        <w:rPr>
          <w:rFonts w:ascii="Georgia" w:hAnsi="Georgia"/>
          <w:sz w:val="24"/>
          <w:szCs w:val="24"/>
        </w:rPr>
        <w:t>(32)</w:t>
      </w:r>
      <w:r w:rsidR="006C600A">
        <w:rPr>
          <w:rFonts w:ascii="Georgia" w:hAnsi="Georgia"/>
          <w:sz w:val="24"/>
          <w:szCs w:val="24"/>
        </w:rPr>
        <w:fldChar w:fldCharType="end"/>
      </w:r>
      <w:r w:rsidR="006478EF" w:rsidRPr="00092052">
        <w:rPr>
          <w:rFonts w:ascii="Georgia" w:hAnsi="Georgia"/>
          <w:sz w:val="24"/>
          <w:szCs w:val="24"/>
        </w:rPr>
        <w:t xml:space="preserve"> with the </w:t>
      </w:r>
      <w:r w:rsidR="006478EF">
        <w:rPr>
          <w:rFonts w:ascii="Georgia" w:hAnsi="Georgia"/>
          <w:sz w:val="24"/>
          <w:szCs w:val="24"/>
        </w:rPr>
        <w:t xml:space="preserve">limitation that </w:t>
      </w:r>
      <w:r w:rsidR="006478EF" w:rsidRPr="00092052">
        <w:rPr>
          <w:rFonts w:ascii="Georgia" w:hAnsi="Georgia" w:cs="Giovanni-Book"/>
          <w:sz w:val="24"/>
          <w:szCs w:val="24"/>
        </w:rPr>
        <w:t>service discovery</w:t>
      </w:r>
      <w:r w:rsidR="006478EF">
        <w:rPr>
          <w:rFonts w:ascii="Georgia" w:hAnsi="Georgia" w:cs="Giovanni-Book"/>
          <w:sz w:val="24"/>
          <w:szCs w:val="24"/>
        </w:rPr>
        <w:t xml:space="preserve"> relies upon the accurate and uniform description of </w:t>
      </w:r>
      <w:r w:rsidR="006478EF" w:rsidRPr="00092052">
        <w:rPr>
          <w:rFonts w:ascii="Georgia" w:hAnsi="Georgia" w:cs="Giovanni-Book"/>
          <w:sz w:val="24"/>
          <w:szCs w:val="24"/>
        </w:rPr>
        <w:t>biological data types</w:t>
      </w:r>
      <w:r w:rsidR="006478EF">
        <w:rPr>
          <w:rFonts w:ascii="Georgia" w:hAnsi="Georgia" w:cs="Giovanni-Book"/>
          <w:sz w:val="24"/>
          <w:szCs w:val="24"/>
        </w:rPr>
        <w:t xml:space="preserve"> and relations between them, for which there is no commonly-accepted </w:t>
      </w:r>
      <w:r w:rsidR="006478EF" w:rsidRPr="00092052">
        <w:rPr>
          <w:rFonts w:ascii="Georgia" w:hAnsi="Georgia"/>
          <w:sz w:val="24"/>
          <w:szCs w:val="24"/>
        </w:rPr>
        <w:t xml:space="preserve">ontology </w:t>
      </w:r>
      <w:r w:rsidR="006C600A">
        <w:rPr>
          <w:rFonts w:ascii="Georgia" w:hAnsi="Georgia"/>
          <w:sz w:val="24"/>
          <w:szCs w:val="24"/>
        </w:rPr>
        <w:fldChar w:fldCharType="begin">
          <w:fldData xml:space="preserve">PEVuZE5vdGU+PENpdGU+PEF1dGhvcj5CYWtlcjwvQXV0aG9yPjxZZWFyPjE5OTg8L1llYXI+PFJl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</w:fldData>
        </w:fldChar>
      </w:r>
      <w:r w:rsidR="00D964E5">
        <w:rPr>
          <w:rFonts w:ascii="Georgia" w:hAnsi="Georgia"/>
          <w:sz w:val="24"/>
          <w:szCs w:val="24"/>
        </w:rPr>
        <w:instrText xml:space="preserve"> ADDIN EN.CITE </w:instrText>
      </w:r>
      <w:r w:rsidR="006C600A">
        <w:rPr>
          <w:rFonts w:ascii="Georgia" w:hAnsi="Georgia"/>
          <w:sz w:val="24"/>
          <w:szCs w:val="24"/>
        </w:rPr>
        <w:fldChar w:fldCharType="begin">
          <w:fldData xml:space="preserve">PEVuZE5vdGU+PENpdGU+PEF1dGhvcj5CYWtlcjwvQXV0aG9yPjxZZWFyPjE5OTg8L1llYXI+PFJl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</w:fldData>
        </w:fldChar>
      </w:r>
      <w:r w:rsidR="00D964E5">
        <w:rPr>
          <w:rFonts w:ascii="Georgia" w:hAnsi="Georgia"/>
          <w:sz w:val="24"/>
          <w:szCs w:val="24"/>
        </w:rPr>
        <w:instrText xml:space="preserve"> ADDIN EN.CITE.DATA </w:instrText>
      </w:r>
      <w:r w:rsidR="006C600A">
        <w:rPr>
          <w:rFonts w:ascii="Georgia" w:hAnsi="Georgia"/>
          <w:sz w:val="24"/>
          <w:szCs w:val="24"/>
        </w:rPr>
      </w:r>
      <w:r w:rsidR="006C600A">
        <w:rPr>
          <w:rFonts w:ascii="Georgia" w:hAnsi="Georgia"/>
          <w:sz w:val="24"/>
          <w:szCs w:val="24"/>
        </w:rPr>
        <w:fldChar w:fldCharType="end"/>
      </w:r>
      <w:r w:rsidR="006C600A">
        <w:rPr>
          <w:rFonts w:ascii="Georgia" w:hAnsi="Georgia"/>
          <w:sz w:val="24"/>
          <w:szCs w:val="24"/>
        </w:rPr>
      </w:r>
      <w:r w:rsidR="006C600A">
        <w:rPr>
          <w:rFonts w:ascii="Georgia" w:hAnsi="Georgia"/>
          <w:sz w:val="24"/>
          <w:szCs w:val="24"/>
        </w:rPr>
        <w:fldChar w:fldCharType="separate"/>
      </w:r>
      <w:r w:rsidR="00D964E5">
        <w:rPr>
          <w:rFonts w:ascii="Georgia" w:hAnsi="Georgia"/>
          <w:sz w:val="24"/>
          <w:szCs w:val="24"/>
        </w:rPr>
        <w:t>(33-35)</w:t>
      </w:r>
      <w:r w:rsidR="006C600A">
        <w:rPr>
          <w:rFonts w:ascii="Georgia" w:hAnsi="Georgia"/>
          <w:sz w:val="24"/>
          <w:szCs w:val="24"/>
        </w:rPr>
        <w:fldChar w:fldCharType="end"/>
      </w:r>
      <w:r w:rsidR="006478EF">
        <w:rPr>
          <w:rFonts w:ascii="Georgia" w:hAnsi="Georgia"/>
          <w:sz w:val="24"/>
          <w:szCs w:val="24"/>
        </w:rPr>
        <w:t xml:space="preserve"> </w:t>
      </w:r>
      <w:r w:rsidR="006478EF">
        <w:rPr>
          <w:rFonts w:ascii="Georgia" w:hAnsi="Georgia" w:cs="Giovanni-Book"/>
          <w:sz w:val="24"/>
          <w:szCs w:val="24"/>
        </w:rPr>
        <w:t>or language</w:t>
      </w:r>
      <w:r w:rsidR="00034462">
        <w:rPr>
          <w:rFonts w:ascii="Georgia" w:hAnsi="Georgia" w:cs="Giovanni-Book"/>
          <w:sz w:val="24"/>
          <w:szCs w:val="24"/>
        </w:rPr>
        <w:t>,</w:t>
      </w:r>
      <w:r w:rsidR="006478EF">
        <w:rPr>
          <w:rFonts w:ascii="Georgia" w:hAnsi="Georgia" w:cs="Giovanni-Book"/>
          <w:sz w:val="24"/>
          <w:szCs w:val="24"/>
        </w:rPr>
        <w:t xml:space="preserve"> despite some developments</w:t>
      </w:r>
      <w:r w:rsidR="00034462">
        <w:rPr>
          <w:rFonts w:ascii="Georgia" w:hAnsi="Georgia" w:cs="Giovanni-Book"/>
          <w:sz w:val="24"/>
          <w:szCs w:val="24"/>
        </w:rPr>
        <w:t xml:space="preserve"> </w:t>
      </w:r>
      <w:r w:rsidR="006C600A">
        <w:rPr>
          <w:rFonts w:ascii="Georgia" w:hAnsi="Georgia" w:cs="Giovanni-Book"/>
          <w:sz w:val="24"/>
          <w:szCs w:val="24"/>
        </w:rPr>
        <w:fldChar w:fldCharType="begin"/>
      </w:r>
      <w:r w:rsidR="00D964E5">
        <w:rPr>
          <w:rFonts w:ascii="Georgia" w:hAnsi="Georgia" w:cs="Giovanni-Book"/>
          <w:sz w:val="24"/>
          <w:szCs w:val="24"/>
        </w:rPr>
        <w:instrText xml:space="preserve"> ADDIN EN.CITE &lt;EndNote&gt;&lt;Cite&gt;&lt;Author&gt;Rak&lt;/Author&gt;&lt;Year&gt;2007&lt;/Year&gt;&lt;RecNum&gt;571&lt;/RecNum&gt;&lt;record&gt;&lt;rec-number&gt;571&lt;/rec-number&gt;&lt;foreign-keys&gt;&lt;key app="EN" db-id="vavzfts03zvxtuepzzqxpte6wa9dr2xaprp5"&gt;571&lt;/key&gt;&lt;/foreign-keys&gt;&lt;ref-type name="Journal Article"&gt;17&lt;/ref-type&gt;&lt;contributors&gt;&lt;authors&gt;&lt;author&gt;Rak, R.&lt;/author&gt;&lt;author&gt;Kurgan, L.&lt;/author&gt;&lt;author&gt;Reformat, M.&lt;/author&gt;&lt;/authors&gt;&lt;/contributors&gt;&lt;auth-address&gt;University of Alberta, ECERF, 9107 116 Street, Edmonton, AB, T6G 2V4 Canada. rrak@ece.ualberta.ca&lt;/auth-address&gt;&lt;titles&gt;&lt;title&gt;xGENIA: A comprehensive OWL ontology based on the GENIA corpus&lt;/title&gt;&lt;secondary-title&gt;Bioinformation&lt;/secondary-title&gt;&lt;/titles&gt;&lt;periodical&gt;&lt;full-title&gt;Bioinformation&lt;/full-title&gt;&lt;/periodical&gt;&lt;pages&gt;360-2&lt;/pages&gt;&lt;volume&gt;1&lt;/volume&gt;&lt;number&gt;9&lt;/number&gt;&lt;edition&gt;2007/06/29&lt;/edition&gt;&lt;dates&gt;&lt;year&gt;2007&lt;/year&gt;&lt;/dates&gt;&lt;isbn&gt;0973-2063 (Electronic)&lt;/isbn&gt;&lt;accession-num&gt;17597921&lt;/accession-num&gt;&lt;urls&gt;&lt;related-urls&gt;&lt;url&gt;http://www.ncbi.nlm.nih.gov/entrez/query.fcgi?cmd=Retrieve&amp;amp;db=PubMed&amp;amp;dopt=Citation&amp;amp;list_uids=17597921&lt;/url&gt;&lt;/related-urls&gt;&lt;/urls&gt;&lt;custom2&gt;1891717&lt;/custom2&gt;&lt;language&gt;eng&lt;/language&gt;&lt;/record&gt;&lt;/Cite&gt;&lt;/EndNote&gt;</w:instrText>
      </w:r>
      <w:r w:rsidR="006C600A">
        <w:rPr>
          <w:rFonts w:ascii="Georgia" w:hAnsi="Georgia" w:cs="Giovanni-Book"/>
          <w:sz w:val="24"/>
          <w:szCs w:val="24"/>
        </w:rPr>
        <w:fldChar w:fldCharType="separate"/>
      </w:r>
      <w:r w:rsidR="00D964E5">
        <w:rPr>
          <w:rFonts w:ascii="Georgia" w:hAnsi="Georgia" w:cs="Giovanni-Book"/>
          <w:sz w:val="24"/>
          <w:szCs w:val="24"/>
        </w:rPr>
        <w:t>(36)</w:t>
      </w:r>
      <w:r w:rsidR="006C600A">
        <w:rPr>
          <w:rFonts w:ascii="Georgia" w:hAnsi="Georgia" w:cs="Giovanni-Book"/>
          <w:sz w:val="24"/>
          <w:szCs w:val="24"/>
        </w:rPr>
        <w:fldChar w:fldCharType="end"/>
      </w:r>
      <w:r w:rsidR="006478EF">
        <w:rPr>
          <w:rFonts w:ascii="Georgia" w:hAnsi="Georgia" w:cs="Giovanni-Book"/>
          <w:sz w:val="24"/>
          <w:szCs w:val="24"/>
        </w:rPr>
        <w:t>.</w:t>
      </w:r>
    </w:p>
    <w:p w:rsidR="00E34A5C" w:rsidRDefault="001D40F7" w:rsidP="00623F7A">
      <w:pPr>
        <w:autoSpaceDE w:val="0"/>
        <w:autoSpaceDN w:val="0"/>
        <w:adjustRightInd w:val="0"/>
        <w:rPr>
          <w:rFonts w:ascii="Georgia" w:hAnsi="Georgia" w:cs="Giovanni-Book"/>
          <w:sz w:val="24"/>
          <w:szCs w:val="24"/>
        </w:rPr>
      </w:pPr>
      <w:r>
        <w:rPr>
          <w:rFonts w:ascii="Georgia" w:hAnsi="Georgia" w:cs="Minion-Regular"/>
          <w:sz w:val="24"/>
          <w:szCs w:val="24"/>
        </w:rPr>
        <w:t xml:space="preserve">Data </w:t>
      </w:r>
      <w:r w:rsidRPr="009C6530">
        <w:rPr>
          <w:rFonts w:ascii="Georgia" w:hAnsi="Georgia" w:cs="Minion-Regular"/>
          <w:sz w:val="24"/>
          <w:szCs w:val="24"/>
        </w:rPr>
        <w:t>visualization and interpretation become paramount</w:t>
      </w:r>
      <w:r>
        <w:rPr>
          <w:rFonts w:ascii="Georgia" w:hAnsi="Georgia"/>
          <w:sz w:val="24"/>
          <w:szCs w:val="24"/>
        </w:rPr>
        <w:t xml:space="preserve"> a</w:t>
      </w:r>
      <w:r w:rsidR="00DF13CB" w:rsidRPr="009C6530">
        <w:rPr>
          <w:rFonts w:ascii="Georgia" w:hAnsi="Georgia"/>
          <w:sz w:val="24"/>
          <w:szCs w:val="24"/>
        </w:rPr>
        <w:t xml:space="preserve">s the bioinformatics challenge shifts from mastering the </w:t>
      </w:r>
      <w:r>
        <w:rPr>
          <w:rFonts w:ascii="Georgia" w:hAnsi="Georgia"/>
          <w:sz w:val="24"/>
          <w:szCs w:val="24"/>
        </w:rPr>
        <w:t xml:space="preserve">basic </w:t>
      </w:r>
      <w:r w:rsidR="00DF13CB" w:rsidRPr="009C6530">
        <w:rPr>
          <w:rFonts w:ascii="Georgia" w:hAnsi="Georgia"/>
          <w:sz w:val="24"/>
          <w:szCs w:val="24"/>
        </w:rPr>
        <w:t xml:space="preserve">tools to </w:t>
      </w:r>
      <w:r w:rsidR="00DF13CB" w:rsidRPr="009C6530">
        <w:rPr>
          <w:rFonts w:ascii="Georgia" w:hAnsi="Georgia" w:cs="Minion-Regular"/>
          <w:sz w:val="24"/>
          <w:szCs w:val="24"/>
        </w:rPr>
        <w:t>gaining biological insights</w:t>
      </w:r>
      <w:r>
        <w:rPr>
          <w:rFonts w:ascii="Georgia" w:hAnsi="Georgia" w:cs="Minion-Regular"/>
          <w:sz w:val="24"/>
          <w:szCs w:val="24"/>
        </w:rPr>
        <w:t xml:space="preserve"> from huge amounts of data</w:t>
      </w:r>
      <w:r w:rsidR="00DF13CB" w:rsidRPr="009C6530">
        <w:rPr>
          <w:rFonts w:ascii="Georgia" w:hAnsi="Georgia" w:cs="Minion-Regular"/>
          <w:sz w:val="24"/>
          <w:szCs w:val="24"/>
        </w:rPr>
        <w:t xml:space="preserve">. </w:t>
      </w:r>
      <w:r>
        <w:rPr>
          <w:rFonts w:ascii="Georgia" w:hAnsi="Georgia" w:cs="Minion-Regular"/>
          <w:sz w:val="24"/>
          <w:szCs w:val="24"/>
        </w:rPr>
        <w:t>T</w:t>
      </w:r>
      <w:r w:rsidR="00E34A5C" w:rsidRPr="009C6530">
        <w:rPr>
          <w:rFonts w:ascii="Georgia" w:hAnsi="Georgia" w:cs="Minion-Regular"/>
          <w:sz w:val="24"/>
          <w:szCs w:val="24"/>
        </w:rPr>
        <w:t xml:space="preserve">hree commercial software packages by </w:t>
      </w:r>
      <w:r w:rsidR="00785CD2" w:rsidRPr="009C6530">
        <w:rPr>
          <w:rFonts w:ascii="Georgia" w:hAnsi="Georgia"/>
          <w:sz w:val="24"/>
          <w:szCs w:val="24"/>
        </w:rPr>
        <w:t>DNAStar</w:t>
      </w:r>
      <w:r w:rsidR="00E34A5C" w:rsidRPr="009C6530">
        <w:rPr>
          <w:rFonts w:ascii="Georgia" w:hAnsi="Georgia"/>
          <w:sz w:val="24"/>
          <w:szCs w:val="24"/>
        </w:rPr>
        <w:t xml:space="preserve">, </w:t>
      </w:r>
      <w:r w:rsidR="00785CD2" w:rsidRPr="009C6530">
        <w:rPr>
          <w:rFonts w:ascii="Georgia" w:hAnsi="Georgia"/>
          <w:sz w:val="24"/>
          <w:szCs w:val="24"/>
        </w:rPr>
        <w:t>SoftGenetics</w:t>
      </w:r>
      <w:r w:rsidR="00785CD2" w:rsidRPr="009C6530">
        <w:rPr>
          <w:rFonts w:ascii="Georgia" w:hAnsi="Georgia"/>
          <w:sz w:val="24"/>
          <w:szCs w:val="24"/>
          <w:vertAlign w:val="superscript"/>
        </w:rPr>
        <w:t xml:space="preserve"> </w:t>
      </w:r>
      <w:r w:rsidR="00785CD2" w:rsidRPr="009C6530">
        <w:rPr>
          <w:rFonts w:ascii="Georgia" w:hAnsi="Georgia"/>
          <w:sz w:val="24"/>
          <w:szCs w:val="24"/>
        </w:rPr>
        <w:t xml:space="preserve">and CLC </w:t>
      </w:r>
      <w:r w:rsidR="00E34A5C" w:rsidRPr="009C6530">
        <w:rPr>
          <w:rFonts w:ascii="Georgia" w:hAnsi="Georgia"/>
          <w:sz w:val="24"/>
          <w:szCs w:val="24"/>
        </w:rPr>
        <w:t>B</w:t>
      </w:r>
      <w:r w:rsidR="00785CD2" w:rsidRPr="009C6530">
        <w:rPr>
          <w:rFonts w:ascii="Georgia" w:hAnsi="Georgia"/>
          <w:sz w:val="24"/>
          <w:szCs w:val="24"/>
        </w:rPr>
        <w:t xml:space="preserve">io </w:t>
      </w:r>
      <w:r w:rsidR="00034462">
        <w:rPr>
          <w:rFonts w:ascii="Georgia" w:hAnsi="Georgia"/>
          <w:sz w:val="24"/>
          <w:szCs w:val="24"/>
        </w:rPr>
        <w:t xml:space="preserve">provide </w:t>
      </w:r>
      <w:r w:rsidR="00785CD2" w:rsidRPr="009C6530">
        <w:rPr>
          <w:rFonts w:ascii="Georgia" w:hAnsi="Georgia"/>
          <w:sz w:val="24"/>
          <w:szCs w:val="24"/>
        </w:rPr>
        <w:t>data viewers that allow the user to see read alignments, coverage</w:t>
      </w:r>
      <w:r w:rsidR="00785CD2" w:rsidRPr="009C6530">
        <w:rPr>
          <w:rFonts w:ascii="Georgia" w:hAnsi="Georgia"/>
          <w:sz w:val="24"/>
          <w:szCs w:val="24"/>
          <w:vertAlign w:val="superscript"/>
        </w:rPr>
        <w:t xml:space="preserve"> </w:t>
      </w:r>
      <w:r w:rsidR="00785CD2" w:rsidRPr="009C6530">
        <w:rPr>
          <w:rFonts w:ascii="Georgia" w:hAnsi="Georgia"/>
          <w:sz w:val="24"/>
          <w:szCs w:val="24"/>
        </w:rPr>
        <w:t>depth, genome annotations, and variant analysis.</w:t>
      </w:r>
      <w:r w:rsidR="00E34A5C" w:rsidRPr="009C6530">
        <w:rPr>
          <w:rFonts w:ascii="Georgia" w:hAnsi="Georgia"/>
          <w:sz w:val="24"/>
          <w:szCs w:val="24"/>
        </w:rPr>
        <w:t xml:space="preserve"> However, they lack the capability for viewing data sets as large as a whole human chromosome and </w:t>
      </w:r>
      <w:r>
        <w:rPr>
          <w:rFonts w:ascii="Georgia" w:hAnsi="Georgia"/>
          <w:sz w:val="24"/>
          <w:szCs w:val="24"/>
        </w:rPr>
        <w:t xml:space="preserve">show poor </w:t>
      </w:r>
      <w:r w:rsidR="00E34A5C" w:rsidRPr="009C6530">
        <w:rPr>
          <w:rFonts w:ascii="Georgia" w:hAnsi="Georgia"/>
          <w:sz w:val="24"/>
          <w:szCs w:val="24"/>
        </w:rPr>
        <w:t xml:space="preserve">performance even on sub-chromosome data sets. The three major </w:t>
      </w:r>
      <w:r w:rsidR="00034462">
        <w:rPr>
          <w:rFonts w:ascii="Georgia" w:hAnsi="Georgia"/>
          <w:sz w:val="24"/>
          <w:szCs w:val="24"/>
        </w:rPr>
        <w:t xml:space="preserve">publicly available </w:t>
      </w:r>
      <w:r w:rsidR="00E34A5C" w:rsidRPr="009C6530">
        <w:rPr>
          <w:rFonts w:ascii="Georgia" w:hAnsi="Georgia"/>
          <w:sz w:val="24"/>
          <w:szCs w:val="24"/>
        </w:rPr>
        <w:t>genome viewers – UCSC Genome Browser</w:t>
      </w:r>
      <w:r w:rsidR="00EA57DA">
        <w:rPr>
          <w:rFonts w:ascii="Georgia" w:hAnsi="Georgia"/>
          <w:sz w:val="24"/>
          <w:szCs w:val="24"/>
        </w:rPr>
        <w:t xml:space="preserve"> </w:t>
      </w:r>
      <w:r w:rsidR="006C600A">
        <w:rPr>
          <w:rFonts w:ascii="Georgia" w:hAnsi="Georgia"/>
          <w:sz w:val="24"/>
          <w:szCs w:val="24"/>
        </w:rPr>
        <w:fldChar w:fldCharType="begin">
          <w:fldData xml:space="preserve">PEVuZE5vdGU+PENpdGU+PEF1dGhvcj5LYXJvbGNoaWs8L0F1dGhvcj48WWVhcj4yMDAzPC9ZZWFy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</w:fldData>
        </w:fldChar>
      </w:r>
      <w:r w:rsidR="00D964E5">
        <w:rPr>
          <w:rFonts w:ascii="Georgia" w:hAnsi="Georgia"/>
          <w:sz w:val="24"/>
          <w:szCs w:val="24"/>
        </w:rPr>
        <w:instrText xml:space="preserve"> ADDIN EN.CITE </w:instrText>
      </w:r>
      <w:r w:rsidR="006C600A">
        <w:rPr>
          <w:rFonts w:ascii="Georgia" w:hAnsi="Georgia"/>
          <w:sz w:val="24"/>
          <w:szCs w:val="24"/>
        </w:rPr>
        <w:fldChar w:fldCharType="begin">
          <w:fldData xml:space="preserve">PEVuZE5vdGU+PENpdGU+PEF1dGhvcj5LYXJvbGNoaWs8L0F1dGhvcj48WWVhcj4yMDAzPC9ZZWFy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</w:fldData>
        </w:fldChar>
      </w:r>
      <w:r w:rsidR="00D964E5">
        <w:rPr>
          <w:rFonts w:ascii="Georgia" w:hAnsi="Georgia"/>
          <w:sz w:val="24"/>
          <w:szCs w:val="24"/>
        </w:rPr>
        <w:instrText xml:space="preserve"> ADDIN EN.CITE.DATA </w:instrText>
      </w:r>
      <w:r w:rsidR="006C600A">
        <w:rPr>
          <w:rFonts w:ascii="Georgia" w:hAnsi="Georgia"/>
          <w:sz w:val="24"/>
          <w:szCs w:val="24"/>
        </w:rPr>
      </w:r>
      <w:r w:rsidR="006C600A">
        <w:rPr>
          <w:rFonts w:ascii="Georgia" w:hAnsi="Georgia"/>
          <w:sz w:val="24"/>
          <w:szCs w:val="24"/>
        </w:rPr>
        <w:fldChar w:fldCharType="end"/>
      </w:r>
      <w:r w:rsidR="006C600A">
        <w:rPr>
          <w:rFonts w:ascii="Georgia" w:hAnsi="Georgia"/>
          <w:sz w:val="24"/>
          <w:szCs w:val="24"/>
        </w:rPr>
      </w:r>
      <w:r w:rsidR="006C600A">
        <w:rPr>
          <w:rFonts w:ascii="Georgia" w:hAnsi="Georgia"/>
          <w:sz w:val="24"/>
          <w:szCs w:val="24"/>
        </w:rPr>
        <w:fldChar w:fldCharType="separate"/>
      </w:r>
      <w:r w:rsidR="00D964E5">
        <w:rPr>
          <w:rFonts w:ascii="Georgia" w:hAnsi="Georgia"/>
          <w:sz w:val="24"/>
          <w:szCs w:val="24"/>
        </w:rPr>
        <w:t>(37, 38)</w:t>
      </w:r>
      <w:r w:rsidR="006C600A">
        <w:rPr>
          <w:rFonts w:ascii="Georgia" w:hAnsi="Georgia"/>
          <w:sz w:val="24"/>
          <w:szCs w:val="24"/>
        </w:rPr>
        <w:fldChar w:fldCharType="end"/>
      </w:r>
      <w:r w:rsidR="007F0642" w:rsidRPr="009C6530">
        <w:rPr>
          <w:rFonts w:ascii="Georgia" w:hAnsi="Georgia"/>
          <w:sz w:val="24"/>
          <w:szCs w:val="24"/>
        </w:rPr>
        <w:t xml:space="preserve">, Ensembl genome </w:t>
      </w:r>
      <w:r w:rsidR="00EA57DA">
        <w:rPr>
          <w:rFonts w:ascii="Georgia" w:hAnsi="Georgia"/>
          <w:sz w:val="24"/>
          <w:szCs w:val="24"/>
        </w:rPr>
        <w:t xml:space="preserve">browser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&lt;EndNote&gt;&lt;Cite&gt;&lt;Author&gt;Stalker&lt;/Author&gt;&lt;Year&gt;2004&lt;/Year&gt;&lt;RecNum&gt;606&lt;/RecNum&gt;&lt;record&gt;&lt;rec-number&gt;606&lt;/rec-number&gt;&lt;foreign-keys&gt;&lt;key app="EN" db-id="vavzfts03zvxtuepzzqxpte6wa9dr2xaprp5"&gt;606&lt;/key&gt;&lt;/foreign-keys&gt;&lt;ref-type name="Journal Article"&gt;17&lt;/ref-type&gt;&lt;contributors&gt;&lt;authors&gt;&lt;author&gt;Stalker, J.&lt;/author&gt;&lt;author&gt;Gibbins, B.&lt;/author&gt;&lt;author&gt;Meidl, P.&lt;/author&gt;&lt;author&gt;Smith, J.&lt;/author&gt;&lt;author&gt;Spooner, W.&lt;/author&gt;&lt;author&gt;Hotz, H. R.&lt;/author&gt;&lt;author&gt;Cox, A. V.&lt;/author&gt;&lt;/authors&gt;&lt;/contributors&gt;&lt;auth-address&gt;The Wellcome Trust Sanger Institute, Wellcome Trust Genome Campus, Hinxton, CB10 1SD, UK. JWS@sanger.ac.uk&lt;/auth-address&gt;&lt;titles&gt;&lt;title&gt;The Ensembl Web site: mechanics of a genome browser&lt;/title&gt;&lt;secondary-title&gt;Genome Res&lt;/secondary-title&gt;&lt;/titles&gt;&lt;periodical&gt;&lt;full-title&gt;Genome Res&lt;/full-title&gt;&lt;/periodical&gt;&lt;pages&gt;951-5&lt;/pages&gt;&lt;volume&gt;14&lt;/volume&gt;&lt;number&gt;5&lt;/number&gt;&lt;edition&gt;2004/05/05&lt;/edition&gt;&lt;keywords&gt;&lt;keyword&gt;Animals&lt;/keyword&gt;&lt;keyword&gt;Computational Biology/*methods/trends&lt;/keyword&gt;&lt;keyword&gt;Databases, Genetic/trends&lt;/keyword&gt;&lt;keyword&gt;Humans&lt;/keyword&gt;&lt;keyword&gt;*Internet&lt;/keyword&gt;&lt;keyword&gt;Mice&lt;/keyword&gt;&lt;keyword&gt;Software/*trends&lt;/keyword&gt;&lt;/keywords&gt;&lt;dates&gt;&lt;year&gt;2004&lt;/year&gt;&lt;pub-dates&gt;&lt;date&gt;May&lt;/date&gt;&lt;/pub-dates&gt;&lt;/dates&gt;&lt;isbn&gt;1088-9051 (Print)&lt;/isbn&gt;&lt;accession-num&gt;15123591&lt;/accession-num&gt;&lt;urls&gt;&lt;related-urls&gt;&lt;url&gt;http://www.ncbi.nlm.nih.gov/entrez/query.fcgi?cmd=Retrieve&amp;amp;db=PubMed&amp;amp;dopt=Citation&amp;amp;list_uids=15123591&lt;/url&gt;&lt;/related-urls&gt;&lt;/urls&gt;&lt;custom2&gt;479125&lt;/custom2&gt;&lt;electronic-resource-num&gt;10.1101/gr.1863004&amp;#xD;14/5/951 [pii]&lt;/electronic-resource-num&gt;&lt;language&gt;eng&lt;/language&gt;&lt;/record&gt;&lt;/Cite&gt;&lt;/EndNote&gt;</w:instrText>
      </w:r>
      <w:r w:rsidR="006C600A">
        <w:rPr>
          <w:rFonts w:ascii="Georgia" w:hAnsi="Georgia"/>
          <w:sz w:val="24"/>
          <w:szCs w:val="24"/>
        </w:rPr>
        <w:fldChar w:fldCharType="separate"/>
      </w:r>
      <w:r w:rsidR="00D964E5">
        <w:rPr>
          <w:rFonts w:ascii="Georgia" w:hAnsi="Georgia"/>
          <w:sz w:val="24"/>
          <w:szCs w:val="24"/>
        </w:rPr>
        <w:t>(39)</w:t>
      </w:r>
      <w:r w:rsidR="006C600A">
        <w:rPr>
          <w:rFonts w:ascii="Georgia" w:hAnsi="Georgia"/>
          <w:sz w:val="24"/>
          <w:szCs w:val="24"/>
        </w:rPr>
        <w:fldChar w:fldCharType="end"/>
      </w:r>
      <w:r w:rsidR="0093670F">
        <w:rPr>
          <w:rFonts w:ascii="Georgia" w:hAnsi="Georgia"/>
          <w:sz w:val="24"/>
          <w:szCs w:val="24"/>
        </w:rPr>
        <w:t xml:space="preserve"> and GBrowse </w:t>
      </w:r>
      <w:r w:rsidR="006C600A">
        <w:rPr>
          <w:rFonts w:ascii="Georgia" w:hAnsi="Georgia"/>
          <w:sz w:val="24"/>
          <w:szCs w:val="24"/>
        </w:rPr>
        <w:fldChar w:fldCharType="begin">
          <w:fldData xml:space="preserve">PEVuZE5vdGU+PENpdGU+PEF1dGhvcj5TdGVpbjwvQXV0aG9yPjxZZWFyPjIwMDI8L1llYXI+PFJl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</w:fldData>
        </w:fldChar>
      </w:r>
      <w:r w:rsidR="00D964E5">
        <w:rPr>
          <w:rFonts w:ascii="Georgia" w:hAnsi="Georgia"/>
          <w:sz w:val="24"/>
          <w:szCs w:val="24"/>
        </w:rPr>
        <w:instrText xml:space="preserve"> ADDIN EN.CITE </w:instrText>
      </w:r>
      <w:r w:rsidR="006C600A">
        <w:rPr>
          <w:rFonts w:ascii="Georgia" w:hAnsi="Georgia"/>
          <w:sz w:val="24"/>
          <w:szCs w:val="24"/>
        </w:rPr>
        <w:fldChar w:fldCharType="begin">
          <w:fldData xml:space="preserve">PEVuZE5vdGU+PENpdGU+PEF1dGhvcj5TdGVpbjwvQXV0aG9yPjxZZWFyPjIwMDI8L1llYXI+PFJl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</w:fldData>
        </w:fldChar>
      </w:r>
      <w:r w:rsidR="00D964E5">
        <w:rPr>
          <w:rFonts w:ascii="Georgia" w:hAnsi="Georgia"/>
          <w:sz w:val="24"/>
          <w:szCs w:val="24"/>
        </w:rPr>
        <w:instrText xml:space="preserve"> ADDIN EN.CITE.DATA </w:instrText>
      </w:r>
      <w:r w:rsidR="006C600A">
        <w:rPr>
          <w:rFonts w:ascii="Georgia" w:hAnsi="Georgia"/>
          <w:sz w:val="24"/>
          <w:szCs w:val="24"/>
        </w:rPr>
      </w:r>
      <w:r w:rsidR="006C600A">
        <w:rPr>
          <w:rFonts w:ascii="Georgia" w:hAnsi="Georgia"/>
          <w:sz w:val="24"/>
          <w:szCs w:val="24"/>
        </w:rPr>
        <w:fldChar w:fldCharType="end"/>
      </w:r>
      <w:r w:rsidR="006C600A">
        <w:rPr>
          <w:rFonts w:ascii="Georgia" w:hAnsi="Georgia"/>
          <w:sz w:val="24"/>
          <w:szCs w:val="24"/>
        </w:rPr>
      </w:r>
      <w:r w:rsidR="006C600A">
        <w:rPr>
          <w:rFonts w:ascii="Georgia" w:hAnsi="Georgia"/>
          <w:sz w:val="24"/>
          <w:szCs w:val="24"/>
        </w:rPr>
        <w:fldChar w:fldCharType="separate"/>
      </w:r>
      <w:r w:rsidR="00D964E5">
        <w:rPr>
          <w:rFonts w:ascii="Georgia" w:hAnsi="Georgia"/>
          <w:sz w:val="24"/>
          <w:szCs w:val="24"/>
        </w:rPr>
        <w:t>(40, 41)</w:t>
      </w:r>
      <w:r w:rsidR="006C600A">
        <w:rPr>
          <w:rFonts w:ascii="Georgia" w:hAnsi="Georgia"/>
          <w:sz w:val="24"/>
          <w:szCs w:val="24"/>
        </w:rPr>
        <w:fldChar w:fldCharType="end"/>
      </w:r>
      <w:r w:rsidR="0093670F">
        <w:rPr>
          <w:rFonts w:ascii="Georgia" w:hAnsi="Georgia"/>
          <w:sz w:val="24"/>
          <w:szCs w:val="24"/>
        </w:rPr>
        <w:t xml:space="preserve"> – are based on the </w:t>
      </w:r>
      <w:r>
        <w:rPr>
          <w:rFonts w:ascii="Georgia" w:hAnsi="Georgia"/>
          <w:sz w:val="24"/>
          <w:szCs w:val="24"/>
        </w:rPr>
        <w:t xml:space="preserve">traditional client-server model </w:t>
      </w:r>
      <w:r w:rsidR="0093670F">
        <w:rPr>
          <w:rFonts w:ascii="Georgia" w:hAnsi="Georgia"/>
          <w:sz w:val="24"/>
          <w:szCs w:val="24"/>
        </w:rPr>
        <w:t xml:space="preserve">where </w:t>
      </w:r>
      <w:r w:rsidR="00034462">
        <w:rPr>
          <w:rFonts w:ascii="Georgia" w:hAnsi="Georgia"/>
          <w:sz w:val="24"/>
          <w:szCs w:val="24"/>
        </w:rPr>
        <w:t xml:space="preserve">the </w:t>
      </w:r>
      <w:r w:rsidR="0093670F">
        <w:rPr>
          <w:rFonts w:ascii="Georgia" w:hAnsi="Georgia"/>
          <w:sz w:val="24"/>
          <w:szCs w:val="24"/>
        </w:rPr>
        <w:t>user</w:t>
      </w:r>
      <w:r w:rsidR="0092317C">
        <w:rPr>
          <w:rFonts w:ascii="Georgia" w:hAnsi="Georgia"/>
          <w:sz w:val="24"/>
          <w:szCs w:val="24"/>
        </w:rPr>
        <w:t xml:space="preserve">’s requested data is </w:t>
      </w:r>
      <w:r w:rsidR="0093670F">
        <w:rPr>
          <w:rFonts w:ascii="Georgia" w:hAnsi="Georgia"/>
          <w:sz w:val="24"/>
          <w:szCs w:val="24"/>
        </w:rPr>
        <w:t xml:space="preserve">reloaded </w:t>
      </w:r>
      <w:r w:rsidR="0092317C">
        <w:rPr>
          <w:rFonts w:ascii="Georgia" w:hAnsi="Georgia"/>
          <w:sz w:val="24"/>
          <w:szCs w:val="24"/>
        </w:rPr>
        <w:t xml:space="preserve">as an </w:t>
      </w:r>
      <w:r w:rsidR="0093670F">
        <w:rPr>
          <w:rFonts w:ascii="Georgia" w:hAnsi="Georgia"/>
          <w:sz w:val="24"/>
          <w:szCs w:val="24"/>
        </w:rPr>
        <w:t xml:space="preserve">image file </w:t>
      </w:r>
      <w:r w:rsidR="0092317C">
        <w:rPr>
          <w:rFonts w:ascii="Georgia" w:hAnsi="Georgia"/>
          <w:sz w:val="24"/>
          <w:szCs w:val="24"/>
        </w:rPr>
        <w:t xml:space="preserve">delivered </w:t>
      </w:r>
      <w:r w:rsidR="0093670F">
        <w:rPr>
          <w:rFonts w:ascii="Georgia" w:hAnsi="Georgia"/>
          <w:sz w:val="24"/>
          <w:szCs w:val="24"/>
        </w:rPr>
        <w:t xml:space="preserve">from the server. Java-based </w:t>
      </w:r>
      <w:r w:rsidR="0093670F" w:rsidRPr="00FA5620">
        <w:rPr>
          <w:rFonts w:ascii="Georgia" w:hAnsi="Georgia"/>
          <w:sz w:val="24"/>
          <w:szCs w:val="24"/>
        </w:rPr>
        <w:t xml:space="preserve">applications such as Apollo </w:t>
      </w:r>
      <w:r w:rsidR="006C600A">
        <w:rPr>
          <w:rFonts w:ascii="Georgia" w:hAnsi="Georgia"/>
          <w:sz w:val="24"/>
          <w:szCs w:val="24"/>
        </w:rPr>
        <w:fldChar w:fldCharType="begin">
          <w:fldData xml:space="preserve">PEVuZE5vdGU+PENpdGU+PEF1dGhvcj5MZXdpczwvQXV0aG9yPjxZZWFyPjIwMDI8L1llYXI+PFJl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</w:fldData>
        </w:fldChar>
      </w:r>
      <w:r w:rsidR="00D964E5">
        <w:rPr>
          <w:rFonts w:ascii="Georgia" w:hAnsi="Georgia"/>
          <w:sz w:val="24"/>
          <w:szCs w:val="24"/>
        </w:rPr>
        <w:instrText xml:space="preserve"> ADDIN EN.CITE </w:instrText>
      </w:r>
      <w:r w:rsidR="006C600A">
        <w:rPr>
          <w:rFonts w:ascii="Georgia" w:hAnsi="Georgia"/>
          <w:sz w:val="24"/>
          <w:szCs w:val="24"/>
        </w:rPr>
        <w:fldChar w:fldCharType="begin">
          <w:fldData xml:space="preserve">PEVuZE5vdGU+PENpdGU+PEF1dGhvcj5MZXdpczwvQXV0aG9yPjxZZWFyPjIwMDI8L1llYXI+PFJl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</w:fldData>
        </w:fldChar>
      </w:r>
      <w:r w:rsidR="00D964E5">
        <w:rPr>
          <w:rFonts w:ascii="Georgia" w:hAnsi="Georgia"/>
          <w:sz w:val="24"/>
          <w:szCs w:val="24"/>
        </w:rPr>
        <w:instrText xml:space="preserve"> ADDIN EN.CITE.DATA </w:instrText>
      </w:r>
      <w:r w:rsidR="006C600A">
        <w:rPr>
          <w:rFonts w:ascii="Georgia" w:hAnsi="Georgia"/>
          <w:sz w:val="24"/>
          <w:szCs w:val="24"/>
        </w:rPr>
      </w:r>
      <w:r w:rsidR="006C600A">
        <w:rPr>
          <w:rFonts w:ascii="Georgia" w:hAnsi="Georgia"/>
          <w:sz w:val="24"/>
          <w:szCs w:val="24"/>
        </w:rPr>
        <w:fldChar w:fldCharType="end"/>
      </w:r>
      <w:r w:rsidR="006C600A">
        <w:rPr>
          <w:rFonts w:ascii="Georgia" w:hAnsi="Georgia"/>
          <w:sz w:val="24"/>
          <w:szCs w:val="24"/>
        </w:rPr>
      </w:r>
      <w:r w:rsidR="006C600A">
        <w:rPr>
          <w:rFonts w:ascii="Georgia" w:hAnsi="Georgia"/>
          <w:sz w:val="24"/>
          <w:szCs w:val="24"/>
        </w:rPr>
        <w:fldChar w:fldCharType="separate"/>
      </w:r>
      <w:r w:rsidR="00D964E5">
        <w:rPr>
          <w:rFonts w:ascii="Georgia" w:hAnsi="Georgia"/>
          <w:sz w:val="24"/>
          <w:szCs w:val="24"/>
        </w:rPr>
        <w:t>(42, 43)</w:t>
      </w:r>
      <w:r w:rsidR="006C600A">
        <w:rPr>
          <w:rFonts w:ascii="Georgia" w:hAnsi="Georgia"/>
          <w:sz w:val="24"/>
          <w:szCs w:val="24"/>
        </w:rPr>
        <w:fldChar w:fldCharType="end"/>
      </w:r>
      <w:r w:rsidR="00EA57DA" w:rsidRPr="00FA5620">
        <w:rPr>
          <w:rFonts w:ascii="Georgia" w:hAnsi="Georgia"/>
          <w:sz w:val="24"/>
          <w:szCs w:val="24"/>
        </w:rPr>
        <w:t xml:space="preserve"> </w:t>
      </w:r>
      <w:r w:rsidR="00034462">
        <w:rPr>
          <w:rFonts w:ascii="Georgia" w:hAnsi="Georgia"/>
          <w:sz w:val="24"/>
          <w:szCs w:val="24"/>
        </w:rPr>
        <w:t xml:space="preserve">are more interactive but </w:t>
      </w:r>
      <w:r w:rsidR="0093670F" w:rsidRPr="00FA5620">
        <w:rPr>
          <w:rFonts w:ascii="Georgia" w:hAnsi="Georgia"/>
          <w:sz w:val="24"/>
          <w:szCs w:val="24"/>
        </w:rPr>
        <w:t>lack a concerted approach to data sharing</w:t>
      </w:r>
      <w:r w:rsidR="00034462">
        <w:rPr>
          <w:rFonts w:ascii="Georgia" w:hAnsi="Georgia"/>
          <w:sz w:val="24"/>
          <w:szCs w:val="24"/>
        </w:rPr>
        <w:t>. Most do not allow the user to filter the displayed data set based on biological criteria, although some n</w:t>
      </w:r>
      <w:r w:rsidR="0093670F" w:rsidRPr="00FA5620">
        <w:rPr>
          <w:rFonts w:ascii="Georgia" w:hAnsi="Georgia"/>
          <w:sz w:val="24"/>
          <w:szCs w:val="24"/>
        </w:rPr>
        <w:t xml:space="preserve">ewer applications </w:t>
      </w:r>
      <w:r w:rsidR="00034462">
        <w:rPr>
          <w:rFonts w:ascii="Georgia" w:hAnsi="Georgia"/>
          <w:sz w:val="24"/>
          <w:szCs w:val="24"/>
        </w:rPr>
        <w:t xml:space="preserve">such as </w:t>
      </w:r>
      <w:r w:rsidR="0093670F" w:rsidRPr="00FA5620">
        <w:rPr>
          <w:rFonts w:ascii="Georgia" w:hAnsi="Georgia"/>
          <w:sz w:val="24"/>
          <w:szCs w:val="24"/>
        </w:rPr>
        <w:t xml:space="preserve">IGV </w:t>
      </w:r>
      <w:r w:rsidR="00FA5620" w:rsidRPr="00FA5620">
        <w:rPr>
          <w:rFonts w:ascii="Georgia" w:hAnsi="Georgia"/>
          <w:sz w:val="24"/>
          <w:szCs w:val="24"/>
        </w:rPr>
        <w:t>(http://www.broad.mit.edu/igv/)</w:t>
      </w:r>
      <w:r w:rsidR="0093670F" w:rsidRPr="00FA5620">
        <w:rPr>
          <w:rFonts w:ascii="Georgia" w:hAnsi="Georgia"/>
          <w:sz w:val="24"/>
          <w:szCs w:val="24"/>
        </w:rPr>
        <w:t xml:space="preserve"> allow for limited filtering of the displayed features.</w:t>
      </w:r>
      <w:r w:rsidR="00FA5620" w:rsidRPr="00FA5620">
        <w:rPr>
          <w:rFonts w:ascii="Georgia" w:hAnsi="Georgia"/>
          <w:sz w:val="24"/>
          <w:szCs w:val="24"/>
        </w:rPr>
        <w:t xml:space="preserve"> </w:t>
      </w:r>
      <w:r w:rsidR="00FA5620" w:rsidRPr="0092317C">
        <w:rPr>
          <w:rFonts w:ascii="Georgia" w:hAnsi="Georgia" w:cs="Giovanni-Book"/>
          <w:b/>
          <w:sz w:val="24"/>
          <w:szCs w:val="24"/>
        </w:rPr>
        <w:t>Figure 2 list</w:t>
      </w:r>
      <w:r w:rsidR="0092317C">
        <w:rPr>
          <w:rFonts w:ascii="Georgia" w:hAnsi="Georgia" w:cs="Giovanni-Book"/>
          <w:b/>
          <w:sz w:val="24"/>
          <w:szCs w:val="24"/>
        </w:rPr>
        <w:t>s</w:t>
      </w:r>
      <w:r w:rsidR="00FA5620" w:rsidRPr="0092317C">
        <w:rPr>
          <w:rFonts w:ascii="Georgia" w:hAnsi="Georgia" w:cs="Giovanni-Book"/>
          <w:b/>
          <w:sz w:val="24"/>
          <w:szCs w:val="24"/>
        </w:rPr>
        <w:t xml:space="preserve"> </w:t>
      </w:r>
      <w:r w:rsidR="0092317C">
        <w:rPr>
          <w:rFonts w:ascii="Georgia" w:hAnsi="Georgia" w:cs="Giovanni-Book"/>
          <w:b/>
          <w:sz w:val="24"/>
          <w:szCs w:val="24"/>
        </w:rPr>
        <w:t xml:space="preserve">the </w:t>
      </w:r>
      <w:r w:rsidR="00FA5620" w:rsidRPr="0092317C">
        <w:rPr>
          <w:rFonts w:ascii="Georgia" w:hAnsi="Georgia" w:cs="Giovanni-Book"/>
          <w:b/>
          <w:sz w:val="24"/>
          <w:szCs w:val="24"/>
        </w:rPr>
        <w:t>capabilities that a fully functional workflow tool and genome viewer must possess</w:t>
      </w:r>
      <w:r w:rsidR="00034462" w:rsidRPr="0092317C">
        <w:rPr>
          <w:rFonts w:ascii="Georgia" w:hAnsi="Georgia" w:cs="Giovanni-Book"/>
          <w:b/>
          <w:sz w:val="24"/>
          <w:szCs w:val="24"/>
        </w:rPr>
        <w:t xml:space="preserve"> and </w:t>
      </w:r>
      <w:r w:rsidR="0092317C">
        <w:rPr>
          <w:rFonts w:ascii="Georgia" w:hAnsi="Georgia" w:cs="Giovanni-Book"/>
          <w:b/>
          <w:sz w:val="24"/>
          <w:szCs w:val="24"/>
        </w:rPr>
        <w:t>shows the gaps in functionality</w:t>
      </w:r>
      <w:r w:rsidR="00034462" w:rsidRPr="0092317C">
        <w:rPr>
          <w:rFonts w:ascii="Georgia" w:hAnsi="Georgia" w:cs="Giovanni-Book"/>
          <w:b/>
          <w:sz w:val="24"/>
          <w:szCs w:val="24"/>
        </w:rPr>
        <w:t xml:space="preserve"> of the currently available</w:t>
      </w:r>
      <w:r w:rsidR="0092317C">
        <w:rPr>
          <w:rFonts w:ascii="Georgia" w:hAnsi="Georgia" w:cs="Giovanni-Book"/>
          <w:b/>
          <w:sz w:val="24"/>
          <w:szCs w:val="24"/>
        </w:rPr>
        <w:t xml:space="preserve"> tools</w:t>
      </w:r>
      <w:r w:rsidR="00FA5620" w:rsidRPr="0092317C">
        <w:rPr>
          <w:rFonts w:ascii="Georgia" w:hAnsi="Georgia" w:cs="Giovanni-Book"/>
          <w:b/>
          <w:sz w:val="24"/>
          <w:szCs w:val="24"/>
        </w:rPr>
        <w:t xml:space="preserve">. </w:t>
      </w:r>
      <w:r w:rsidR="0092317C" w:rsidRPr="0092317C">
        <w:rPr>
          <w:rFonts w:ascii="Georgia" w:hAnsi="Georgia" w:cs="Giovanni-Book"/>
          <w:b/>
          <w:sz w:val="24"/>
          <w:szCs w:val="24"/>
        </w:rPr>
        <w:t xml:space="preserve">We propose to provide all of this functionality in </w:t>
      </w:r>
      <w:r w:rsidR="00841063">
        <w:rPr>
          <w:rFonts w:ascii="Georgia" w:hAnsi="Georgia" w:cs="Giovanni-Book"/>
          <w:b/>
          <w:sz w:val="24"/>
          <w:szCs w:val="24"/>
        </w:rPr>
        <w:t>an</w:t>
      </w:r>
      <w:r w:rsidR="0092317C" w:rsidRPr="0092317C">
        <w:rPr>
          <w:rFonts w:ascii="Georgia" w:hAnsi="Georgia" w:cs="Giovanni-Book"/>
          <w:b/>
          <w:sz w:val="24"/>
          <w:szCs w:val="24"/>
        </w:rPr>
        <w:t xml:space="preserve"> integrated workflow </w:t>
      </w:r>
      <w:r w:rsidR="007319C5">
        <w:rPr>
          <w:rFonts w:ascii="Georgia" w:hAnsi="Georgia" w:cs="Giovanni-Book"/>
          <w:b/>
          <w:sz w:val="24"/>
          <w:szCs w:val="24"/>
        </w:rPr>
        <w:t xml:space="preserve">tool </w:t>
      </w:r>
      <w:r w:rsidR="0092317C" w:rsidRPr="0092317C">
        <w:rPr>
          <w:rFonts w:ascii="Georgia" w:hAnsi="Georgia" w:cs="Giovanni-Book"/>
          <w:b/>
          <w:sz w:val="24"/>
          <w:szCs w:val="24"/>
        </w:rPr>
        <w:t>and genome viewer.</w:t>
      </w:r>
    </w:p>
    <w:p w:rsidR="0092317C" w:rsidRPr="00623F7A" w:rsidRDefault="0092317C" w:rsidP="00623F7A">
      <w:pPr>
        <w:autoSpaceDE w:val="0"/>
        <w:autoSpaceDN w:val="0"/>
        <w:adjustRightInd w:val="0"/>
        <w:rPr>
          <w:rFonts w:ascii="Georgia" w:hAnsi="Georgia" w:cs="Giovanni-Book"/>
          <w:sz w:val="24"/>
          <w:szCs w:val="24"/>
        </w:rPr>
      </w:pPr>
    </w:p>
    <w:p w:rsidR="003F2DF7" w:rsidRDefault="00785138" w:rsidP="003308E3">
      <w:pPr>
        <w:spacing w:before="120"/>
        <w:rPr>
          <w:rFonts w:ascii="Georgia" w:hAnsi="Georgia"/>
          <w:sz w:val="24"/>
          <w:szCs w:val="24"/>
        </w:rPr>
      </w:pPr>
      <w:r>
        <w:rPr>
          <w:noProof/>
          <w:szCs w:val="24"/>
        </w:rPr>
        <w:lastRenderedPageBreak/>
        <w:drawing>
          <wp:inline distT="0" distB="0" distL="0" distR="0">
            <wp:extent cx="6858000" cy="48260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6858000" cy="4826000"/>
                    </a:xfrm>
                    <a:prstGeom prst="rect">
                      <a:avLst/>
                    </a:prstGeom>
                    <a:noFill/>
                    <a:ln w="9525">
                      <a:noFill/>
                      <a:miter lim="800000"/>
                      <a:headEnd/>
                      <a:tailEnd/>
                    </a:ln>
                  </pic:spPr>
                </pic:pic>
              </a:graphicData>
            </a:graphic>
          </wp:inline>
        </w:drawing>
      </w:r>
    </w:p>
    <w:p w:rsidR="00B267E0" w:rsidRPr="00A0328A" w:rsidRDefault="003F2DF7" w:rsidP="00A0328A">
      <w:pPr>
        <w:spacing w:before="120"/>
        <w:jc w:val="center"/>
        <w:rPr>
          <w:rFonts w:ascii="Georgia" w:hAnsi="Georgia"/>
          <w:sz w:val="24"/>
          <w:szCs w:val="24"/>
        </w:rPr>
      </w:pPr>
      <w:r>
        <w:rPr>
          <w:rFonts w:ascii="Georgia" w:hAnsi="Georgia"/>
          <w:sz w:val="24"/>
          <w:szCs w:val="24"/>
        </w:rPr>
        <w:t>Figure 2. A</w:t>
      </w:r>
      <w:r w:rsidR="00E747D1">
        <w:rPr>
          <w:rFonts w:ascii="Georgia" w:hAnsi="Georgia"/>
          <w:sz w:val="24"/>
          <w:szCs w:val="24"/>
        </w:rPr>
        <w:t xml:space="preserve">n overview of workflow and </w:t>
      </w:r>
      <w:r>
        <w:rPr>
          <w:rFonts w:ascii="Georgia" w:hAnsi="Georgia"/>
          <w:sz w:val="24"/>
          <w:szCs w:val="24"/>
        </w:rPr>
        <w:t xml:space="preserve">viewer </w:t>
      </w:r>
      <w:r w:rsidR="00E747D1">
        <w:rPr>
          <w:rFonts w:ascii="Georgia" w:hAnsi="Georgia"/>
          <w:sz w:val="24"/>
          <w:szCs w:val="24"/>
        </w:rPr>
        <w:t xml:space="preserve">functionalities of currently available </w:t>
      </w:r>
      <w:r w:rsidR="00B267E0">
        <w:rPr>
          <w:rFonts w:ascii="Georgia" w:hAnsi="Georgia"/>
          <w:sz w:val="24"/>
          <w:szCs w:val="24"/>
        </w:rPr>
        <w:t>workflow tool</w:t>
      </w:r>
      <w:r w:rsidR="00E747D1">
        <w:rPr>
          <w:rFonts w:ascii="Georgia" w:hAnsi="Georgia"/>
          <w:sz w:val="24"/>
          <w:szCs w:val="24"/>
        </w:rPr>
        <w:t>s and genome viewers</w:t>
      </w:r>
      <w:r>
        <w:rPr>
          <w:rFonts w:ascii="Georgia" w:hAnsi="Georgia"/>
          <w:sz w:val="24"/>
          <w:szCs w:val="24"/>
        </w:rPr>
        <w:t>.</w:t>
      </w:r>
    </w:p>
    <w:p w:rsidR="00AC005F" w:rsidRPr="00B267E0" w:rsidRDefault="00AC005F" w:rsidP="00AC005F">
      <w:pPr>
        <w:pStyle w:val="regulartext"/>
        <w:rPr>
          <w:rFonts w:ascii="Georgia" w:hAnsi="Georgia"/>
          <w:color w:val="548DD4" w:themeColor="text2" w:themeTint="99"/>
        </w:rPr>
      </w:pPr>
      <w:r w:rsidRPr="00B267E0">
        <w:rPr>
          <w:rFonts w:ascii="Georgia" w:hAnsi="Georgia"/>
          <w:b/>
          <w:bCs/>
          <w:color w:val="548DD4" w:themeColor="text2" w:themeTint="99"/>
        </w:rPr>
        <w:t>The Approach:</w:t>
      </w:r>
      <w:r w:rsidRPr="00B267E0">
        <w:rPr>
          <w:rFonts w:ascii="Georgia" w:hAnsi="Georgia"/>
          <w:color w:val="548DD4" w:themeColor="text2" w:themeTint="99"/>
        </w:rPr>
        <w:t xml:space="preserve"> </w:t>
      </w:r>
      <w:r w:rsidRPr="00B267E0">
        <w:rPr>
          <w:rFonts w:ascii="Georgia" w:hAnsi="Georgia"/>
          <w:i/>
          <w:color w:val="548DD4" w:themeColor="text2" w:themeTint="99"/>
        </w:rPr>
        <w:t>How will you attempt to explore or solve the stated research problem? How will your rationale and/or approach overcome e</w:t>
      </w:r>
      <w:r w:rsidRPr="00B267E0">
        <w:rPr>
          <w:rStyle w:val="PageNumber"/>
          <w:rFonts w:ascii="Georgia" w:hAnsi="Georgia"/>
          <w:i/>
          <w:color w:val="548DD4" w:themeColor="text2" w:themeTint="99"/>
        </w:rPr>
        <w:t>xisting challenges or barriers</w:t>
      </w:r>
      <w:r w:rsidRPr="00B267E0">
        <w:rPr>
          <w:rFonts w:ascii="Georgia" w:hAnsi="Georgia"/>
          <w:i/>
          <w:color w:val="548DD4" w:themeColor="text2" w:themeTint="99"/>
        </w:rP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A0328A" w:rsidRPr="00F6461D" w:rsidRDefault="00A0328A" w:rsidP="00A0328A">
      <w:pPr>
        <w:spacing w:before="120"/>
        <w:rPr>
          <w:rFonts w:ascii="Georgia" w:hAnsi="Georgia"/>
          <w:sz w:val="24"/>
          <w:szCs w:val="24"/>
        </w:rPr>
      </w:pPr>
      <w:r w:rsidRPr="00F6461D">
        <w:rPr>
          <w:rFonts w:ascii="Georgia" w:hAnsi="Georgia"/>
          <w:sz w:val="24"/>
          <w:szCs w:val="24"/>
        </w:rPr>
        <w:t xml:space="preserve">We propose to address the </w:t>
      </w:r>
      <w:r w:rsidR="00F6461D">
        <w:rPr>
          <w:rFonts w:ascii="Georgia" w:hAnsi="Georgia"/>
          <w:sz w:val="24"/>
          <w:szCs w:val="24"/>
        </w:rPr>
        <w:t xml:space="preserve">abovementioned </w:t>
      </w:r>
      <w:r w:rsidRPr="00F6461D">
        <w:rPr>
          <w:rFonts w:ascii="Georgia" w:hAnsi="Georgia"/>
          <w:sz w:val="24"/>
          <w:szCs w:val="24"/>
        </w:rPr>
        <w:t xml:space="preserve">bioinformatics challenges, namely the development of 1) improved NextGen sequence assembly </w:t>
      </w:r>
      <w:r w:rsidR="00F6461D">
        <w:rPr>
          <w:rFonts w:ascii="Georgia" w:hAnsi="Georgia"/>
          <w:sz w:val="24"/>
          <w:szCs w:val="24"/>
        </w:rPr>
        <w:t>workflows</w:t>
      </w:r>
      <w:r w:rsidRPr="00F6461D">
        <w:rPr>
          <w:rFonts w:ascii="Georgia" w:hAnsi="Georgia"/>
          <w:sz w:val="24"/>
          <w:szCs w:val="24"/>
        </w:rPr>
        <w:t xml:space="preserve">, 2) optimized </w:t>
      </w:r>
      <w:r w:rsidR="00F6461D">
        <w:rPr>
          <w:rFonts w:ascii="Georgia" w:hAnsi="Georgia"/>
          <w:sz w:val="24"/>
          <w:szCs w:val="24"/>
        </w:rPr>
        <w:t>variation</w:t>
      </w:r>
      <w:r w:rsidRPr="00F6461D">
        <w:rPr>
          <w:rFonts w:ascii="Georgia" w:hAnsi="Georgia"/>
          <w:sz w:val="24"/>
          <w:szCs w:val="24"/>
        </w:rPr>
        <w:t xml:space="preserve">, transcriptome and genetic interaction pathways, 3) </w:t>
      </w:r>
      <w:r w:rsidR="00F6461D">
        <w:rPr>
          <w:rFonts w:ascii="Georgia" w:hAnsi="Georgia"/>
          <w:sz w:val="24"/>
          <w:szCs w:val="24"/>
        </w:rPr>
        <w:t>a NextGen workflow and visualization tool with the following approaches:</w:t>
      </w:r>
    </w:p>
    <w:p w:rsidR="00F6461D" w:rsidRDefault="00F6461D" w:rsidP="00F6461D">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Pr>
          <w:rFonts w:ascii="Georgia" w:eastAsia="Times New Roman" w:hAnsi="Georgia"/>
          <w:b/>
          <w:sz w:val="24"/>
          <w:szCs w:val="24"/>
        </w:rPr>
        <w:t xml:space="preserve">workflow </w:t>
      </w:r>
    </w:p>
    <w:p w:rsidR="00F6461D" w:rsidRDefault="00F6461D" w:rsidP="00F6461D">
      <w:pPr>
        <w:spacing w:before="120"/>
        <w:rPr>
          <w:rFonts w:ascii="Georgia" w:eastAsia="Times New Roman" w:hAnsi="Georgia"/>
          <w:sz w:val="24"/>
          <w:szCs w:val="24"/>
        </w:rPr>
      </w:pPr>
      <w:r w:rsidRPr="00E4711B">
        <w:rPr>
          <w:rFonts w:ascii="Georgia" w:eastAsia="Times New Roman" w:hAnsi="Georgia"/>
          <w:sz w:val="24"/>
          <w:szCs w:val="24"/>
        </w:rPr>
        <w:t xml:space="preserve">We propose carrying out an objective evaluation of current NextGen assemblers/aligners using artificial data sets based on human biological samples in which each read’s position is known </w:t>
      </w:r>
      <w:r w:rsidRPr="00E4711B">
        <w:rPr>
          <w:rFonts w:ascii="Georgia" w:eastAsia="Times New Roman" w:hAnsi="Georgia"/>
          <w:i/>
          <w:sz w:val="24"/>
          <w:szCs w:val="24"/>
        </w:rPr>
        <w:t>a priori</w:t>
      </w:r>
      <w:r w:rsidRPr="00E4711B">
        <w:rPr>
          <w:rFonts w:ascii="Georgia" w:eastAsia="Times New Roman" w:hAnsi="Georgia"/>
          <w:sz w:val="24"/>
          <w:szCs w:val="24"/>
        </w:rPr>
        <w:t xml:space="preserve"> in order to accurately compare results between different algorithms. Performance criteria will be established before testing based on the particular difficulties of assembling </w:t>
      </w:r>
      <w:r w:rsidR="007D2463">
        <w:rPr>
          <w:rFonts w:ascii="Georgia" w:eastAsia="Times New Roman" w:hAnsi="Georgia"/>
          <w:sz w:val="24"/>
          <w:szCs w:val="24"/>
        </w:rPr>
        <w:t xml:space="preserve">short reads derived from </w:t>
      </w:r>
      <w:r w:rsidRPr="00E4711B">
        <w:rPr>
          <w:rFonts w:ascii="Georgia" w:eastAsia="Times New Roman" w:hAnsi="Georgia"/>
          <w:sz w:val="24"/>
          <w:szCs w:val="24"/>
        </w:rPr>
        <w:t xml:space="preserve">human genomic </w:t>
      </w:r>
      <w:r w:rsidR="007D2463">
        <w:rPr>
          <w:rFonts w:ascii="Georgia" w:eastAsia="Times New Roman" w:hAnsi="Georgia"/>
          <w:sz w:val="24"/>
          <w:szCs w:val="24"/>
        </w:rPr>
        <w:t>material</w:t>
      </w:r>
      <w:r w:rsidRPr="00E4711B">
        <w:rPr>
          <w:rFonts w:ascii="Georgia" w:eastAsia="Times New Roman" w:hAnsi="Georgia"/>
          <w:sz w:val="24"/>
          <w:szCs w:val="24"/>
        </w:rPr>
        <w:t>.</w:t>
      </w:r>
      <w:r>
        <w:rPr>
          <w:rFonts w:ascii="Georgia" w:eastAsia="Times New Roman" w:hAnsi="Georgia"/>
          <w:sz w:val="24"/>
          <w:szCs w:val="24"/>
        </w:rPr>
        <w:t xml:space="preserve"> One or more optimized assembly workflows maximizing the performance criteria will be created as push-button tools to generate assemblies and associated quality control information. These workflows will also be customizable by the biologist/researcher to suit particular desired quality metrics</w:t>
      </w:r>
      <w:r w:rsidR="006B5884">
        <w:rPr>
          <w:rFonts w:ascii="Georgia" w:eastAsia="Times New Roman" w:hAnsi="Georgia"/>
          <w:sz w:val="24"/>
          <w:szCs w:val="24"/>
        </w:rPr>
        <w:t xml:space="preserve"> or to meet any necessary tradeoffs between different quality metrics</w:t>
      </w:r>
      <w:r>
        <w:rPr>
          <w:rFonts w:ascii="Georgia" w:eastAsia="Times New Roman" w:hAnsi="Georgia"/>
          <w:sz w:val="24"/>
          <w:szCs w:val="24"/>
        </w:rPr>
        <w:t>.</w:t>
      </w:r>
    </w:p>
    <w:p w:rsidR="00F6461D" w:rsidRPr="001E1A6C" w:rsidRDefault="00BC6D51" w:rsidP="00F6461D">
      <w:pPr>
        <w:spacing w:before="120"/>
        <w:rPr>
          <w:rFonts w:ascii="Georgia" w:hAnsi="Georgia"/>
          <w:sz w:val="24"/>
          <w:szCs w:val="24"/>
        </w:rPr>
      </w:pPr>
      <w:r w:rsidRPr="00BC6D51">
        <w:rPr>
          <w:rFonts w:ascii="Georgia" w:hAnsi="Georgia"/>
          <w:sz w:val="24"/>
          <w:szCs w:val="24"/>
        </w:rPr>
        <w:lastRenderedPageBreak/>
        <w:t xml:space="preserve">As the first stage of this specific aim, </w:t>
      </w:r>
      <w:r>
        <w:rPr>
          <w:rFonts w:ascii="Georgia" w:hAnsi="Georgia"/>
          <w:sz w:val="24"/>
          <w:szCs w:val="24"/>
        </w:rPr>
        <w:t>w</w:t>
      </w:r>
      <w:r w:rsidRPr="00BC6D51">
        <w:rPr>
          <w:rFonts w:ascii="Georgia" w:hAnsi="Georgia"/>
          <w:sz w:val="24"/>
          <w:szCs w:val="24"/>
        </w:rPr>
        <w:t xml:space="preserve">e investigated the performance of the following short read assembly tools: Eland (GAPipeline v0.30, Illumina), Velvet v0.7.16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6C600A">
        <w:rPr>
          <w:rFonts w:ascii="Georgia" w:hAnsi="Georgia"/>
          <w:sz w:val="24"/>
          <w:szCs w:val="24"/>
        </w:rPr>
        <w:fldChar w:fldCharType="separate"/>
      </w:r>
      <w:r w:rsidR="00D964E5">
        <w:rPr>
          <w:rFonts w:ascii="Georgia" w:hAnsi="Georgia"/>
          <w:sz w:val="24"/>
          <w:szCs w:val="24"/>
        </w:rPr>
        <w:t>(18)</w:t>
      </w:r>
      <w:r w:rsidR="006C600A">
        <w:rPr>
          <w:rFonts w:ascii="Georgia" w:hAnsi="Georgia"/>
          <w:sz w:val="24"/>
          <w:szCs w:val="24"/>
        </w:rPr>
        <w:fldChar w:fldCharType="end"/>
      </w:r>
      <w:r w:rsidRPr="00BC6D51">
        <w:rPr>
          <w:rFonts w:ascii="Georgia" w:hAnsi="Georgia"/>
          <w:sz w:val="24"/>
          <w:szCs w:val="24"/>
        </w:rPr>
        <w:t xml:space="preserve">, Mira v2.9.25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6C600A">
        <w:rPr>
          <w:rFonts w:ascii="Georgia" w:hAnsi="Georgia"/>
          <w:sz w:val="24"/>
          <w:szCs w:val="24"/>
        </w:rPr>
        <w:fldChar w:fldCharType="separate"/>
      </w:r>
      <w:r w:rsidR="00D964E5">
        <w:rPr>
          <w:rFonts w:ascii="Georgia" w:hAnsi="Georgia"/>
          <w:sz w:val="24"/>
          <w:szCs w:val="24"/>
        </w:rPr>
        <w:t>(11)</w:t>
      </w:r>
      <w:r w:rsidR="006C600A">
        <w:rPr>
          <w:rFonts w:ascii="Georgia" w:hAnsi="Georgia"/>
          <w:sz w:val="24"/>
          <w:szCs w:val="24"/>
        </w:rPr>
        <w:fldChar w:fldCharType="end"/>
      </w:r>
      <w:r w:rsidRPr="00BC6D51">
        <w:rPr>
          <w:rFonts w:ascii="Georgia" w:hAnsi="Georgia"/>
          <w:sz w:val="24"/>
          <w:szCs w:val="24"/>
        </w:rPr>
        <w:t xml:space="preserve">, Genomics </w:t>
      </w:r>
      <w:r w:rsidRPr="009C6530">
        <w:rPr>
          <w:rFonts w:ascii="Georgia" w:hAnsi="Georgia"/>
          <w:sz w:val="24"/>
          <w:szCs w:val="24"/>
        </w:rPr>
        <w:t xml:space="preserve">Workbench (CLC Bio) v1.2, Seqman NGen (DNAStar) 1.1, NextGene (Soft Genetics) 1.0 and MAQ v 0.6.8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6C600A">
        <w:rPr>
          <w:rFonts w:ascii="Georgia" w:hAnsi="Georgia"/>
          <w:sz w:val="24"/>
          <w:szCs w:val="24"/>
        </w:rPr>
        <w:fldChar w:fldCharType="separate"/>
      </w:r>
      <w:r w:rsidR="00D964E5">
        <w:rPr>
          <w:rFonts w:ascii="Georgia" w:hAnsi="Georgia"/>
          <w:sz w:val="24"/>
          <w:szCs w:val="24"/>
        </w:rPr>
        <w:t>(12)</w:t>
      </w:r>
      <w:r w:rsidR="006C600A">
        <w:rPr>
          <w:rFonts w:ascii="Georgia" w:hAnsi="Georgia"/>
          <w:sz w:val="24"/>
          <w:szCs w:val="24"/>
        </w:rPr>
        <w:fldChar w:fldCharType="end"/>
      </w:r>
      <w:r w:rsidRPr="009C6530">
        <w:rPr>
          <w:rFonts w:ascii="Georgia" w:hAnsi="Georgia"/>
          <w:sz w:val="24"/>
          <w:szCs w:val="24"/>
        </w:rPr>
        <w:t xml:space="preserve">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6C600A">
        <w:rPr>
          <w:rFonts w:ascii="Georgia" w:hAnsi="Georgia"/>
          <w:sz w:val="24"/>
          <w:szCs w:val="24"/>
        </w:rPr>
        <w:fldChar w:fldCharType="separate"/>
      </w:r>
      <w:r w:rsidR="00D964E5">
        <w:rPr>
          <w:rFonts w:ascii="Georgia" w:hAnsi="Georgia"/>
          <w:sz w:val="24"/>
          <w:szCs w:val="24"/>
        </w:rPr>
        <w:t>(13)</w:t>
      </w:r>
      <w:r w:rsidR="006C600A">
        <w:rPr>
          <w:rFonts w:ascii="Georgia" w:hAnsi="Georgia"/>
          <w:sz w:val="24"/>
          <w:szCs w:val="24"/>
        </w:rPr>
        <w:fldChar w:fldCharType="end"/>
      </w:r>
      <w:r w:rsidRPr="009C6530">
        <w:rPr>
          <w:rFonts w:ascii="Georgia" w:hAnsi="Georgia"/>
          <w:sz w:val="24"/>
          <w:szCs w:val="24"/>
        </w:rPr>
        <w:t xml:space="preserve">. </w:t>
      </w:r>
      <w:r>
        <w:rPr>
          <w:rFonts w:ascii="Georgia" w:hAnsi="Georgia"/>
          <w:sz w:val="24"/>
          <w:szCs w:val="24"/>
        </w:rPr>
        <w:t xml:space="preserve">The input data sets were: human mtDNA, human </w:t>
      </w:r>
      <w:r w:rsidRPr="009C6530">
        <w:rPr>
          <w:rFonts w:ascii="Georgia" w:hAnsi="Georgia"/>
          <w:sz w:val="24"/>
          <w:szCs w:val="24"/>
        </w:rPr>
        <w:t>whole-genome mRNA</w:t>
      </w:r>
      <w:r>
        <w:rPr>
          <w:rFonts w:ascii="Georgia" w:hAnsi="Georgia"/>
          <w:sz w:val="24"/>
          <w:szCs w:val="24"/>
        </w:rPr>
        <w:t xml:space="preserve">, </w:t>
      </w:r>
      <w:r w:rsidRPr="009C6530">
        <w:rPr>
          <w:rFonts w:ascii="Georgia" w:hAnsi="Georgia"/>
          <w:sz w:val="24"/>
          <w:szCs w:val="24"/>
        </w:rPr>
        <w:t>E. coli</w:t>
      </w:r>
      <w:r>
        <w:rPr>
          <w:rFonts w:ascii="Georgia" w:hAnsi="Georgia"/>
          <w:sz w:val="24"/>
          <w:szCs w:val="24"/>
        </w:rPr>
        <w:t xml:space="preserve"> DNA</w:t>
      </w:r>
      <w:r w:rsidRPr="009C6530">
        <w:rPr>
          <w:rFonts w:ascii="Georgia" w:hAnsi="Georgia"/>
          <w:sz w:val="24"/>
          <w:szCs w:val="24"/>
        </w:rPr>
        <w:t xml:space="preserve">, Herpes simplex and bacteriophage PhiX. </w:t>
      </w:r>
      <w:r>
        <w:rPr>
          <w:rFonts w:ascii="Georgia" w:hAnsi="Georgia"/>
          <w:sz w:val="24"/>
          <w:szCs w:val="24"/>
        </w:rPr>
        <w:t xml:space="preserve">The assemblers were </w:t>
      </w:r>
      <w:r w:rsidRPr="009C6530">
        <w:rPr>
          <w:rFonts w:ascii="Georgia" w:hAnsi="Georgia"/>
          <w:sz w:val="24"/>
          <w:szCs w:val="24"/>
        </w:rPr>
        <w:t xml:space="preserve">assessed for assembly </w:t>
      </w:r>
      <w:r>
        <w:rPr>
          <w:rFonts w:ascii="Georgia" w:hAnsi="Georgia"/>
          <w:sz w:val="24"/>
          <w:szCs w:val="24"/>
        </w:rPr>
        <w:t xml:space="preserve">speed and </w:t>
      </w:r>
      <w:r w:rsidRPr="009C6530">
        <w:rPr>
          <w:rFonts w:ascii="Georgia" w:hAnsi="Georgia"/>
          <w:sz w:val="24"/>
          <w:szCs w:val="24"/>
        </w:rPr>
        <w:t xml:space="preserve">capacity in terms of the maximum number of reads that can be effectively assembled using relatively high-end computer hardware. Assemblies produced by the different programs were compared and a consensus determined based on read identity and divergence from the relevant reference sequence. </w:t>
      </w:r>
      <w:r w:rsidRPr="004467E8">
        <w:rPr>
          <w:rStyle w:val="normalchar"/>
          <w:rFonts w:ascii="Georgia" w:hAnsi="Georgia"/>
          <w:b/>
          <w:sz w:val="24"/>
          <w:szCs w:val="24"/>
        </w:rPr>
        <w:t xml:space="preserve">There were significant differences in the </w:t>
      </w:r>
      <w:r w:rsidR="002F0E9D">
        <w:rPr>
          <w:rStyle w:val="normalchar"/>
          <w:rFonts w:ascii="Georgia" w:hAnsi="Georgia"/>
          <w:b/>
          <w:sz w:val="24"/>
          <w:szCs w:val="24"/>
        </w:rPr>
        <w:t xml:space="preserve">sequence capacities </w:t>
      </w:r>
      <w:r w:rsidRPr="004467E8">
        <w:rPr>
          <w:rStyle w:val="normalchar"/>
          <w:rFonts w:ascii="Georgia" w:hAnsi="Georgia"/>
          <w:b/>
          <w:sz w:val="24"/>
          <w:szCs w:val="24"/>
        </w:rPr>
        <w:t xml:space="preserve">of the different reference </w:t>
      </w:r>
      <w:r w:rsidR="002427C9">
        <w:rPr>
          <w:rStyle w:val="normalchar"/>
          <w:rFonts w:ascii="Georgia" w:hAnsi="Georgia"/>
          <w:b/>
          <w:sz w:val="24"/>
          <w:szCs w:val="24"/>
        </w:rPr>
        <w:t xml:space="preserve">alignment </w:t>
      </w:r>
      <w:r w:rsidRPr="004467E8">
        <w:rPr>
          <w:rStyle w:val="normalchar"/>
          <w:rFonts w:ascii="Georgia" w:hAnsi="Georgia"/>
          <w:b/>
          <w:sz w:val="24"/>
          <w:szCs w:val="24"/>
        </w:rPr>
        <w:t xml:space="preserve">and </w:t>
      </w:r>
      <w:r w:rsidRPr="004467E8">
        <w:rPr>
          <w:rStyle w:val="normalchar"/>
          <w:rFonts w:ascii="Georgia" w:hAnsi="Georgia"/>
          <w:b/>
          <w:i/>
          <w:iCs/>
          <w:sz w:val="24"/>
          <w:szCs w:val="24"/>
        </w:rPr>
        <w:t>de novo</w:t>
      </w:r>
      <w:r w:rsidRPr="004467E8">
        <w:rPr>
          <w:rStyle w:val="normalchar"/>
          <w:rFonts w:ascii="Georgia" w:hAnsi="Georgia"/>
          <w:b/>
          <w:sz w:val="24"/>
          <w:szCs w:val="24"/>
        </w:rPr>
        <w:t xml:space="preserve"> short read assembly tools, and the</w:t>
      </w:r>
      <w:r w:rsidR="002F0E9D">
        <w:rPr>
          <w:rStyle w:val="normalchar"/>
          <w:rFonts w:ascii="Georgia" w:hAnsi="Georgia"/>
          <w:b/>
          <w:sz w:val="24"/>
          <w:szCs w:val="24"/>
        </w:rPr>
        <w:t xml:space="preserve"> </w:t>
      </w:r>
      <w:r w:rsidR="00D94787">
        <w:rPr>
          <w:rStyle w:val="normalchar"/>
          <w:rFonts w:ascii="Georgia" w:hAnsi="Georgia"/>
          <w:b/>
          <w:sz w:val="24"/>
          <w:szCs w:val="24"/>
        </w:rPr>
        <w:t xml:space="preserve">reference aligner </w:t>
      </w:r>
      <w:r w:rsidR="00A43CDD">
        <w:rPr>
          <w:rStyle w:val="normalchar"/>
          <w:rFonts w:ascii="Georgia" w:hAnsi="Georgia"/>
          <w:b/>
          <w:sz w:val="24"/>
          <w:szCs w:val="24"/>
        </w:rPr>
        <w:t>output</w:t>
      </w:r>
      <w:r w:rsidR="00D94787">
        <w:rPr>
          <w:rStyle w:val="normalchar"/>
          <w:rFonts w:ascii="Georgia" w:hAnsi="Georgia"/>
          <w:b/>
          <w:sz w:val="24"/>
          <w:szCs w:val="24"/>
        </w:rPr>
        <w:t>s</w:t>
      </w:r>
      <w:r w:rsidR="00A43CDD">
        <w:rPr>
          <w:rStyle w:val="normalchar"/>
          <w:rFonts w:ascii="Georgia" w:hAnsi="Georgia"/>
          <w:b/>
          <w:sz w:val="24"/>
          <w:szCs w:val="24"/>
        </w:rPr>
        <w:t xml:space="preserve"> </w:t>
      </w:r>
      <w:r w:rsidRPr="004467E8">
        <w:rPr>
          <w:rStyle w:val="normalchar"/>
          <w:rFonts w:ascii="Georgia" w:hAnsi="Georgia"/>
          <w:b/>
          <w:sz w:val="24"/>
          <w:szCs w:val="24"/>
        </w:rPr>
        <w:t>showed significant differences in read</w:t>
      </w:r>
      <w:r w:rsidR="00FF2D6D">
        <w:rPr>
          <w:rStyle w:val="normalchar"/>
          <w:rFonts w:ascii="Georgia" w:hAnsi="Georgia"/>
          <w:b/>
          <w:sz w:val="24"/>
          <w:szCs w:val="24"/>
        </w:rPr>
        <w:t>s</w:t>
      </w:r>
      <w:r w:rsidRPr="004467E8">
        <w:rPr>
          <w:rStyle w:val="normalchar"/>
          <w:rFonts w:ascii="Georgia" w:hAnsi="Georgia"/>
          <w:b/>
          <w:sz w:val="24"/>
          <w:szCs w:val="24"/>
        </w:rPr>
        <w:t xml:space="preserve"> matching against the reference sequence in particular locations.</w:t>
      </w:r>
      <w:r w:rsidRPr="009C6530">
        <w:rPr>
          <w:rStyle w:val="normalchar"/>
          <w:rFonts w:ascii="Georgia" w:hAnsi="Georgia"/>
          <w:sz w:val="24"/>
          <w:szCs w:val="24"/>
        </w:rPr>
        <w:t xml:space="preserve"> For human data, Seqman NGen, Genomics Workbench and NextGen showed better performance in terms of the number of reads assembled however this may result in less accurate contigs. A combination of different assemblies </w:t>
      </w:r>
      <w:r w:rsidR="001E1A6C">
        <w:rPr>
          <w:rStyle w:val="normalchar"/>
          <w:rFonts w:ascii="Georgia" w:hAnsi="Georgia"/>
          <w:sz w:val="24"/>
          <w:szCs w:val="24"/>
        </w:rPr>
        <w:t xml:space="preserve">may </w:t>
      </w:r>
      <w:r w:rsidRPr="009C6530">
        <w:rPr>
          <w:rStyle w:val="normalchar"/>
          <w:rFonts w:ascii="Georgia" w:hAnsi="Georgia"/>
          <w:sz w:val="24"/>
          <w:szCs w:val="24"/>
        </w:rPr>
        <w:t xml:space="preserve">provide more reliable estimates of genetic aberrations by flagging dubious assembly regions that are not represented in a majority of the different assemblies. Conversely, regions that are matched identically by a majority of the different algorithms </w:t>
      </w:r>
      <w:r w:rsidR="001E1A6C">
        <w:rPr>
          <w:rStyle w:val="normalchar"/>
          <w:rFonts w:ascii="Georgia" w:hAnsi="Georgia"/>
          <w:sz w:val="24"/>
          <w:szCs w:val="24"/>
        </w:rPr>
        <w:t xml:space="preserve">might </w:t>
      </w:r>
      <w:r w:rsidRPr="009C6530">
        <w:rPr>
          <w:rStyle w:val="normalchar"/>
          <w:rFonts w:ascii="Georgia" w:hAnsi="Georgia"/>
          <w:sz w:val="24"/>
          <w:szCs w:val="24"/>
        </w:rPr>
        <w:t xml:space="preserve">be accorded greater confidence with regard to their predicted SNPs, indels and breakpoints. </w:t>
      </w:r>
      <w:r w:rsidR="001E1A6C" w:rsidRPr="000B54ED">
        <w:rPr>
          <w:rStyle w:val="normalchar"/>
          <w:rFonts w:ascii="Georgia" w:hAnsi="Georgia"/>
          <w:b/>
          <w:sz w:val="24"/>
          <w:szCs w:val="24"/>
        </w:rPr>
        <w:t xml:space="preserve">We will attempt to prove or disprove these hypotheses with a view to designing an optimized assembly workflow in the next step of </w:t>
      </w:r>
      <w:r w:rsidR="000B54ED">
        <w:rPr>
          <w:rStyle w:val="normalchar"/>
          <w:rFonts w:ascii="Georgia" w:hAnsi="Georgia"/>
          <w:b/>
          <w:sz w:val="24"/>
          <w:szCs w:val="24"/>
        </w:rPr>
        <w:t>specific aim 1</w:t>
      </w:r>
      <w:r w:rsidR="001E1A6C" w:rsidRPr="000B54ED">
        <w:rPr>
          <w:rStyle w:val="normalchar"/>
          <w:rFonts w:ascii="Georgia" w:hAnsi="Georgia"/>
          <w:b/>
          <w:sz w:val="24"/>
          <w:szCs w:val="24"/>
        </w:rPr>
        <w:t xml:space="preserve"> </w:t>
      </w:r>
      <w:r w:rsidR="00EE4198">
        <w:rPr>
          <w:rStyle w:val="normalchar"/>
          <w:rFonts w:ascii="Georgia" w:hAnsi="Georgia"/>
          <w:b/>
          <w:sz w:val="24"/>
          <w:szCs w:val="24"/>
        </w:rPr>
        <w:t xml:space="preserve">by using </w:t>
      </w:r>
      <w:r w:rsidR="001E1A6C" w:rsidRPr="000B54ED">
        <w:rPr>
          <w:rStyle w:val="normalchar"/>
          <w:rFonts w:ascii="Georgia" w:hAnsi="Georgia"/>
          <w:b/>
          <w:sz w:val="24"/>
          <w:szCs w:val="24"/>
        </w:rPr>
        <w:t xml:space="preserve">artificial reads generated from human sequence samples selected from the SRA (Short Read Archive </w:t>
      </w:r>
      <w:hyperlink r:id="rId14" w:history="1">
        <w:r w:rsidR="003A2324" w:rsidRPr="000B54ED">
          <w:rPr>
            <w:rStyle w:val="Hyperlink"/>
            <w:rFonts w:ascii="Georgia" w:hAnsi="Georgia"/>
            <w:b/>
            <w:sz w:val="24"/>
            <w:szCs w:val="24"/>
          </w:rPr>
          <w:t>http://www.ncbi.nlm.nih.gov/Traces/sra/sra.cgi</w:t>
        </w:r>
      </w:hyperlink>
      <w:r w:rsidR="001E1A6C" w:rsidRPr="000B54ED">
        <w:rPr>
          <w:rStyle w:val="normalchar"/>
          <w:rFonts w:ascii="Georgia" w:hAnsi="Georgia"/>
          <w:b/>
          <w:sz w:val="24"/>
          <w:szCs w:val="24"/>
        </w:rPr>
        <w:t>)</w:t>
      </w:r>
      <w:r w:rsidR="003A2324" w:rsidRPr="000B54ED">
        <w:rPr>
          <w:rStyle w:val="normalchar"/>
          <w:rFonts w:ascii="Georgia" w:hAnsi="Georgia"/>
          <w:b/>
          <w:sz w:val="24"/>
          <w:szCs w:val="24"/>
        </w:rPr>
        <w:t>.</w:t>
      </w:r>
      <w:r w:rsidR="003A2324">
        <w:rPr>
          <w:rStyle w:val="normalchar"/>
          <w:rFonts w:ascii="Georgia" w:hAnsi="Georgia"/>
          <w:sz w:val="24"/>
          <w:szCs w:val="24"/>
        </w:rPr>
        <w:t xml:space="preserve"> Samples from individuals with sequences from all three NextGen sequencing platforms will be selected based on coverage depth, the presence of family member samples and the availability of additional genomic analyses </w:t>
      </w:r>
      <w:r w:rsidR="00704AFC">
        <w:rPr>
          <w:rStyle w:val="normalchar"/>
          <w:rFonts w:ascii="Georgia" w:hAnsi="Georgia"/>
          <w:sz w:val="24"/>
          <w:szCs w:val="24"/>
        </w:rPr>
        <w:t xml:space="preserve">such as microarrays in order to validate </w:t>
      </w:r>
      <w:r w:rsidR="00DC386D">
        <w:rPr>
          <w:rStyle w:val="normalchar"/>
          <w:rFonts w:ascii="Georgia" w:hAnsi="Georgia"/>
          <w:sz w:val="24"/>
          <w:szCs w:val="24"/>
        </w:rPr>
        <w:t xml:space="preserve">anomalies and </w:t>
      </w:r>
      <w:r w:rsidR="00704AFC">
        <w:rPr>
          <w:rStyle w:val="normalchar"/>
          <w:rFonts w:ascii="Georgia" w:hAnsi="Georgia"/>
          <w:sz w:val="24"/>
          <w:szCs w:val="24"/>
        </w:rPr>
        <w:t xml:space="preserve">discriminate </w:t>
      </w:r>
      <w:r w:rsidR="00DC386D">
        <w:rPr>
          <w:rStyle w:val="normalchar"/>
          <w:rFonts w:ascii="Georgia" w:hAnsi="Georgia"/>
          <w:sz w:val="24"/>
          <w:szCs w:val="24"/>
        </w:rPr>
        <w:t>between differing sequence assembly results</w:t>
      </w:r>
      <w:r w:rsidR="003A2324">
        <w:rPr>
          <w:rStyle w:val="normalchar"/>
          <w:rFonts w:ascii="Georgia" w:hAnsi="Georgia"/>
          <w:sz w:val="24"/>
          <w:szCs w:val="24"/>
        </w:rPr>
        <w:t>.</w:t>
      </w:r>
      <w:r w:rsidR="001E1A6C">
        <w:rPr>
          <w:rStyle w:val="normalchar"/>
          <w:rFonts w:ascii="Georgia" w:hAnsi="Georgia"/>
          <w:sz w:val="24"/>
          <w:szCs w:val="24"/>
        </w:rPr>
        <w:t xml:space="preserve"> </w:t>
      </w:r>
    </w:p>
    <w:p w:rsidR="00F6461D" w:rsidRPr="007D631D" w:rsidRDefault="00F6461D" w:rsidP="00F6461D">
      <w:pPr>
        <w:spacing w:before="120"/>
        <w:rPr>
          <w:rFonts w:ascii="Georgia" w:hAnsi="Georgia"/>
          <w:b/>
          <w:sz w:val="24"/>
          <w:szCs w:val="24"/>
        </w:rPr>
      </w:pPr>
      <w:r>
        <w:rPr>
          <w:rFonts w:ascii="Georgia" w:hAnsi="Georgia"/>
          <w:b/>
          <w:sz w:val="24"/>
          <w:szCs w:val="24"/>
        </w:rPr>
        <w:t>Specific Aim 2: Implement variation annotation, expression a</w:t>
      </w:r>
      <w:r w:rsidRPr="007D631D">
        <w:rPr>
          <w:rFonts w:ascii="Georgia" w:hAnsi="Georgia"/>
          <w:b/>
          <w:sz w:val="24"/>
          <w:szCs w:val="24"/>
        </w:rPr>
        <w:t xml:space="preserve">nalysis </w:t>
      </w:r>
      <w:r>
        <w:rPr>
          <w:rFonts w:ascii="Georgia" w:hAnsi="Georgia"/>
          <w:b/>
          <w:sz w:val="24"/>
          <w:szCs w:val="24"/>
        </w:rPr>
        <w:t>and network analysis workflows</w:t>
      </w:r>
    </w:p>
    <w:p w:rsidR="000E2EEF" w:rsidRPr="00C80E9B" w:rsidRDefault="00F6461D" w:rsidP="00F6461D">
      <w:pPr>
        <w:spacing w:before="120"/>
        <w:rPr>
          <w:rFonts w:ascii="Georgia" w:hAnsi="Georgia" w:cs="JansonText-Roman"/>
          <w:sz w:val="24"/>
          <w:szCs w:val="24"/>
        </w:rPr>
      </w:pPr>
      <w:r w:rsidRPr="00F6461D">
        <w:rPr>
          <w:rFonts w:ascii="Georgia" w:hAnsi="Georgia"/>
          <w:sz w:val="24"/>
          <w:szCs w:val="24"/>
        </w:rPr>
        <w:t xml:space="preserve">We propose developing a variation annotation </w:t>
      </w:r>
      <w:r>
        <w:rPr>
          <w:rFonts w:ascii="Georgia" w:hAnsi="Georgia"/>
          <w:sz w:val="24"/>
          <w:szCs w:val="24"/>
        </w:rPr>
        <w:t xml:space="preserve">pipeline with defined </w:t>
      </w:r>
      <w:r w:rsidRPr="00285FA3">
        <w:rPr>
          <w:rFonts w:ascii="Georgia" w:hAnsi="Georgia"/>
          <w:sz w:val="24"/>
          <w:szCs w:val="24"/>
        </w:rPr>
        <w:t>quality control/as</w:t>
      </w:r>
      <w:r w:rsidR="0055092E">
        <w:rPr>
          <w:rFonts w:ascii="Georgia" w:hAnsi="Georgia"/>
          <w:sz w:val="24"/>
          <w:szCs w:val="24"/>
        </w:rPr>
        <w:t>surance algorithms for SNP</w:t>
      </w:r>
      <w:r w:rsidR="00C80E9B">
        <w:rPr>
          <w:rFonts w:ascii="Georgia" w:hAnsi="Georgia"/>
          <w:sz w:val="24"/>
          <w:szCs w:val="24"/>
        </w:rPr>
        <w:t>s</w:t>
      </w:r>
      <w:r w:rsidR="0055092E">
        <w:rPr>
          <w:rFonts w:ascii="Georgia" w:hAnsi="Georgia"/>
          <w:sz w:val="24"/>
          <w:szCs w:val="24"/>
        </w:rPr>
        <w:t xml:space="preserve">, large-scale </w:t>
      </w:r>
      <w:r>
        <w:rPr>
          <w:rFonts w:ascii="Georgia" w:hAnsi="Georgia"/>
          <w:sz w:val="24"/>
          <w:szCs w:val="24"/>
        </w:rPr>
        <w:t xml:space="preserve">structural variation and copy number variation. </w:t>
      </w:r>
      <w:r w:rsidRPr="00C80E9B">
        <w:rPr>
          <w:rFonts w:ascii="Georgia" w:hAnsi="Georgia"/>
          <w:b/>
          <w:sz w:val="24"/>
          <w:szCs w:val="24"/>
        </w:rPr>
        <w:t xml:space="preserve">The pipeline will be integrated with current expression analysis packages </w:t>
      </w:r>
      <w:r w:rsidR="00C80E9B" w:rsidRPr="00C80E9B">
        <w:rPr>
          <w:rFonts w:ascii="Georgia" w:hAnsi="Georgia" w:cs="Arial"/>
          <w:b/>
          <w:sz w:val="24"/>
          <w:szCs w:val="24"/>
        </w:rPr>
        <w:t xml:space="preserve">such as ERANGE </w:t>
      </w:r>
      <w:r w:rsidR="006C600A" w:rsidRPr="00C80E9B">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C80E9B" w:rsidRPr="00C80E9B">
        <w:rPr>
          <w:rFonts w:ascii="Georgia" w:hAnsi="Georgia"/>
          <w:b/>
          <w:sz w:val="24"/>
          <w:szCs w:val="24"/>
        </w:rPr>
        <w:instrText xml:space="preserve"> ADDIN EN.CITE </w:instrText>
      </w:r>
      <w:r w:rsidR="006C600A" w:rsidRPr="00C80E9B">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C80E9B" w:rsidRPr="00C80E9B">
        <w:rPr>
          <w:rFonts w:ascii="Georgia" w:hAnsi="Georgia"/>
          <w:b/>
          <w:sz w:val="24"/>
          <w:szCs w:val="24"/>
        </w:rPr>
        <w:instrText xml:space="preserve"> ADDIN EN.CITE.DATA </w:instrText>
      </w:r>
      <w:r w:rsidR="006C600A" w:rsidRPr="00C80E9B">
        <w:rPr>
          <w:rFonts w:ascii="Georgia" w:hAnsi="Georgia"/>
          <w:b/>
          <w:sz w:val="24"/>
          <w:szCs w:val="24"/>
        </w:rPr>
      </w:r>
      <w:r w:rsidR="006C600A" w:rsidRPr="00C80E9B">
        <w:rPr>
          <w:rFonts w:ascii="Georgia" w:hAnsi="Georgia"/>
          <w:b/>
          <w:sz w:val="24"/>
          <w:szCs w:val="24"/>
        </w:rPr>
        <w:fldChar w:fldCharType="end"/>
      </w:r>
      <w:r w:rsidR="006C600A" w:rsidRPr="00C80E9B">
        <w:rPr>
          <w:rFonts w:ascii="Georgia" w:hAnsi="Georgia"/>
          <w:b/>
          <w:sz w:val="24"/>
          <w:szCs w:val="24"/>
        </w:rPr>
      </w:r>
      <w:r w:rsidR="006C600A" w:rsidRPr="00C80E9B">
        <w:rPr>
          <w:rFonts w:ascii="Georgia" w:hAnsi="Georgia"/>
          <w:b/>
          <w:sz w:val="24"/>
          <w:szCs w:val="24"/>
        </w:rPr>
        <w:fldChar w:fldCharType="separate"/>
      </w:r>
      <w:r w:rsidR="00C80E9B" w:rsidRPr="00C80E9B">
        <w:rPr>
          <w:rFonts w:ascii="Georgia" w:hAnsi="Georgia"/>
          <w:b/>
          <w:sz w:val="24"/>
          <w:szCs w:val="24"/>
        </w:rPr>
        <w:t>(21)</w:t>
      </w:r>
      <w:r w:rsidR="006C600A" w:rsidRPr="00C80E9B">
        <w:rPr>
          <w:rFonts w:ascii="Georgia" w:hAnsi="Georgia"/>
          <w:b/>
          <w:sz w:val="24"/>
          <w:szCs w:val="24"/>
        </w:rPr>
        <w:fldChar w:fldCharType="end"/>
      </w:r>
      <w:r w:rsidR="00C80E9B" w:rsidRPr="00C80E9B">
        <w:rPr>
          <w:rFonts w:ascii="Georgia" w:hAnsi="Georgia" w:cs="JansonText-Roman"/>
          <w:b/>
          <w:sz w:val="24"/>
          <w:szCs w:val="24"/>
        </w:rPr>
        <w:t xml:space="preserve"> </w:t>
      </w:r>
      <w:r w:rsidRPr="00C80E9B">
        <w:rPr>
          <w:rFonts w:ascii="Georgia" w:hAnsi="Georgia"/>
          <w:b/>
          <w:sz w:val="24"/>
          <w:szCs w:val="24"/>
        </w:rPr>
        <w:t>and will develop new expression analysis algorithms</w:t>
      </w:r>
      <w:r w:rsidR="00C80E9B">
        <w:rPr>
          <w:rFonts w:ascii="Georgia" w:hAnsi="Georgia"/>
          <w:b/>
          <w:sz w:val="24"/>
          <w:szCs w:val="24"/>
        </w:rPr>
        <w:t xml:space="preserve"> </w:t>
      </w:r>
      <w:r w:rsidR="00941BF2">
        <w:rPr>
          <w:rFonts w:ascii="Georgia" w:hAnsi="Georgia"/>
          <w:b/>
          <w:sz w:val="24"/>
          <w:szCs w:val="24"/>
        </w:rPr>
        <w:t xml:space="preserve">to improve </w:t>
      </w:r>
      <w:r w:rsidR="00C80E9B">
        <w:rPr>
          <w:rFonts w:ascii="Georgia" w:hAnsi="Georgia"/>
          <w:b/>
          <w:sz w:val="24"/>
          <w:szCs w:val="24"/>
        </w:rPr>
        <w:t>quantization of transcript counts</w:t>
      </w:r>
      <w:r w:rsidRPr="00C80E9B">
        <w:rPr>
          <w:rFonts w:ascii="Georgia" w:hAnsi="Georgia"/>
          <w:b/>
          <w:sz w:val="24"/>
          <w:szCs w:val="24"/>
        </w:rPr>
        <w:t>.</w:t>
      </w:r>
      <w:r>
        <w:rPr>
          <w:rFonts w:ascii="Georgia" w:hAnsi="Georgia"/>
          <w:sz w:val="24"/>
          <w:szCs w:val="24"/>
        </w:rPr>
        <w:t xml:space="preserve"> As part of the reporting and visualization of results, data filters will be designed based on user requirements to extract result subsets and provide </w:t>
      </w:r>
      <w:r w:rsidRPr="002C04C1">
        <w:rPr>
          <w:rFonts w:ascii="Georgia" w:hAnsi="Georgia"/>
          <w:sz w:val="24"/>
          <w:szCs w:val="24"/>
        </w:rPr>
        <w:t>genome-level view</w:t>
      </w:r>
      <w:r>
        <w:rPr>
          <w:rFonts w:ascii="Georgia" w:hAnsi="Georgia"/>
          <w:sz w:val="24"/>
          <w:szCs w:val="24"/>
        </w:rPr>
        <w:t>s</w:t>
      </w:r>
      <w:r w:rsidRPr="002C04C1">
        <w:rPr>
          <w:rFonts w:ascii="Georgia" w:hAnsi="Georgia"/>
          <w:sz w:val="24"/>
          <w:szCs w:val="24"/>
        </w:rPr>
        <w:t xml:space="preserve"> of </w:t>
      </w:r>
      <w:r>
        <w:rPr>
          <w:rFonts w:ascii="Georgia" w:hAnsi="Georgia"/>
          <w:sz w:val="24"/>
          <w:szCs w:val="24"/>
        </w:rPr>
        <w:t xml:space="preserve">the results </w:t>
      </w:r>
      <w:r w:rsidRPr="002C04C1">
        <w:rPr>
          <w:rFonts w:ascii="Georgia" w:hAnsi="Georgia"/>
          <w:sz w:val="24"/>
          <w:szCs w:val="24"/>
        </w:rPr>
        <w:t xml:space="preserve">integrated </w:t>
      </w:r>
      <w:r>
        <w:rPr>
          <w:rFonts w:ascii="Georgia" w:hAnsi="Georgia"/>
          <w:sz w:val="24"/>
          <w:szCs w:val="24"/>
        </w:rPr>
        <w:t xml:space="preserve">with </w:t>
      </w:r>
      <w:r w:rsidRPr="002C04C1">
        <w:rPr>
          <w:rFonts w:ascii="Georgia" w:hAnsi="Georgia"/>
          <w:sz w:val="24"/>
          <w:szCs w:val="24"/>
        </w:rPr>
        <w:t xml:space="preserve">external </w:t>
      </w:r>
      <w:r>
        <w:rPr>
          <w:rFonts w:ascii="Georgia" w:hAnsi="Georgia"/>
          <w:sz w:val="24"/>
          <w:szCs w:val="24"/>
        </w:rPr>
        <w:t xml:space="preserve">genomic features. Results will also be exportable to </w:t>
      </w:r>
      <w:r w:rsidRPr="002C04C1">
        <w:rPr>
          <w:rFonts w:ascii="Georgia" w:hAnsi="Georgia"/>
          <w:sz w:val="24"/>
          <w:szCs w:val="24"/>
        </w:rPr>
        <w:t>downstream analysis applications (Cytoscape, Genespring, R, etc.)</w:t>
      </w:r>
      <w:r>
        <w:rPr>
          <w:rFonts w:ascii="Georgia" w:hAnsi="Georgia"/>
          <w:sz w:val="24"/>
          <w:szCs w:val="24"/>
        </w:rPr>
        <w:t xml:space="preserve">. </w:t>
      </w:r>
    </w:p>
    <w:p w:rsidR="00736975" w:rsidRPr="00D92951" w:rsidRDefault="000E2EEF" w:rsidP="00F6461D">
      <w:pPr>
        <w:spacing w:before="120"/>
        <w:rPr>
          <w:rFonts w:ascii="Georgia" w:hAnsi="Georgia"/>
          <w:b/>
          <w:sz w:val="24"/>
          <w:szCs w:val="24"/>
        </w:rPr>
      </w:pPr>
      <w:r w:rsidRPr="00DC249D">
        <w:rPr>
          <w:rFonts w:ascii="Georgia" w:hAnsi="Georgia"/>
          <w:b/>
          <w:sz w:val="24"/>
          <w:szCs w:val="24"/>
        </w:rPr>
        <w:t xml:space="preserve">We will use actual experimental data from multiple studies of different human diseases to validate our </w:t>
      </w:r>
      <w:r>
        <w:rPr>
          <w:rFonts w:ascii="Georgia" w:hAnsi="Georgia"/>
          <w:b/>
          <w:sz w:val="24"/>
          <w:szCs w:val="24"/>
        </w:rPr>
        <w:t>variation annotation</w:t>
      </w:r>
      <w:r w:rsidRPr="00DC249D">
        <w:rPr>
          <w:rFonts w:ascii="Georgia" w:hAnsi="Georgia"/>
          <w:b/>
          <w:sz w:val="24"/>
          <w:szCs w:val="24"/>
        </w:rPr>
        <w:t xml:space="preserve"> pathway.</w:t>
      </w:r>
      <w:r>
        <w:rPr>
          <w:rFonts w:ascii="Georgia" w:hAnsi="Georgia"/>
          <w:sz w:val="24"/>
          <w:szCs w:val="24"/>
        </w:rPr>
        <w:t xml:space="preserve"> In the first stage of specific aim 2, we are developing a methodology for </w:t>
      </w:r>
      <w:r w:rsidR="00F234ED">
        <w:rPr>
          <w:rFonts w:ascii="Georgia" w:hAnsi="Georgia"/>
          <w:sz w:val="24"/>
          <w:szCs w:val="24"/>
        </w:rPr>
        <w:t>estimating</w:t>
      </w:r>
      <w:r>
        <w:rPr>
          <w:rFonts w:ascii="Georgia" w:hAnsi="Georgia"/>
          <w:sz w:val="24"/>
          <w:szCs w:val="24"/>
        </w:rPr>
        <w:t xml:space="preserve"> erroneous </w:t>
      </w:r>
      <w:r w:rsidR="00F234ED">
        <w:rPr>
          <w:rFonts w:ascii="Georgia" w:hAnsi="Georgia"/>
          <w:sz w:val="24"/>
          <w:szCs w:val="24"/>
        </w:rPr>
        <w:t xml:space="preserve">SNP calls and predicting homozygote and heterozygote genotypes using Roche/454 reads derived from Nimblegen </w:t>
      </w:r>
      <w:r>
        <w:rPr>
          <w:rFonts w:ascii="Georgia" w:hAnsi="Georgia"/>
          <w:sz w:val="24"/>
          <w:szCs w:val="24"/>
        </w:rPr>
        <w:t xml:space="preserve">exome capture </w:t>
      </w:r>
      <w:r w:rsidR="00F234ED">
        <w:rPr>
          <w:rFonts w:ascii="Georgia" w:hAnsi="Georgia"/>
          <w:sz w:val="24"/>
          <w:szCs w:val="24"/>
        </w:rPr>
        <w:t xml:space="preserve">samples. The experiment subjects are </w:t>
      </w:r>
      <w:r>
        <w:rPr>
          <w:rFonts w:ascii="Georgia" w:hAnsi="Georgia"/>
          <w:sz w:val="24"/>
          <w:szCs w:val="24"/>
        </w:rPr>
        <w:t>a</w:t>
      </w:r>
      <w:r w:rsidR="005D7035">
        <w:rPr>
          <w:rFonts w:ascii="Georgia" w:hAnsi="Georgia"/>
          <w:sz w:val="24"/>
          <w:szCs w:val="24"/>
        </w:rPr>
        <w:t>n extended</w:t>
      </w:r>
      <w:r>
        <w:rPr>
          <w:rFonts w:ascii="Georgia" w:hAnsi="Georgia"/>
          <w:sz w:val="24"/>
          <w:szCs w:val="24"/>
        </w:rPr>
        <w:t xml:space="preserve"> </w:t>
      </w:r>
      <w:r w:rsidR="00F234ED">
        <w:rPr>
          <w:rFonts w:ascii="Georgia" w:hAnsi="Georgia"/>
          <w:sz w:val="24"/>
          <w:szCs w:val="24"/>
        </w:rPr>
        <w:t xml:space="preserve">family </w:t>
      </w:r>
      <w:r>
        <w:rPr>
          <w:rFonts w:ascii="Georgia" w:hAnsi="Georgia"/>
          <w:sz w:val="24"/>
          <w:szCs w:val="24"/>
        </w:rPr>
        <w:t>of 8 individuals</w:t>
      </w:r>
      <w:r w:rsidR="00F234ED">
        <w:rPr>
          <w:rFonts w:ascii="Georgia" w:hAnsi="Georgia"/>
          <w:sz w:val="24"/>
          <w:szCs w:val="24"/>
        </w:rPr>
        <w:t>, including 4</w:t>
      </w:r>
      <w:r>
        <w:rPr>
          <w:rFonts w:ascii="Georgia" w:hAnsi="Georgia"/>
          <w:sz w:val="24"/>
          <w:szCs w:val="24"/>
        </w:rPr>
        <w:t xml:space="preserve"> </w:t>
      </w:r>
      <w:r w:rsidR="00F234ED">
        <w:rPr>
          <w:rFonts w:ascii="Georgia" w:hAnsi="Georgia"/>
          <w:sz w:val="24"/>
          <w:szCs w:val="24"/>
        </w:rPr>
        <w:t xml:space="preserve">with a heritable neurodegenerative disorder. We will validate our approach </w:t>
      </w:r>
      <w:r>
        <w:rPr>
          <w:rFonts w:ascii="Georgia" w:hAnsi="Georgia"/>
          <w:sz w:val="24"/>
          <w:szCs w:val="24"/>
        </w:rPr>
        <w:t xml:space="preserve">with a sample of 1,000 individuals on </w:t>
      </w:r>
      <w:r w:rsidR="005D7035">
        <w:rPr>
          <w:rFonts w:ascii="Georgia" w:hAnsi="Georgia"/>
          <w:sz w:val="24"/>
          <w:szCs w:val="24"/>
        </w:rPr>
        <w:t xml:space="preserve">a </w:t>
      </w:r>
      <w:r>
        <w:rPr>
          <w:rFonts w:ascii="Georgia" w:hAnsi="Georgia"/>
          <w:sz w:val="24"/>
          <w:szCs w:val="24"/>
        </w:rPr>
        <w:t>smaller subset of captured genomic regions.</w:t>
      </w:r>
      <w:r w:rsidR="00E4499A">
        <w:rPr>
          <w:rFonts w:ascii="Georgia" w:hAnsi="Georgia"/>
          <w:sz w:val="24"/>
          <w:szCs w:val="24"/>
        </w:rPr>
        <w:t xml:space="preserve"> </w:t>
      </w:r>
      <w:r w:rsidR="00340979" w:rsidRPr="00801349">
        <w:rPr>
          <w:rFonts w:ascii="Georgia" w:hAnsi="Georgia"/>
          <w:b/>
          <w:sz w:val="24"/>
          <w:szCs w:val="24"/>
        </w:rPr>
        <w:t>This analysis is being carried out in partnership with the MIHG (Miami Institute for Human Genomics).</w:t>
      </w:r>
      <w:r w:rsidR="00340979">
        <w:rPr>
          <w:rFonts w:ascii="Georgia" w:hAnsi="Georgia"/>
          <w:sz w:val="24"/>
          <w:szCs w:val="24"/>
        </w:rPr>
        <w:t xml:space="preserve"> </w:t>
      </w:r>
      <w:r w:rsidR="00340979" w:rsidRPr="00D92951">
        <w:rPr>
          <w:rFonts w:ascii="Georgia" w:hAnsi="Georgia"/>
          <w:b/>
          <w:sz w:val="24"/>
          <w:szCs w:val="24"/>
        </w:rPr>
        <w:t xml:space="preserve">Further joint studies with the MIHG are </w:t>
      </w:r>
      <w:r w:rsidR="00FD6C5B">
        <w:rPr>
          <w:rFonts w:ascii="Georgia" w:hAnsi="Georgia"/>
          <w:b/>
          <w:sz w:val="24"/>
          <w:szCs w:val="24"/>
        </w:rPr>
        <w:t xml:space="preserve">anticipated involving analysis of </w:t>
      </w:r>
      <w:r w:rsidR="00340979" w:rsidRPr="00D92951">
        <w:rPr>
          <w:rFonts w:ascii="Georgia" w:hAnsi="Georgia"/>
          <w:b/>
          <w:sz w:val="24"/>
          <w:szCs w:val="24"/>
        </w:rPr>
        <w:t xml:space="preserve">SNPs, large-scale variation and copy number variation in several other diseases. </w:t>
      </w:r>
    </w:p>
    <w:p w:rsidR="00F6461D" w:rsidRPr="00F20EBC" w:rsidRDefault="00F6461D" w:rsidP="00F6461D">
      <w:pPr>
        <w:spacing w:before="120"/>
        <w:rPr>
          <w:rFonts w:ascii="Georgia" w:hAnsi="Georgia"/>
          <w:b/>
          <w:sz w:val="24"/>
          <w:szCs w:val="24"/>
        </w:rPr>
      </w:pPr>
      <w:r w:rsidRPr="002C04C1">
        <w:rPr>
          <w:rFonts w:ascii="Georgia" w:hAnsi="Georgia"/>
          <w:b/>
          <w:sz w:val="24"/>
          <w:szCs w:val="24"/>
        </w:rPr>
        <w:t xml:space="preserve">Specific Aim 3: Develop </w:t>
      </w:r>
      <w:r>
        <w:rPr>
          <w:rFonts w:ascii="Georgia" w:hAnsi="Georgia"/>
          <w:b/>
          <w:sz w:val="24"/>
          <w:szCs w:val="24"/>
        </w:rPr>
        <w:t xml:space="preserve">a NextGen workflow and visualization tool </w:t>
      </w:r>
      <w:r>
        <w:rPr>
          <w:rFonts w:ascii="Georgia" w:hAnsi="Georgia"/>
          <w:b/>
          <w:sz w:val="24"/>
          <w:szCs w:val="24"/>
        </w:rPr>
        <w:br/>
      </w:r>
      <w:r>
        <w:rPr>
          <w:rFonts w:ascii="Georgia" w:hAnsi="Georgia"/>
          <w:sz w:val="24"/>
          <w:szCs w:val="24"/>
        </w:rPr>
        <w:t xml:space="preserve">Based on the requirements in Aims 1 and 2, we propose the implementation of a novel </w:t>
      </w:r>
      <w:r w:rsidR="0072356A">
        <w:rPr>
          <w:rFonts w:ascii="Georgia" w:hAnsi="Georgia"/>
          <w:sz w:val="24"/>
          <w:szCs w:val="24"/>
        </w:rPr>
        <w:t xml:space="preserve">bioinformatics </w:t>
      </w:r>
      <w:r>
        <w:rPr>
          <w:rFonts w:ascii="Georgia" w:hAnsi="Georgia"/>
          <w:sz w:val="24"/>
          <w:szCs w:val="24"/>
        </w:rPr>
        <w:t xml:space="preserve">tool providing end-to-end </w:t>
      </w:r>
      <w:r w:rsidRPr="00C03459">
        <w:rPr>
          <w:rFonts w:ascii="Georgia" w:hAnsi="Georgia"/>
          <w:sz w:val="24"/>
          <w:szCs w:val="24"/>
        </w:rPr>
        <w:t xml:space="preserve">integrated </w:t>
      </w:r>
      <w:r>
        <w:rPr>
          <w:rFonts w:ascii="Georgia" w:hAnsi="Georgia"/>
          <w:sz w:val="24"/>
          <w:szCs w:val="24"/>
        </w:rPr>
        <w:t xml:space="preserve">NextGen data analysis workflows and </w:t>
      </w:r>
      <w:r w:rsidRPr="00C03459">
        <w:rPr>
          <w:rFonts w:ascii="Georgia" w:hAnsi="Georgia"/>
          <w:sz w:val="24"/>
          <w:szCs w:val="24"/>
        </w:rPr>
        <w:t xml:space="preserve">real-time genomic visualization of </w:t>
      </w:r>
      <w:r>
        <w:rPr>
          <w:rFonts w:ascii="Georgia" w:hAnsi="Georgia"/>
          <w:sz w:val="24"/>
          <w:szCs w:val="24"/>
        </w:rPr>
        <w:t xml:space="preserve">huge data sets. The tool will provide pre-optimized workflows for assembly/alignment, sequence and structural variation, expression analysis and network analysis and will also allow users to create their own customized workflows. </w:t>
      </w:r>
      <w:r w:rsidRPr="00F31E55">
        <w:rPr>
          <w:rFonts w:ascii="Georgia" w:hAnsi="Georgia"/>
          <w:b/>
          <w:sz w:val="24"/>
          <w:szCs w:val="24"/>
        </w:rPr>
        <w:t xml:space="preserve">The software development process will implement </w:t>
      </w:r>
      <w:r w:rsidRPr="00F31E55">
        <w:rPr>
          <w:rFonts w:ascii="Georgia" w:hAnsi="Georgia"/>
          <w:b/>
          <w:sz w:val="24"/>
          <w:szCs w:val="24"/>
        </w:rPr>
        <w:lastRenderedPageBreak/>
        <w:t>a user-centric approach including extensive user testing at each project milestone</w:t>
      </w:r>
      <w:r w:rsidR="002B5706">
        <w:rPr>
          <w:rFonts w:ascii="Georgia" w:hAnsi="Georgia"/>
          <w:b/>
          <w:sz w:val="24"/>
          <w:szCs w:val="24"/>
        </w:rPr>
        <w:t xml:space="preserve"> and intervening iterations</w:t>
      </w:r>
      <w:r w:rsidRPr="00F20EBC">
        <w:rPr>
          <w:rFonts w:ascii="Georgia" w:hAnsi="Georgia"/>
          <w:b/>
          <w:sz w:val="24"/>
          <w:szCs w:val="24"/>
        </w:rPr>
        <w:t>.</w:t>
      </w:r>
      <w:r w:rsidR="00F20EBC" w:rsidRPr="00F20EBC">
        <w:rPr>
          <w:rFonts w:ascii="Georgia" w:hAnsi="Georgia"/>
          <w:b/>
          <w:sz w:val="24"/>
          <w:szCs w:val="24"/>
        </w:rPr>
        <w:t xml:space="preserve"> Our emphasis on user testing and user-centric development, which differs from all previous bioinformatics workflow tools, is designed to ensure that the user interface is as intuitive as possible.</w:t>
      </w:r>
    </w:p>
    <w:p w:rsidR="00620EF8" w:rsidRPr="003C142E" w:rsidRDefault="003C142E" w:rsidP="0001530E">
      <w:pPr>
        <w:spacing w:before="120"/>
        <w:rPr>
          <w:rFonts w:ascii="Georgia" w:hAnsi="Georgia"/>
          <w:sz w:val="24"/>
          <w:szCs w:val="24"/>
        </w:rPr>
      </w:pPr>
      <w:r w:rsidRPr="003C142E">
        <w:rPr>
          <w:rFonts w:ascii="Georgia" w:hAnsi="Georgia"/>
          <w:sz w:val="24"/>
          <w:szCs w:val="24"/>
        </w:rPr>
        <w:t xml:space="preserve">The following </w:t>
      </w:r>
      <w:r>
        <w:rPr>
          <w:rFonts w:ascii="Georgia" w:hAnsi="Georgia"/>
          <w:sz w:val="24"/>
          <w:szCs w:val="24"/>
        </w:rPr>
        <w:t>list of requirements encompass</w:t>
      </w:r>
      <w:r w:rsidR="00835A81">
        <w:rPr>
          <w:rFonts w:ascii="Georgia" w:hAnsi="Georgia"/>
          <w:sz w:val="24"/>
          <w:szCs w:val="24"/>
        </w:rPr>
        <w:t>es</w:t>
      </w:r>
      <w:r>
        <w:rPr>
          <w:rFonts w:ascii="Georgia" w:hAnsi="Georgia"/>
          <w:sz w:val="24"/>
          <w:szCs w:val="24"/>
        </w:rPr>
        <w:t xml:space="preserve"> the functionality </w:t>
      </w:r>
      <w:r w:rsidR="00131881">
        <w:rPr>
          <w:rFonts w:ascii="Georgia" w:hAnsi="Georgia"/>
          <w:sz w:val="24"/>
          <w:szCs w:val="24"/>
        </w:rPr>
        <w:t>envisaged for the workflow and genome view tool, henceforth referred to as Aqwa (Automated Query and Workflow Agent)</w:t>
      </w:r>
      <w:r w:rsidR="00197CEE">
        <w:rPr>
          <w:rFonts w:ascii="Georgia" w:hAnsi="Georgia"/>
          <w:sz w:val="24"/>
          <w:szCs w:val="24"/>
        </w:rPr>
        <w:t>.</w:t>
      </w:r>
    </w:p>
    <w:p w:rsidR="0001530E" w:rsidRDefault="00D6450E" w:rsidP="0001530E">
      <w:pPr>
        <w:spacing w:before="120"/>
        <w:rPr>
          <w:rFonts w:ascii="Georgia" w:hAnsi="Georgia"/>
          <w:b/>
          <w:sz w:val="24"/>
          <w:szCs w:val="24"/>
        </w:rPr>
      </w:pPr>
      <w:r>
        <w:rPr>
          <w:rFonts w:ascii="Georgia" w:hAnsi="Georgia"/>
          <w:b/>
          <w:sz w:val="24"/>
          <w:szCs w:val="24"/>
        </w:rPr>
        <w:t xml:space="preserve">Functional </w:t>
      </w:r>
      <w:r w:rsidR="0001530E">
        <w:rPr>
          <w:rFonts w:ascii="Georgia" w:hAnsi="Georgia"/>
          <w:b/>
          <w:sz w:val="24"/>
          <w:szCs w:val="24"/>
        </w:rPr>
        <w:t>Requirements</w:t>
      </w:r>
    </w:p>
    <w:p w:rsidR="00B537BF" w:rsidRDefault="00CC0A1D" w:rsidP="00CC0A1D">
      <w:pPr>
        <w:numPr>
          <w:ilvl w:val="0"/>
          <w:numId w:val="10"/>
        </w:numPr>
        <w:spacing w:before="120"/>
        <w:rPr>
          <w:rFonts w:ascii="Georgia" w:hAnsi="Georgia"/>
          <w:sz w:val="24"/>
          <w:szCs w:val="24"/>
        </w:rPr>
      </w:pPr>
      <w:r w:rsidRPr="00763960">
        <w:rPr>
          <w:rFonts w:ascii="Georgia" w:hAnsi="Georgia"/>
          <w:sz w:val="24"/>
          <w:szCs w:val="24"/>
        </w:rPr>
        <w:t xml:space="preserve">Low barriers to usage </w:t>
      </w:r>
    </w:p>
    <w:p w:rsidR="00B537BF" w:rsidRDefault="00B537BF" w:rsidP="00B537BF">
      <w:pPr>
        <w:numPr>
          <w:ilvl w:val="1"/>
          <w:numId w:val="10"/>
        </w:numPr>
        <w:spacing w:before="120"/>
        <w:rPr>
          <w:rFonts w:ascii="Georgia" w:hAnsi="Georgia"/>
          <w:sz w:val="24"/>
          <w:szCs w:val="24"/>
        </w:rPr>
      </w:pPr>
      <w:r>
        <w:rPr>
          <w:rFonts w:ascii="Georgia" w:hAnsi="Georgia"/>
          <w:sz w:val="24"/>
          <w:szCs w:val="24"/>
        </w:rPr>
        <w:t>W</w:t>
      </w:r>
      <w:r w:rsidR="002A7BA9">
        <w:rPr>
          <w:rFonts w:ascii="Georgia" w:hAnsi="Georgia"/>
          <w:sz w:val="24"/>
          <w:szCs w:val="24"/>
        </w:rPr>
        <w:t xml:space="preserve">eb </w:t>
      </w:r>
      <w:r w:rsidR="00CC0A1D">
        <w:rPr>
          <w:rFonts w:ascii="Georgia" w:hAnsi="Georgia"/>
          <w:sz w:val="24"/>
          <w:szCs w:val="24"/>
        </w:rPr>
        <w:t>access</w:t>
      </w:r>
    </w:p>
    <w:p w:rsidR="00CC0A1D" w:rsidRDefault="00B537BF" w:rsidP="00B537BF">
      <w:pPr>
        <w:numPr>
          <w:ilvl w:val="1"/>
          <w:numId w:val="10"/>
        </w:numPr>
        <w:spacing w:before="120"/>
        <w:rPr>
          <w:rFonts w:ascii="Georgia" w:hAnsi="Georgia"/>
          <w:sz w:val="24"/>
          <w:szCs w:val="24"/>
        </w:rPr>
      </w:pPr>
      <w:r>
        <w:rPr>
          <w:rFonts w:ascii="Georgia" w:hAnsi="Georgia"/>
          <w:sz w:val="24"/>
          <w:szCs w:val="24"/>
        </w:rPr>
        <w:t>I</w:t>
      </w:r>
      <w:r w:rsidR="002605D0">
        <w:rPr>
          <w:rFonts w:ascii="Georgia" w:hAnsi="Georgia"/>
          <w:sz w:val="24"/>
          <w:szCs w:val="24"/>
        </w:rPr>
        <w:t xml:space="preserve">ntuitive </w:t>
      </w:r>
      <w:r w:rsidR="00CC0A1D">
        <w:rPr>
          <w:rFonts w:ascii="Georgia" w:hAnsi="Georgia"/>
          <w:sz w:val="24"/>
          <w:szCs w:val="24"/>
        </w:rPr>
        <w:t>interface</w:t>
      </w:r>
    </w:p>
    <w:p w:rsidR="00660831" w:rsidRDefault="00660831" w:rsidP="00660831">
      <w:pPr>
        <w:numPr>
          <w:ilvl w:val="1"/>
          <w:numId w:val="10"/>
        </w:numPr>
        <w:spacing w:before="120"/>
        <w:rPr>
          <w:rFonts w:ascii="Georgia" w:hAnsi="Georgia"/>
          <w:sz w:val="24"/>
          <w:szCs w:val="24"/>
        </w:rPr>
      </w:pPr>
      <w:r w:rsidRPr="00660831">
        <w:rPr>
          <w:rFonts w:ascii="Georgia" w:hAnsi="Georgia"/>
          <w:sz w:val="24"/>
          <w:szCs w:val="24"/>
        </w:rPr>
        <w:t>Plug 'n play applications for rapid deployment</w:t>
      </w:r>
    </w:p>
    <w:p w:rsidR="00660831" w:rsidRPr="00660831" w:rsidRDefault="00660831" w:rsidP="00660831">
      <w:pPr>
        <w:numPr>
          <w:ilvl w:val="1"/>
          <w:numId w:val="10"/>
        </w:numPr>
        <w:spacing w:before="120"/>
        <w:rPr>
          <w:rFonts w:ascii="Georgia" w:hAnsi="Georgia"/>
          <w:sz w:val="24"/>
          <w:szCs w:val="24"/>
        </w:rPr>
      </w:pPr>
      <w:r>
        <w:rPr>
          <w:rFonts w:ascii="Georgia" w:hAnsi="Georgia"/>
          <w:sz w:val="24"/>
          <w:szCs w:val="24"/>
        </w:rPr>
        <w:t>S</w:t>
      </w:r>
      <w:r w:rsidRPr="00675165">
        <w:rPr>
          <w:rFonts w:ascii="Georgia" w:hAnsi="Georgia"/>
          <w:sz w:val="24"/>
          <w:szCs w:val="24"/>
        </w:rPr>
        <w:t>earch</w:t>
      </w:r>
      <w:r w:rsidR="00E731E2">
        <w:rPr>
          <w:rFonts w:ascii="Georgia" w:hAnsi="Georgia"/>
          <w:sz w:val="24"/>
          <w:szCs w:val="24"/>
        </w:rPr>
        <w:t>able</w:t>
      </w:r>
      <w:r>
        <w:rPr>
          <w:rFonts w:ascii="Georgia" w:hAnsi="Georgia"/>
          <w:sz w:val="24"/>
          <w:szCs w:val="24"/>
        </w:rPr>
        <w:t xml:space="preserve"> project annotations</w:t>
      </w:r>
    </w:p>
    <w:p w:rsidR="00B6674B" w:rsidRDefault="00B6674B" w:rsidP="00763960">
      <w:pPr>
        <w:numPr>
          <w:ilvl w:val="0"/>
          <w:numId w:val="10"/>
        </w:numPr>
        <w:spacing w:before="120"/>
        <w:rPr>
          <w:rFonts w:ascii="Georgia" w:hAnsi="Georgia"/>
          <w:sz w:val="24"/>
          <w:szCs w:val="24"/>
        </w:rPr>
      </w:pPr>
      <w:r>
        <w:rPr>
          <w:rFonts w:ascii="Georgia" w:hAnsi="Georgia"/>
          <w:sz w:val="24"/>
          <w:szCs w:val="24"/>
        </w:rPr>
        <w:t>Workflows</w:t>
      </w:r>
    </w:p>
    <w:p w:rsidR="00763960" w:rsidRDefault="00763960" w:rsidP="00B6674B">
      <w:pPr>
        <w:numPr>
          <w:ilvl w:val="1"/>
          <w:numId w:val="10"/>
        </w:numPr>
        <w:spacing w:before="120"/>
        <w:rPr>
          <w:rFonts w:ascii="Georgia" w:hAnsi="Georgia"/>
          <w:sz w:val="24"/>
          <w:szCs w:val="24"/>
        </w:rPr>
      </w:pPr>
      <w:r w:rsidRPr="00763960">
        <w:rPr>
          <w:rFonts w:ascii="Georgia" w:hAnsi="Georgia"/>
          <w:sz w:val="24"/>
          <w:szCs w:val="24"/>
        </w:rPr>
        <w:t xml:space="preserve">Predefined </w:t>
      </w:r>
      <w:r>
        <w:rPr>
          <w:rFonts w:ascii="Georgia" w:hAnsi="Georgia"/>
          <w:sz w:val="24"/>
          <w:szCs w:val="24"/>
        </w:rPr>
        <w:t xml:space="preserve">workflows (transcriptome, </w:t>
      </w:r>
      <w:r w:rsidR="00A806EF">
        <w:rPr>
          <w:rFonts w:ascii="Georgia" w:hAnsi="Georgia"/>
          <w:sz w:val="24"/>
          <w:szCs w:val="24"/>
        </w:rPr>
        <w:t>variation annotation</w:t>
      </w:r>
      <w:r w:rsidR="00087169">
        <w:rPr>
          <w:rFonts w:ascii="Georgia" w:hAnsi="Georgia"/>
          <w:sz w:val="24"/>
          <w:szCs w:val="24"/>
        </w:rPr>
        <w:t>, gene networks</w:t>
      </w:r>
      <w:r w:rsidR="006816CA">
        <w:rPr>
          <w:rFonts w:ascii="Georgia" w:hAnsi="Georgia"/>
          <w:sz w:val="24"/>
          <w:szCs w:val="24"/>
        </w:rPr>
        <w:t xml:space="preserve">, </w:t>
      </w:r>
      <w:r w:rsidR="00CC0A1D">
        <w:rPr>
          <w:rFonts w:ascii="Georgia" w:hAnsi="Georgia"/>
          <w:sz w:val="24"/>
          <w:szCs w:val="24"/>
        </w:rPr>
        <w:t xml:space="preserve">file conversion utilities, ID conversion utilities, </w:t>
      </w:r>
      <w:r w:rsidR="006816CA">
        <w:rPr>
          <w:rFonts w:ascii="Georgia" w:hAnsi="Georgia"/>
          <w:sz w:val="24"/>
          <w:szCs w:val="24"/>
        </w:rPr>
        <w:t>etc.</w:t>
      </w:r>
      <w:r>
        <w:rPr>
          <w:rFonts w:ascii="Georgia" w:hAnsi="Georgia"/>
          <w:sz w:val="24"/>
          <w:szCs w:val="24"/>
        </w:rPr>
        <w:t xml:space="preserve">) </w:t>
      </w:r>
    </w:p>
    <w:p w:rsidR="00757F52" w:rsidRDefault="00763960" w:rsidP="00B6674B">
      <w:pPr>
        <w:numPr>
          <w:ilvl w:val="1"/>
          <w:numId w:val="10"/>
        </w:numPr>
        <w:spacing w:before="120"/>
        <w:rPr>
          <w:rFonts w:ascii="Georgia" w:hAnsi="Georgia"/>
          <w:sz w:val="24"/>
          <w:szCs w:val="24"/>
        </w:rPr>
      </w:pPr>
      <w:r w:rsidRPr="00757F52">
        <w:rPr>
          <w:rFonts w:ascii="Georgia" w:hAnsi="Georgia"/>
          <w:sz w:val="24"/>
          <w:szCs w:val="24"/>
        </w:rPr>
        <w:t>Customizable workflows</w:t>
      </w:r>
      <w:r w:rsidR="00757F52" w:rsidRPr="00757F52">
        <w:rPr>
          <w:rFonts w:ascii="Georgia" w:hAnsi="Georgia"/>
          <w:sz w:val="24"/>
          <w:szCs w:val="24"/>
        </w:rPr>
        <w:t xml:space="preserve"> </w:t>
      </w:r>
    </w:p>
    <w:p w:rsidR="00285D96" w:rsidRDefault="00285D96" w:rsidP="00B6674B">
      <w:pPr>
        <w:numPr>
          <w:ilvl w:val="1"/>
          <w:numId w:val="10"/>
        </w:numPr>
        <w:spacing w:before="120"/>
        <w:rPr>
          <w:rFonts w:ascii="Georgia" w:hAnsi="Georgia"/>
          <w:sz w:val="24"/>
          <w:szCs w:val="24"/>
        </w:rPr>
      </w:pPr>
      <w:r>
        <w:rPr>
          <w:rFonts w:ascii="Georgia" w:hAnsi="Georgia"/>
          <w:sz w:val="24"/>
          <w:szCs w:val="24"/>
        </w:rPr>
        <w:t>Drag ‘n drop</w:t>
      </w:r>
      <w:r w:rsidRPr="00757F52">
        <w:rPr>
          <w:rFonts w:ascii="Georgia" w:hAnsi="Georgia"/>
          <w:sz w:val="24"/>
          <w:szCs w:val="24"/>
        </w:rPr>
        <w:t xml:space="preserve"> workflows</w:t>
      </w:r>
    </w:p>
    <w:p w:rsidR="00763960" w:rsidRDefault="00763960" w:rsidP="00B6674B">
      <w:pPr>
        <w:numPr>
          <w:ilvl w:val="1"/>
          <w:numId w:val="10"/>
        </w:numPr>
        <w:spacing w:before="120"/>
        <w:rPr>
          <w:rFonts w:ascii="Georgia" w:hAnsi="Georgia"/>
          <w:sz w:val="24"/>
          <w:szCs w:val="24"/>
        </w:rPr>
      </w:pPr>
      <w:r w:rsidRPr="00757F52">
        <w:rPr>
          <w:rFonts w:ascii="Georgia" w:hAnsi="Georgia"/>
          <w:sz w:val="24"/>
          <w:szCs w:val="24"/>
        </w:rPr>
        <w:t>Persistent data and workflow configurations</w:t>
      </w:r>
    </w:p>
    <w:p w:rsidR="00B537BF" w:rsidRDefault="00B537BF" w:rsidP="00B537BF">
      <w:pPr>
        <w:numPr>
          <w:ilvl w:val="1"/>
          <w:numId w:val="10"/>
        </w:numPr>
        <w:spacing w:before="120"/>
        <w:rPr>
          <w:rFonts w:ascii="Georgia" w:hAnsi="Georgia"/>
          <w:sz w:val="24"/>
          <w:szCs w:val="24"/>
        </w:rPr>
      </w:pPr>
      <w:r w:rsidRPr="00675165">
        <w:rPr>
          <w:rFonts w:ascii="Georgia" w:hAnsi="Georgia"/>
          <w:sz w:val="24"/>
          <w:szCs w:val="24"/>
        </w:rPr>
        <w:t>Loops, conditional branching</w:t>
      </w:r>
    </w:p>
    <w:p w:rsidR="00CC0A1D" w:rsidRDefault="006E3516" w:rsidP="00CC0A1D">
      <w:pPr>
        <w:numPr>
          <w:ilvl w:val="0"/>
          <w:numId w:val="10"/>
        </w:numPr>
        <w:spacing w:before="120"/>
        <w:rPr>
          <w:rFonts w:ascii="Georgia" w:hAnsi="Georgia"/>
          <w:sz w:val="24"/>
          <w:szCs w:val="24"/>
        </w:rPr>
      </w:pPr>
      <w:r>
        <w:rPr>
          <w:rFonts w:ascii="Georgia" w:hAnsi="Georgia"/>
          <w:sz w:val="24"/>
          <w:szCs w:val="24"/>
        </w:rPr>
        <w:t>Reports - c</w:t>
      </w:r>
      <w:r w:rsidR="00763960" w:rsidRPr="00CC0A1D">
        <w:rPr>
          <w:rFonts w:ascii="Georgia" w:hAnsi="Georgia"/>
          <w:sz w:val="24"/>
          <w:szCs w:val="24"/>
        </w:rPr>
        <w:t xml:space="preserve">ustomizable </w:t>
      </w:r>
      <w:r w:rsidR="00CC0A1D">
        <w:rPr>
          <w:rFonts w:ascii="Georgia" w:hAnsi="Georgia"/>
          <w:sz w:val="24"/>
          <w:szCs w:val="24"/>
        </w:rPr>
        <w:t xml:space="preserve">report </w:t>
      </w:r>
      <w:r w:rsidR="00763960" w:rsidRPr="00CC0A1D">
        <w:rPr>
          <w:rFonts w:ascii="Georgia" w:hAnsi="Georgia"/>
          <w:sz w:val="24"/>
          <w:szCs w:val="24"/>
        </w:rPr>
        <w:t>extraction</w:t>
      </w:r>
      <w:r w:rsidR="00CC0A1D">
        <w:rPr>
          <w:rFonts w:ascii="Georgia" w:hAnsi="Georgia"/>
          <w:sz w:val="24"/>
          <w:szCs w:val="24"/>
        </w:rPr>
        <w:t xml:space="preserve"> from workflow output</w:t>
      </w:r>
    </w:p>
    <w:p w:rsidR="00285D96" w:rsidRDefault="006E3516" w:rsidP="00CC0A1D">
      <w:pPr>
        <w:numPr>
          <w:ilvl w:val="0"/>
          <w:numId w:val="10"/>
        </w:numPr>
        <w:spacing w:before="120"/>
        <w:rPr>
          <w:rFonts w:ascii="Georgia" w:hAnsi="Georgia"/>
          <w:sz w:val="24"/>
          <w:szCs w:val="24"/>
        </w:rPr>
      </w:pPr>
      <w:r>
        <w:rPr>
          <w:rFonts w:ascii="Georgia" w:hAnsi="Georgia"/>
          <w:sz w:val="24"/>
          <w:szCs w:val="24"/>
        </w:rPr>
        <w:t>Views</w:t>
      </w:r>
    </w:p>
    <w:p w:rsidR="00285D96" w:rsidRDefault="00285D96" w:rsidP="00285D96">
      <w:pPr>
        <w:numPr>
          <w:ilvl w:val="1"/>
          <w:numId w:val="10"/>
        </w:numPr>
        <w:spacing w:before="120"/>
        <w:rPr>
          <w:rFonts w:ascii="Georgia" w:hAnsi="Georgia"/>
          <w:sz w:val="24"/>
          <w:szCs w:val="24"/>
        </w:rPr>
      </w:pPr>
      <w:r>
        <w:rPr>
          <w:rFonts w:ascii="Georgia" w:hAnsi="Georgia"/>
          <w:sz w:val="24"/>
          <w:szCs w:val="24"/>
        </w:rPr>
        <w:t>C</w:t>
      </w:r>
      <w:r w:rsidR="00B6674B" w:rsidRPr="00CC0A1D">
        <w:rPr>
          <w:rFonts w:ascii="Georgia" w:hAnsi="Georgia"/>
          <w:sz w:val="24"/>
          <w:szCs w:val="24"/>
        </w:rPr>
        <w:t>ustomizable genomic views</w:t>
      </w:r>
      <w:r w:rsidR="00CC0A1D">
        <w:rPr>
          <w:rFonts w:ascii="Georgia" w:hAnsi="Georgia"/>
          <w:sz w:val="24"/>
          <w:szCs w:val="24"/>
        </w:rPr>
        <w:t xml:space="preserve"> of report data </w:t>
      </w:r>
    </w:p>
    <w:p w:rsidR="00285D96" w:rsidRPr="00285D96" w:rsidRDefault="00285D96" w:rsidP="00285D96">
      <w:pPr>
        <w:numPr>
          <w:ilvl w:val="1"/>
          <w:numId w:val="10"/>
        </w:numPr>
        <w:spacing w:before="120"/>
        <w:rPr>
          <w:rFonts w:ascii="Georgia" w:hAnsi="Georgia"/>
          <w:sz w:val="24"/>
          <w:szCs w:val="24"/>
        </w:rPr>
      </w:pPr>
      <w:r w:rsidRPr="00285D96">
        <w:rPr>
          <w:rFonts w:ascii="Georgia" w:hAnsi="Georgia"/>
          <w:sz w:val="24"/>
          <w:szCs w:val="24"/>
        </w:rPr>
        <w:t xml:space="preserve">Interactive display with </w:t>
      </w:r>
      <w:r>
        <w:rPr>
          <w:rFonts w:ascii="Georgia" w:hAnsi="Georgia"/>
          <w:sz w:val="24"/>
          <w:szCs w:val="24"/>
        </w:rPr>
        <w:t>r</w:t>
      </w:r>
      <w:r w:rsidRPr="00285D96">
        <w:rPr>
          <w:rFonts w:ascii="Georgia" w:hAnsi="Georgia"/>
          <w:sz w:val="24"/>
          <w:szCs w:val="24"/>
        </w:rPr>
        <w:t>ich context menu</w:t>
      </w:r>
    </w:p>
    <w:p w:rsidR="00757F52" w:rsidRDefault="00285D96" w:rsidP="00285D96">
      <w:pPr>
        <w:numPr>
          <w:ilvl w:val="1"/>
          <w:numId w:val="10"/>
        </w:numPr>
        <w:spacing w:before="120"/>
        <w:rPr>
          <w:rFonts w:ascii="Georgia" w:hAnsi="Georgia"/>
          <w:sz w:val="24"/>
          <w:szCs w:val="24"/>
        </w:rPr>
      </w:pPr>
      <w:r>
        <w:rPr>
          <w:rFonts w:ascii="Georgia" w:hAnsi="Georgia"/>
          <w:sz w:val="24"/>
          <w:szCs w:val="24"/>
        </w:rPr>
        <w:t>I</w:t>
      </w:r>
      <w:r w:rsidR="00CC0A1D">
        <w:rPr>
          <w:rFonts w:ascii="Georgia" w:hAnsi="Georgia"/>
          <w:sz w:val="24"/>
          <w:szCs w:val="24"/>
        </w:rPr>
        <w:t>ntegrated</w:t>
      </w:r>
      <w:r w:rsidR="00F6253B">
        <w:rPr>
          <w:rFonts w:ascii="Georgia" w:hAnsi="Georgia"/>
          <w:sz w:val="24"/>
          <w:szCs w:val="24"/>
        </w:rPr>
        <w:t>, extensible</w:t>
      </w:r>
      <w:r w:rsidR="00CC0A1D">
        <w:rPr>
          <w:rFonts w:ascii="Georgia" w:hAnsi="Georgia"/>
          <w:sz w:val="24"/>
          <w:szCs w:val="24"/>
        </w:rPr>
        <w:t xml:space="preserve"> genomic features</w:t>
      </w:r>
    </w:p>
    <w:p w:rsidR="0093322F" w:rsidRPr="0093322F" w:rsidRDefault="0093322F" w:rsidP="0093322F">
      <w:pPr>
        <w:numPr>
          <w:ilvl w:val="1"/>
          <w:numId w:val="10"/>
        </w:numPr>
        <w:spacing w:before="120"/>
        <w:rPr>
          <w:rFonts w:ascii="Georgia" w:hAnsi="Georgia"/>
          <w:sz w:val="24"/>
          <w:szCs w:val="24"/>
        </w:rPr>
      </w:pPr>
      <w:r w:rsidRPr="0093322F">
        <w:rPr>
          <w:rFonts w:ascii="Georgia" w:hAnsi="Georgia"/>
          <w:sz w:val="24"/>
          <w:szCs w:val="24"/>
        </w:rPr>
        <w:t xml:space="preserve">Multiple feature views – nucleotide </w:t>
      </w:r>
      <w:r w:rsidR="006826E6">
        <w:rPr>
          <w:rFonts w:ascii="Georgia" w:hAnsi="Georgia"/>
          <w:sz w:val="24"/>
          <w:szCs w:val="24"/>
        </w:rPr>
        <w:t xml:space="preserve">level </w:t>
      </w:r>
      <w:r w:rsidRPr="0093322F">
        <w:rPr>
          <w:rFonts w:ascii="Georgia" w:hAnsi="Georgia"/>
          <w:sz w:val="24"/>
          <w:szCs w:val="24"/>
        </w:rPr>
        <w:t xml:space="preserve">to </w:t>
      </w:r>
      <w:r>
        <w:rPr>
          <w:rFonts w:ascii="Georgia" w:hAnsi="Georgia"/>
          <w:sz w:val="24"/>
          <w:szCs w:val="24"/>
        </w:rPr>
        <w:t>a</w:t>
      </w:r>
      <w:r w:rsidR="000B7FD5">
        <w:rPr>
          <w:rFonts w:ascii="Georgia" w:hAnsi="Georgia"/>
          <w:sz w:val="24"/>
          <w:szCs w:val="24"/>
        </w:rPr>
        <w:t>ggregate high-</w:t>
      </w:r>
      <w:r w:rsidRPr="0093322F">
        <w:rPr>
          <w:rFonts w:ascii="Georgia" w:hAnsi="Georgia"/>
          <w:sz w:val="24"/>
          <w:szCs w:val="24"/>
        </w:rPr>
        <w:t>level view</w:t>
      </w:r>
    </w:p>
    <w:p w:rsidR="0093322F" w:rsidRDefault="00E20551" w:rsidP="00E20551">
      <w:pPr>
        <w:numPr>
          <w:ilvl w:val="1"/>
          <w:numId w:val="10"/>
        </w:numPr>
        <w:spacing w:before="120"/>
        <w:rPr>
          <w:rFonts w:ascii="Georgia" w:hAnsi="Georgia"/>
          <w:sz w:val="24"/>
          <w:szCs w:val="24"/>
        </w:rPr>
      </w:pPr>
      <w:r w:rsidRPr="00675165">
        <w:rPr>
          <w:rFonts w:ascii="Georgia" w:hAnsi="Georgia"/>
          <w:sz w:val="24"/>
          <w:szCs w:val="24"/>
        </w:rPr>
        <w:t>Fast view update</w:t>
      </w:r>
    </w:p>
    <w:p w:rsidR="00E20551" w:rsidRDefault="006E7903" w:rsidP="00E20551">
      <w:pPr>
        <w:numPr>
          <w:ilvl w:val="1"/>
          <w:numId w:val="10"/>
        </w:numPr>
        <w:spacing w:before="120"/>
        <w:rPr>
          <w:rFonts w:ascii="Georgia" w:hAnsi="Georgia"/>
          <w:sz w:val="24"/>
          <w:szCs w:val="24"/>
        </w:rPr>
      </w:pPr>
      <w:r>
        <w:rPr>
          <w:rFonts w:ascii="Georgia" w:hAnsi="Georgia"/>
          <w:sz w:val="24"/>
          <w:szCs w:val="24"/>
        </w:rPr>
        <w:t>User can f</w:t>
      </w:r>
      <w:r w:rsidR="00E20551" w:rsidRPr="00675165">
        <w:rPr>
          <w:rFonts w:ascii="Georgia" w:hAnsi="Georgia"/>
          <w:sz w:val="24"/>
          <w:szCs w:val="24"/>
        </w:rPr>
        <w:t>ilter view based on data</w:t>
      </w:r>
    </w:p>
    <w:p w:rsidR="00B537BF" w:rsidRPr="00B537BF" w:rsidRDefault="00B537BF" w:rsidP="00B537BF">
      <w:pPr>
        <w:numPr>
          <w:ilvl w:val="1"/>
          <w:numId w:val="10"/>
        </w:numPr>
        <w:spacing w:before="120"/>
        <w:rPr>
          <w:rFonts w:ascii="Georgia" w:hAnsi="Georgia"/>
          <w:sz w:val="24"/>
          <w:szCs w:val="24"/>
        </w:rPr>
      </w:pPr>
      <w:r>
        <w:rPr>
          <w:rFonts w:ascii="Georgia" w:hAnsi="Georgia"/>
          <w:sz w:val="24"/>
          <w:szCs w:val="24"/>
        </w:rPr>
        <w:t>Genomic feature-level annotation by user</w:t>
      </w:r>
    </w:p>
    <w:p w:rsidR="00B6674B" w:rsidRDefault="00CC0A1D" w:rsidP="00CC0A1D">
      <w:pPr>
        <w:numPr>
          <w:ilvl w:val="0"/>
          <w:numId w:val="10"/>
        </w:numPr>
        <w:spacing w:before="120"/>
        <w:rPr>
          <w:rFonts w:ascii="Georgia" w:hAnsi="Georgia"/>
          <w:sz w:val="24"/>
          <w:szCs w:val="24"/>
        </w:rPr>
      </w:pPr>
      <w:r>
        <w:rPr>
          <w:rFonts w:ascii="Georgia" w:hAnsi="Georgia"/>
          <w:sz w:val="24"/>
          <w:szCs w:val="24"/>
        </w:rPr>
        <w:t>Sharing</w:t>
      </w:r>
    </w:p>
    <w:p w:rsidR="00CC0A1D" w:rsidRDefault="00CC0A1D" w:rsidP="00CC0A1D">
      <w:pPr>
        <w:numPr>
          <w:ilvl w:val="1"/>
          <w:numId w:val="10"/>
        </w:numPr>
        <w:spacing w:before="120"/>
        <w:rPr>
          <w:rFonts w:ascii="Georgia" w:hAnsi="Georgia"/>
          <w:sz w:val="24"/>
          <w:szCs w:val="24"/>
        </w:rPr>
      </w:pPr>
      <w:r>
        <w:rPr>
          <w:rFonts w:ascii="Georgia" w:hAnsi="Georgia"/>
          <w:sz w:val="24"/>
          <w:szCs w:val="24"/>
        </w:rPr>
        <w:t>User-defined groups with customizable permissions</w:t>
      </w:r>
    </w:p>
    <w:p w:rsidR="00CC0A1D" w:rsidRPr="00CC0A1D" w:rsidRDefault="00CC0A1D" w:rsidP="00CC0A1D">
      <w:pPr>
        <w:numPr>
          <w:ilvl w:val="1"/>
          <w:numId w:val="10"/>
        </w:numPr>
        <w:spacing w:before="120"/>
        <w:rPr>
          <w:rFonts w:ascii="Georgia" w:hAnsi="Georgia"/>
          <w:sz w:val="24"/>
          <w:szCs w:val="24"/>
        </w:rPr>
      </w:pPr>
      <w:r>
        <w:rPr>
          <w:rFonts w:ascii="Georgia" w:hAnsi="Georgia"/>
          <w:sz w:val="24"/>
          <w:szCs w:val="24"/>
        </w:rPr>
        <w:t>Workflow, report and view sharing among groups</w:t>
      </w:r>
    </w:p>
    <w:p w:rsidR="00D86BBE" w:rsidRDefault="00D86BBE" w:rsidP="00763960">
      <w:pPr>
        <w:numPr>
          <w:ilvl w:val="0"/>
          <w:numId w:val="10"/>
        </w:numPr>
        <w:spacing w:before="120"/>
        <w:rPr>
          <w:rFonts w:ascii="Georgia" w:hAnsi="Georgia"/>
          <w:sz w:val="24"/>
          <w:szCs w:val="24"/>
        </w:rPr>
      </w:pPr>
      <w:r>
        <w:rPr>
          <w:rFonts w:ascii="Georgia" w:hAnsi="Georgia"/>
          <w:sz w:val="24"/>
          <w:szCs w:val="24"/>
        </w:rPr>
        <w:t>Input/Output and execution</w:t>
      </w:r>
    </w:p>
    <w:p w:rsidR="00763960" w:rsidRDefault="00763960" w:rsidP="00D86BBE">
      <w:pPr>
        <w:numPr>
          <w:ilvl w:val="1"/>
          <w:numId w:val="10"/>
        </w:numPr>
        <w:spacing w:before="120"/>
        <w:rPr>
          <w:rFonts w:ascii="Georgia" w:hAnsi="Georgia"/>
          <w:sz w:val="24"/>
          <w:szCs w:val="24"/>
        </w:rPr>
      </w:pPr>
      <w:r w:rsidRPr="00763960">
        <w:rPr>
          <w:rFonts w:ascii="Georgia" w:hAnsi="Georgia"/>
          <w:sz w:val="24"/>
          <w:szCs w:val="24"/>
        </w:rPr>
        <w:t xml:space="preserve">Import external </w:t>
      </w:r>
      <w:r w:rsidR="00917F95">
        <w:rPr>
          <w:rFonts w:ascii="Georgia" w:hAnsi="Georgia"/>
          <w:sz w:val="24"/>
          <w:szCs w:val="24"/>
        </w:rPr>
        <w:t xml:space="preserve">biological </w:t>
      </w:r>
      <w:r w:rsidRPr="00763960">
        <w:rPr>
          <w:rFonts w:ascii="Georgia" w:hAnsi="Georgia"/>
          <w:sz w:val="24"/>
          <w:szCs w:val="24"/>
        </w:rPr>
        <w:t xml:space="preserve">data </w:t>
      </w:r>
      <w:r w:rsidR="00CC0A1D">
        <w:rPr>
          <w:rFonts w:ascii="Georgia" w:hAnsi="Georgia"/>
          <w:sz w:val="24"/>
          <w:szCs w:val="24"/>
        </w:rPr>
        <w:t xml:space="preserve">and genomic features </w:t>
      </w:r>
      <w:r w:rsidR="007E2208">
        <w:rPr>
          <w:rFonts w:ascii="Georgia" w:hAnsi="Georgia"/>
          <w:sz w:val="24"/>
          <w:szCs w:val="24"/>
        </w:rPr>
        <w:t>into workflow</w:t>
      </w:r>
    </w:p>
    <w:p w:rsidR="00763960" w:rsidRPr="00B6674B" w:rsidRDefault="00763960" w:rsidP="00D86BBE">
      <w:pPr>
        <w:numPr>
          <w:ilvl w:val="1"/>
          <w:numId w:val="10"/>
        </w:numPr>
        <w:spacing w:before="120"/>
        <w:rPr>
          <w:rFonts w:ascii="Georgia" w:hAnsi="Georgia"/>
          <w:sz w:val="24"/>
          <w:szCs w:val="24"/>
        </w:rPr>
      </w:pPr>
      <w:r>
        <w:rPr>
          <w:rFonts w:ascii="Georgia" w:eastAsia="Times New Roman" w:hAnsi="Georgia"/>
          <w:sz w:val="24"/>
          <w:szCs w:val="24"/>
        </w:rPr>
        <w:t xml:space="preserve">Integration </w:t>
      </w:r>
      <w:r w:rsidR="00CC0A1D">
        <w:rPr>
          <w:rFonts w:ascii="Georgia" w:eastAsia="Times New Roman" w:hAnsi="Georgia"/>
          <w:sz w:val="24"/>
          <w:szCs w:val="24"/>
        </w:rPr>
        <w:t>with external software (</w:t>
      </w:r>
      <w:r>
        <w:rPr>
          <w:rFonts w:ascii="Georgia" w:eastAsia="Times New Roman" w:hAnsi="Georgia"/>
          <w:sz w:val="24"/>
          <w:szCs w:val="24"/>
        </w:rPr>
        <w:t>e.g., Cytoscape,</w:t>
      </w:r>
      <w:r w:rsidR="00CC0A1D">
        <w:rPr>
          <w:rFonts w:ascii="Georgia" w:eastAsia="Times New Roman" w:hAnsi="Georgia"/>
          <w:sz w:val="24"/>
          <w:szCs w:val="24"/>
        </w:rPr>
        <w:t xml:space="preserve"> R, GeneSet Analyzer)</w:t>
      </w:r>
    </w:p>
    <w:p w:rsidR="00B6674B" w:rsidRDefault="00B6674B" w:rsidP="00D86BBE">
      <w:pPr>
        <w:numPr>
          <w:ilvl w:val="1"/>
          <w:numId w:val="10"/>
        </w:numPr>
        <w:spacing w:before="120"/>
        <w:rPr>
          <w:rFonts w:ascii="Georgia" w:hAnsi="Georgia"/>
          <w:sz w:val="24"/>
          <w:szCs w:val="24"/>
        </w:rPr>
      </w:pPr>
      <w:r>
        <w:rPr>
          <w:rFonts w:ascii="Georgia" w:hAnsi="Georgia"/>
          <w:sz w:val="24"/>
          <w:szCs w:val="24"/>
        </w:rPr>
        <w:t xml:space="preserve">Programmatic </w:t>
      </w:r>
      <w:r w:rsidR="00CC0A1D">
        <w:rPr>
          <w:rFonts w:ascii="Georgia" w:hAnsi="Georgia"/>
          <w:sz w:val="24"/>
          <w:szCs w:val="24"/>
        </w:rPr>
        <w:t>remote access (</w:t>
      </w:r>
      <w:r>
        <w:rPr>
          <w:rFonts w:ascii="Georgia" w:hAnsi="Georgia"/>
          <w:sz w:val="24"/>
          <w:szCs w:val="24"/>
        </w:rPr>
        <w:t>API and Web Service</w:t>
      </w:r>
      <w:r w:rsidR="00CC0A1D">
        <w:rPr>
          <w:rFonts w:ascii="Georgia" w:hAnsi="Georgia"/>
          <w:sz w:val="24"/>
          <w:szCs w:val="24"/>
        </w:rPr>
        <w:t>)</w:t>
      </w:r>
    </w:p>
    <w:p w:rsidR="006E7903" w:rsidRPr="00675165" w:rsidRDefault="006E7903" w:rsidP="00D86BBE">
      <w:pPr>
        <w:numPr>
          <w:ilvl w:val="1"/>
          <w:numId w:val="10"/>
        </w:numPr>
        <w:spacing w:before="120"/>
        <w:rPr>
          <w:rFonts w:ascii="Georgia" w:hAnsi="Georgia"/>
          <w:sz w:val="24"/>
          <w:szCs w:val="24"/>
        </w:rPr>
      </w:pPr>
      <w:r w:rsidRPr="00675165">
        <w:rPr>
          <w:rFonts w:ascii="Georgia" w:hAnsi="Georgia"/>
          <w:sz w:val="24"/>
          <w:szCs w:val="24"/>
        </w:rPr>
        <w:t>Cluster execution</w:t>
      </w:r>
    </w:p>
    <w:p w:rsidR="006E7903" w:rsidRPr="00675165" w:rsidRDefault="006E7903" w:rsidP="00D86BBE">
      <w:pPr>
        <w:numPr>
          <w:ilvl w:val="1"/>
          <w:numId w:val="10"/>
        </w:numPr>
        <w:spacing w:before="120"/>
        <w:rPr>
          <w:rFonts w:ascii="Georgia" w:hAnsi="Georgia"/>
          <w:sz w:val="24"/>
          <w:szCs w:val="24"/>
        </w:rPr>
      </w:pPr>
      <w:r w:rsidRPr="00675165">
        <w:rPr>
          <w:rFonts w:ascii="Georgia" w:hAnsi="Georgia"/>
          <w:sz w:val="24"/>
          <w:szCs w:val="24"/>
        </w:rPr>
        <w:t>Grid execution</w:t>
      </w:r>
    </w:p>
    <w:p w:rsidR="006E7903" w:rsidRPr="00675165" w:rsidRDefault="006E7903" w:rsidP="006E7903">
      <w:pPr>
        <w:numPr>
          <w:ilvl w:val="0"/>
          <w:numId w:val="10"/>
        </w:numPr>
        <w:spacing w:before="120"/>
        <w:rPr>
          <w:rFonts w:ascii="Georgia" w:hAnsi="Georgia"/>
          <w:sz w:val="24"/>
          <w:szCs w:val="24"/>
        </w:rPr>
      </w:pPr>
      <w:r w:rsidRPr="00675165">
        <w:rPr>
          <w:rFonts w:ascii="Georgia" w:hAnsi="Georgia"/>
          <w:sz w:val="24"/>
          <w:szCs w:val="24"/>
        </w:rPr>
        <w:t>Maintain state (action history)</w:t>
      </w:r>
    </w:p>
    <w:p w:rsidR="006E7903" w:rsidRPr="00675165" w:rsidRDefault="006E7903" w:rsidP="006E7903">
      <w:pPr>
        <w:numPr>
          <w:ilvl w:val="0"/>
          <w:numId w:val="10"/>
        </w:numPr>
        <w:spacing w:before="120"/>
        <w:rPr>
          <w:rFonts w:ascii="Georgia" w:hAnsi="Georgia"/>
          <w:sz w:val="24"/>
          <w:szCs w:val="24"/>
        </w:rPr>
      </w:pPr>
      <w:r w:rsidRPr="00675165">
        <w:rPr>
          <w:rFonts w:ascii="Georgia" w:hAnsi="Georgia"/>
          <w:sz w:val="24"/>
          <w:szCs w:val="24"/>
        </w:rPr>
        <w:lastRenderedPageBreak/>
        <w:t>Data management</w:t>
      </w:r>
      <w:r w:rsidR="00D04052">
        <w:rPr>
          <w:rFonts w:ascii="Georgia" w:hAnsi="Georgia"/>
          <w:sz w:val="24"/>
          <w:szCs w:val="24"/>
        </w:rPr>
        <w:t xml:space="preserve"> – </w:t>
      </w:r>
      <w:r w:rsidR="00660831">
        <w:rPr>
          <w:rFonts w:ascii="Georgia" w:hAnsi="Georgia"/>
          <w:sz w:val="24"/>
          <w:szCs w:val="24"/>
        </w:rPr>
        <w:t xml:space="preserve">direct </w:t>
      </w:r>
      <w:r w:rsidR="00D04052">
        <w:rPr>
          <w:rFonts w:ascii="Georgia" w:hAnsi="Georgia"/>
          <w:sz w:val="24"/>
          <w:szCs w:val="24"/>
        </w:rPr>
        <w:t xml:space="preserve">user access to </w:t>
      </w:r>
      <w:r w:rsidR="00660831">
        <w:rPr>
          <w:rFonts w:ascii="Georgia" w:hAnsi="Georgia"/>
          <w:sz w:val="24"/>
          <w:szCs w:val="24"/>
        </w:rPr>
        <w:t>input and output files</w:t>
      </w:r>
    </w:p>
    <w:p w:rsidR="00B62391" w:rsidRDefault="006A665F" w:rsidP="003D0D84">
      <w:pPr>
        <w:autoSpaceDE w:val="0"/>
        <w:autoSpaceDN w:val="0"/>
        <w:adjustRightInd w:val="0"/>
        <w:rPr>
          <w:rFonts w:ascii="Georgia" w:hAnsi="Georgia"/>
          <w:sz w:val="24"/>
          <w:szCs w:val="24"/>
        </w:rPr>
      </w:pPr>
      <w:r>
        <w:rPr>
          <w:rFonts w:ascii="Georgia" w:hAnsi="Georgia"/>
          <w:sz w:val="24"/>
          <w:szCs w:val="24"/>
        </w:rPr>
        <w:t xml:space="preserve">Information regarding data provenance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&lt;EndNote&gt;&lt;Cite&gt;&lt;Author&gt;Simmhan&lt;/Author&gt;&lt;Year&gt;2005&lt;/Year&gt;&lt;RecNum&gt;465&lt;/RecNum&gt;&lt;record&gt;&lt;rec-number&gt;465&lt;/rec-number&gt;&lt;foreign-keys&gt;&lt;key app="EN" db-id="vavzfts03zvxtuepzzqxpte6wa9dr2xaprp5"&gt;465&lt;/key&gt;&lt;/foreign-keys&gt;&lt;ref-type name="Journal Article"&gt;17&lt;/ref-type&gt;&lt;contributors&gt;&lt;authors&gt;&lt;author&gt;Simmhan, YL&lt;/author&gt;&lt;author&gt;Plale, B&lt;/author&gt;&lt;author&gt;Gannon, D&lt;/author&gt;&lt;/authors&gt;&lt;/contributors&gt;&lt;titles&gt;&lt;title&gt;A survey of data provenance in e-science&lt;/title&gt;&lt;secondary-title&gt;SIGMOD Record&lt;/secondary-title&gt;&lt;/titles&gt;&lt;periodical&gt;&lt;full-title&gt;SIGMOD Record&lt;/full-title&gt;&lt;/periodical&gt;&lt;pages&gt;31 - 36&lt;/pages&gt;&lt;volume&gt;34&lt;/volume&gt;&lt;number&gt;3&lt;/number&gt;&lt;dates&gt;&lt;year&gt;2005&lt;/year&gt;&lt;/dates&gt;&lt;accession-num&gt;doi:10.1145/1084805.1084812&lt;/accession-num&gt;&lt;urls&gt;&lt;/urls&gt;&lt;/record&gt;&lt;/Cite&gt;&lt;/EndNote&gt;</w:instrText>
      </w:r>
      <w:r w:rsidR="006C600A">
        <w:rPr>
          <w:rFonts w:ascii="Georgia" w:hAnsi="Georgia"/>
          <w:sz w:val="24"/>
          <w:szCs w:val="24"/>
        </w:rPr>
        <w:fldChar w:fldCharType="separate"/>
      </w:r>
      <w:r w:rsidR="00D964E5">
        <w:rPr>
          <w:rFonts w:ascii="Georgia" w:hAnsi="Georgia"/>
          <w:sz w:val="24"/>
          <w:szCs w:val="24"/>
        </w:rPr>
        <w:t>(44)</w:t>
      </w:r>
      <w:r w:rsidR="006C600A">
        <w:rPr>
          <w:rFonts w:ascii="Georgia" w:hAnsi="Georgia"/>
          <w:sz w:val="24"/>
          <w:szCs w:val="24"/>
        </w:rPr>
        <w:fldChar w:fldCharType="end"/>
      </w:r>
      <w:r>
        <w:rPr>
          <w:rFonts w:ascii="Georgia" w:hAnsi="Georgia"/>
          <w:sz w:val="24"/>
          <w:szCs w:val="24"/>
        </w:rPr>
        <w:t xml:space="preserve"> is retained in the system to identify the source of data throughout the workflow</w:t>
      </w:r>
      <w:r w:rsidR="003D0D84" w:rsidRPr="003D0D84">
        <w:t xml:space="preserve"> </w:t>
      </w:r>
      <w:r w:rsidR="003D0D84">
        <w:rPr>
          <w:rFonts w:ascii="Georgia" w:hAnsi="Georgia"/>
          <w:sz w:val="24"/>
          <w:szCs w:val="24"/>
        </w:rPr>
        <w:t xml:space="preserve">such as the owner, author application, </w:t>
      </w:r>
      <w:r w:rsidR="003D0D84" w:rsidRPr="003D0D84">
        <w:rPr>
          <w:rFonts w:ascii="Georgia" w:hAnsi="Georgia"/>
          <w:sz w:val="24"/>
          <w:szCs w:val="24"/>
        </w:rPr>
        <w:t>creation and modification</w:t>
      </w:r>
      <w:r w:rsidR="003D0D84">
        <w:rPr>
          <w:rFonts w:ascii="Georgia" w:hAnsi="Georgia"/>
          <w:sz w:val="24"/>
          <w:szCs w:val="24"/>
        </w:rPr>
        <w:t xml:space="preserve"> dates, and content type</w:t>
      </w:r>
      <w:r>
        <w:rPr>
          <w:rFonts w:ascii="Georgia" w:hAnsi="Georgia"/>
          <w:sz w:val="24"/>
          <w:szCs w:val="24"/>
        </w:rPr>
        <w:t>. In addition, a log is kept of all project changes and updates. The user can also annotate the project at all levels and search these annotations. Aqwa is similar to the laboratory notebook paradigm employed by the BCJ (</w:t>
      </w:r>
      <w:r w:rsidRPr="00037C99">
        <w:rPr>
          <w:rFonts w:ascii="Georgia" w:hAnsi="Georgia"/>
          <w:sz w:val="24"/>
          <w:szCs w:val="24"/>
        </w:rPr>
        <w:t xml:space="preserve">Bioinformatics Computational Journal) </w:t>
      </w:r>
      <w:r>
        <w:rPr>
          <w:rFonts w:ascii="Georgia" w:hAnsi="Georgia"/>
          <w:sz w:val="24"/>
          <w:szCs w:val="24"/>
        </w:rPr>
        <w:t xml:space="preserve">workflow tools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&lt;EndNote&gt;&lt;Cite&gt;&lt;Author&gt;Feagan&lt;/Author&gt;&lt;Year&gt;2007&lt;/Year&gt;&lt;RecNum&gt;457&lt;/RecNum&gt;&lt;record&gt;&lt;rec-number&gt;457&lt;/rec-number&gt;&lt;foreign-keys&gt;&lt;key app="EN" db-id="vavzfts03zvxtuepzzqxpte6wa9dr2xaprp5"&gt;457&lt;/key&gt;&lt;/foreign-keys&gt;&lt;ref-type name="Journal Article"&gt;17&lt;/ref-type&gt;&lt;contributors&gt;&lt;authors&gt;&lt;author&gt;Feagan, Lance&lt;/author&gt;&lt;author&gt;Rohrer, Justin&lt;/author&gt;&lt;author&gt;Garrett, Alexander&lt;/author&gt;&lt;author&gt;Amthauer, Heather&lt;/author&gt;&lt;author&gt;Komp, Ed&lt;/author&gt;&lt;author&gt;Johnson, David&lt;/author&gt;&lt;author&gt;Hock, Adam&lt;/author&gt;&lt;author&gt;Clark, Terry&lt;/author&gt;&lt;author&gt;Lushington, Gerald&lt;/author&gt;&lt;author&gt;Minden, Gary&lt;/author&gt;&lt;author&gt;Frost, Victor&lt;/author&gt;&lt;/authors&gt;&lt;/contributors&gt;&lt;titles&gt;&lt;title&gt;Bioinformatics process management: information flow via a computational journal&lt;/title&gt;&lt;secondary-title&gt;Source Code for Biology and Medicine&lt;/secondary-title&gt;&lt;/titles&gt;&lt;periodical&gt;&lt;full-title&gt;Source Code for Biology and Medicine&lt;/full-title&gt;&lt;/periodical&gt;&lt;pages&gt;9&lt;/pages&gt;&lt;volume&gt;2&lt;/volume&gt;&lt;number&gt;1&lt;/number&gt;&lt;dates&gt;&lt;year&gt;2007&lt;/year&gt;&lt;/dates&gt;&lt;isbn&gt;1751-0473&lt;/isbn&gt;&lt;accession-num&gt;doi:10.1186/1751-0473-2-9&lt;/accession-num&gt;&lt;urls&gt;&lt;related-urls&gt;&lt;url&gt;http://www.scfbm.org/content/2/1/9&lt;/url&gt;&lt;/related-urls&gt;&lt;/urls&gt;&lt;/record&gt;&lt;/Cite&gt;&lt;/EndNote&gt;</w:instrText>
      </w:r>
      <w:r w:rsidR="006C600A">
        <w:rPr>
          <w:rFonts w:ascii="Georgia" w:hAnsi="Georgia"/>
          <w:sz w:val="24"/>
          <w:szCs w:val="24"/>
        </w:rPr>
        <w:fldChar w:fldCharType="separate"/>
      </w:r>
      <w:r w:rsidR="00D964E5">
        <w:rPr>
          <w:rFonts w:ascii="Georgia" w:hAnsi="Georgia"/>
          <w:sz w:val="24"/>
          <w:szCs w:val="24"/>
        </w:rPr>
        <w:t>(45)</w:t>
      </w:r>
      <w:r w:rsidR="006C600A">
        <w:rPr>
          <w:rFonts w:ascii="Georgia" w:hAnsi="Georgia"/>
          <w:sz w:val="24"/>
          <w:szCs w:val="24"/>
        </w:rPr>
        <w:fldChar w:fldCharType="end"/>
      </w:r>
      <w:r>
        <w:rPr>
          <w:rFonts w:ascii="Georgia" w:hAnsi="Georgia"/>
          <w:sz w:val="24"/>
          <w:szCs w:val="24"/>
        </w:rPr>
        <w:t xml:space="preserve"> but has a wider the range of functionality. </w:t>
      </w:r>
      <w:r>
        <w:rPr>
          <w:rFonts w:ascii="Georgia" w:hAnsi="Georgia"/>
          <w:b/>
          <w:sz w:val="24"/>
          <w:szCs w:val="24"/>
        </w:rPr>
        <w:t xml:space="preserve">Aqwa’s functional </w:t>
      </w:r>
      <w:r w:rsidR="00A411A2" w:rsidRPr="00466601">
        <w:rPr>
          <w:rFonts w:ascii="Georgia" w:hAnsi="Georgia"/>
          <w:b/>
          <w:sz w:val="24"/>
          <w:szCs w:val="24"/>
        </w:rPr>
        <w:t xml:space="preserve">requirements </w:t>
      </w:r>
      <w:r w:rsidR="00B62391" w:rsidRPr="00466601">
        <w:rPr>
          <w:rFonts w:ascii="Georgia" w:hAnsi="Georgia"/>
          <w:b/>
          <w:sz w:val="24"/>
          <w:szCs w:val="24"/>
        </w:rPr>
        <w:t xml:space="preserve">largely encompass </w:t>
      </w:r>
      <w:r w:rsidR="00327447" w:rsidRPr="00466601">
        <w:rPr>
          <w:rFonts w:ascii="Georgia" w:hAnsi="Georgia"/>
          <w:b/>
          <w:sz w:val="24"/>
          <w:szCs w:val="24"/>
        </w:rPr>
        <w:t xml:space="preserve">those </w:t>
      </w:r>
      <w:r w:rsidR="00517085" w:rsidRPr="00466601">
        <w:rPr>
          <w:rFonts w:ascii="Georgia" w:hAnsi="Georgia"/>
          <w:b/>
          <w:sz w:val="24"/>
          <w:szCs w:val="24"/>
        </w:rPr>
        <w:t xml:space="preserve">for a </w:t>
      </w:r>
      <w:r w:rsidR="00D66E65" w:rsidRPr="00466601">
        <w:rPr>
          <w:rFonts w:ascii="Georgia" w:hAnsi="Georgia"/>
          <w:b/>
          <w:sz w:val="24"/>
          <w:szCs w:val="24"/>
        </w:rPr>
        <w:t xml:space="preserve">proposed </w:t>
      </w:r>
      <w:r w:rsidR="00D6450E" w:rsidRPr="00466601">
        <w:rPr>
          <w:rFonts w:ascii="Georgia" w:hAnsi="Georgia"/>
          <w:b/>
          <w:sz w:val="24"/>
          <w:szCs w:val="24"/>
        </w:rPr>
        <w:t>‘</w:t>
      </w:r>
      <w:r w:rsidR="00517085" w:rsidRPr="00466601">
        <w:rPr>
          <w:rFonts w:ascii="Georgia" w:hAnsi="Georgia"/>
          <w:b/>
          <w:sz w:val="24"/>
          <w:szCs w:val="24"/>
        </w:rPr>
        <w:t>g</w:t>
      </w:r>
      <w:r w:rsidR="00327447" w:rsidRPr="00466601">
        <w:rPr>
          <w:rFonts w:ascii="Georgia" w:hAnsi="Georgia"/>
          <w:b/>
          <w:sz w:val="24"/>
          <w:szCs w:val="24"/>
        </w:rPr>
        <w:t>enome wiki</w:t>
      </w:r>
      <w:r w:rsidR="00D6450E" w:rsidRPr="00466601">
        <w:rPr>
          <w:rFonts w:ascii="Georgia" w:hAnsi="Georgia"/>
          <w:b/>
          <w:sz w:val="24"/>
          <w:szCs w:val="24"/>
        </w:rPr>
        <w:t>’</w:t>
      </w:r>
      <w:r w:rsidR="00611AB3" w:rsidRPr="00466601">
        <w:rPr>
          <w:rFonts w:ascii="Georgia" w:hAnsi="Georgia"/>
          <w:b/>
          <w:sz w:val="24"/>
          <w:szCs w:val="24"/>
        </w:rPr>
        <w:t xml:space="preserve"> </w:t>
      </w:r>
      <w:r w:rsidR="006C600A">
        <w:rPr>
          <w:rFonts w:ascii="Georgia" w:hAnsi="Georgia"/>
          <w:b/>
          <w:sz w:val="24"/>
          <w:szCs w:val="24"/>
        </w:rPr>
        <w:fldChar w:fldCharType="begin"/>
      </w:r>
      <w:r w:rsidR="00D964E5">
        <w:rPr>
          <w:rFonts w:ascii="Georgia" w:hAnsi="Georgia"/>
          <w:b/>
          <w:sz w:val="24"/>
          <w:szCs w:val="24"/>
        </w:rPr>
        <w:instrText xml:space="preserve"> ADDIN EN.CITE &lt;EndNote&gt;&lt;Cite&gt;&lt;Author&gt;Salzberg&lt;/Author&gt;&lt;Year&gt;2007&lt;/Year&gt;&lt;RecNum&gt;497&lt;/RecNum&gt;&lt;record&gt;&lt;rec-number&gt;497&lt;/rec-number&gt;&lt;foreign-keys&gt;&lt;key app="EN" db-id="vavzfts03zvxtuepzzqxpte6wa9dr2xaprp5"&gt;497&lt;/key&gt;&lt;/foreign-keys&gt;&lt;ref-type name="Journal Article"&gt;17&lt;/ref-type&gt;&lt;contributors&gt;&lt;authors&gt;&lt;author&gt;Salzberg, Steven&lt;/author&gt;&lt;/authors&gt;&lt;/contributors&gt;&lt;titles&gt;&lt;title&gt;Genome re-annotation: a wiki solution?&lt;/title&gt;&lt;secondary-title&gt;Genome Biology&lt;/secondary-title&gt;&lt;/titles&gt;&lt;periodical&gt;&lt;full-title&gt;Genome Biology&lt;/full-title&gt;&lt;/periodical&gt;&lt;pages&gt;102&lt;/pages&gt;&lt;volume&gt;8&lt;/volume&gt;&lt;number&gt;1&lt;/number&gt;&lt;dates&gt;&lt;year&gt;2007&lt;/year&gt;&lt;/dates&gt;&lt;isbn&gt;1465-6906&lt;/isbn&gt;&lt;accession-num&gt;doi:10.1186/gb-2007-8-1-102&lt;/accession-num&gt;&lt;urls&gt;&lt;related-urls&gt;&lt;url&gt;http://genomebiology.com/2007/8/1/102&lt;/url&gt;&lt;/related-urls&gt;&lt;/urls&gt;&lt;/record&gt;&lt;/Cite&gt;&lt;/EndNote&gt;</w:instrText>
      </w:r>
      <w:r w:rsidR="006C600A">
        <w:rPr>
          <w:rFonts w:ascii="Georgia" w:hAnsi="Georgia"/>
          <w:b/>
          <w:sz w:val="24"/>
          <w:szCs w:val="24"/>
        </w:rPr>
        <w:fldChar w:fldCharType="separate"/>
      </w:r>
      <w:r w:rsidR="00D964E5">
        <w:rPr>
          <w:rFonts w:ascii="Georgia" w:hAnsi="Georgia"/>
          <w:b/>
          <w:sz w:val="24"/>
          <w:szCs w:val="24"/>
        </w:rPr>
        <w:t>(46)</w:t>
      </w:r>
      <w:r w:rsidR="006C600A">
        <w:rPr>
          <w:rFonts w:ascii="Georgia" w:hAnsi="Georgia"/>
          <w:b/>
          <w:sz w:val="24"/>
          <w:szCs w:val="24"/>
        </w:rPr>
        <w:fldChar w:fldCharType="end"/>
      </w:r>
      <w:r w:rsidR="00611AB3" w:rsidRPr="00466601">
        <w:rPr>
          <w:rFonts w:ascii="Georgia" w:hAnsi="Georgia"/>
          <w:b/>
          <w:sz w:val="24"/>
          <w:szCs w:val="24"/>
        </w:rPr>
        <w:t xml:space="preserve"> </w:t>
      </w:r>
      <w:r w:rsidR="00D6450E" w:rsidRPr="00466601">
        <w:rPr>
          <w:rFonts w:ascii="Georgia" w:hAnsi="Georgia"/>
          <w:b/>
          <w:sz w:val="24"/>
          <w:szCs w:val="24"/>
        </w:rPr>
        <w:t>intended to facilitate cooperative genome annotation by a community of experts</w:t>
      </w:r>
      <w:r w:rsidR="00B62391" w:rsidRPr="00466601">
        <w:rPr>
          <w:rFonts w:ascii="Georgia" w:hAnsi="Georgia"/>
          <w:b/>
          <w:sz w:val="24"/>
          <w:szCs w:val="24"/>
        </w:rPr>
        <w:t xml:space="preserve">, reflecting Aqwa’s utility </w:t>
      </w:r>
      <w:r w:rsidR="00B62391" w:rsidRPr="00A048FA">
        <w:rPr>
          <w:rFonts w:ascii="Georgia" w:hAnsi="Georgia"/>
          <w:b/>
          <w:sz w:val="24"/>
          <w:szCs w:val="24"/>
        </w:rPr>
        <w:t xml:space="preserve">to </w:t>
      </w:r>
      <w:r w:rsidR="00A048FA" w:rsidRPr="00A048FA">
        <w:rPr>
          <w:rFonts w:ascii="Georgia" w:hAnsi="Georgia"/>
          <w:b/>
          <w:sz w:val="24"/>
          <w:szCs w:val="24"/>
        </w:rPr>
        <w:t xml:space="preserve">the </w:t>
      </w:r>
      <w:r w:rsidR="008313D2">
        <w:rPr>
          <w:rFonts w:ascii="Georgia" w:hAnsi="Georgia"/>
          <w:b/>
          <w:sz w:val="24"/>
          <w:szCs w:val="24"/>
        </w:rPr>
        <w:t xml:space="preserve">wider </w:t>
      </w:r>
      <w:r w:rsidR="00A048FA" w:rsidRPr="00A048FA">
        <w:rPr>
          <w:rFonts w:ascii="Georgia" w:hAnsi="Georgia"/>
          <w:b/>
          <w:sz w:val="24"/>
          <w:szCs w:val="24"/>
        </w:rPr>
        <w:t>genomics community as an accurate, continually updated source of genome annotation.</w:t>
      </w:r>
      <w:r w:rsidR="00A048FA">
        <w:rPr>
          <w:rFonts w:ascii="Georgia" w:hAnsi="Georgia"/>
          <w:sz w:val="24"/>
          <w:szCs w:val="24"/>
        </w:rPr>
        <w:t xml:space="preserve"> </w:t>
      </w:r>
      <w:r w:rsidR="00ED4BF1">
        <w:rPr>
          <w:rFonts w:ascii="Georgia" w:hAnsi="Georgia"/>
          <w:sz w:val="24"/>
          <w:szCs w:val="24"/>
        </w:rPr>
        <w:t>Aqwa’</w:t>
      </w:r>
      <w:r w:rsidR="00C270B5">
        <w:rPr>
          <w:rFonts w:ascii="Georgia" w:hAnsi="Georgia"/>
          <w:sz w:val="24"/>
          <w:szCs w:val="24"/>
        </w:rPr>
        <w:t>s genome v</w:t>
      </w:r>
      <w:r w:rsidR="00ED4BF1">
        <w:rPr>
          <w:rFonts w:ascii="Georgia" w:hAnsi="Georgia"/>
          <w:sz w:val="24"/>
          <w:szCs w:val="24"/>
        </w:rPr>
        <w:t>iew</w:t>
      </w:r>
      <w:r w:rsidR="00C270B5">
        <w:rPr>
          <w:rFonts w:ascii="Georgia" w:hAnsi="Georgia"/>
          <w:sz w:val="24"/>
          <w:szCs w:val="24"/>
        </w:rPr>
        <w:t>er</w:t>
      </w:r>
      <w:r w:rsidR="00ED4BF1">
        <w:rPr>
          <w:rFonts w:ascii="Georgia" w:hAnsi="Georgia"/>
          <w:sz w:val="24"/>
          <w:szCs w:val="24"/>
        </w:rPr>
        <w:t xml:space="preserve"> </w:t>
      </w:r>
      <w:r w:rsidR="00A411A2">
        <w:rPr>
          <w:rFonts w:ascii="Georgia" w:hAnsi="Georgia"/>
          <w:sz w:val="24"/>
          <w:szCs w:val="24"/>
        </w:rPr>
        <w:t>function</w:t>
      </w:r>
      <w:r w:rsidR="00C270B5">
        <w:rPr>
          <w:rFonts w:ascii="Georgia" w:hAnsi="Georgia"/>
          <w:sz w:val="24"/>
          <w:szCs w:val="24"/>
        </w:rPr>
        <w:t>ality</w:t>
      </w:r>
      <w:r w:rsidR="00ED4BF1">
        <w:rPr>
          <w:rFonts w:ascii="Georgia" w:hAnsi="Georgia"/>
          <w:sz w:val="24"/>
          <w:szCs w:val="24"/>
        </w:rPr>
        <w:t xml:space="preserve"> incorporates the </w:t>
      </w:r>
      <w:r w:rsidR="00A411A2">
        <w:rPr>
          <w:rFonts w:ascii="Georgia" w:hAnsi="Georgia"/>
          <w:sz w:val="24"/>
          <w:szCs w:val="24"/>
        </w:rPr>
        <w:t xml:space="preserve">AJAX-enabled </w:t>
      </w:r>
      <w:r w:rsidR="00ED4BF1">
        <w:rPr>
          <w:rFonts w:ascii="Georgia" w:hAnsi="Georgia"/>
          <w:sz w:val="24"/>
          <w:szCs w:val="24"/>
        </w:rPr>
        <w:t>JBrowse genome view</w:t>
      </w:r>
      <w:r w:rsidR="00A411A2">
        <w:rPr>
          <w:rFonts w:ascii="Georgia" w:hAnsi="Georgia"/>
          <w:sz w:val="24"/>
          <w:szCs w:val="24"/>
        </w:rPr>
        <w:t>er</w:t>
      </w:r>
      <w:r w:rsidR="00ED4BF1">
        <w:rPr>
          <w:rFonts w:ascii="Georgia" w:hAnsi="Georgia"/>
          <w:sz w:val="24"/>
          <w:szCs w:val="24"/>
        </w:rPr>
        <w:t xml:space="preserve"> </w:t>
      </w:r>
      <w:r w:rsidR="00A411A2">
        <w:rPr>
          <w:rFonts w:ascii="Georgia" w:hAnsi="Georgia"/>
          <w:sz w:val="24"/>
          <w:szCs w:val="24"/>
        </w:rPr>
        <w:t>(</w:t>
      </w:r>
      <w:hyperlink r:id="rId15" w:history="1">
        <w:r w:rsidR="00A411A2" w:rsidRPr="00293B47">
          <w:rPr>
            <w:rStyle w:val="Hyperlink"/>
            <w:rFonts w:ascii="Georgia" w:hAnsi="Georgia"/>
            <w:sz w:val="24"/>
            <w:szCs w:val="24"/>
          </w:rPr>
          <w:t>http://jbrowse.org</w:t>
        </w:r>
      </w:hyperlink>
      <w:r w:rsidR="00A411A2">
        <w:rPr>
          <w:rFonts w:ascii="Georgia" w:hAnsi="Georgia"/>
          <w:sz w:val="24"/>
          <w:szCs w:val="24"/>
        </w:rPr>
        <w:t>) to provide a fast, fluid and</w:t>
      </w:r>
      <w:r w:rsidR="00A411A2" w:rsidRPr="00A411A2">
        <w:rPr>
          <w:rFonts w:ascii="Georgia" w:hAnsi="Georgia"/>
          <w:sz w:val="24"/>
          <w:szCs w:val="24"/>
        </w:rPr>
        <w:t xml:space="preserve"> responsive genome browser interface</w:t>
      </w:r>
      <w:r w:rsidR="003D0D84">
        <w:rPr>
          <w:rFonts w:ascii="Georgia" w:hAnsi="Georgia"/>
          <w:sz w:val="24"/>
          <w:szCs w:val="24"/>
        </w:rPr>
        <w:t xml:space="preserve"> (Figure 3)</w:t>
      </w:r>
      <w:r w:rsidR="00A411A2">
        <w:rPr>
          <w:rFonts w:ascii="Georgia" w:hAnsi="Georgia"/>
          <w:sz w:val="24"/>
          <w:szCs w:val="24"/>
        </w:rPr>
        <w:t>.</w:t>
      </w:r>
    </w:p>
    <w:p w:rsidR="003D0D84" w:rsidRDefault="003D0D84" w:rsidP="003D0D84">
      <w:pPr>
        <w:autoSpaceDE w:val="0"/>
        <w:autoSpaceDN w:val="0"/>
        <w:adjustRightInd w:val="0"/>
        <w:rPr>
          <w:rFonts w:ascii="Georgia" w:hAnsi="Georgia"/>
          <w:sz w:val="24"/>
          <w:szCs w:val="24"/>
        </w:rPr>
      </w:pPr>
    </w:p>
    <w:p w:rsidR="003D0D84" w:rsidRDefault="00785138" w:rsidP="003D0D84">
      <w:pPr>
        <w:autoSpaceDE w:val="0"/>
        <w:autoSpaceDN w:val="0"/>
        <w:adjustRightInd w:val="0"/>
        <w:jc w:val="center"/>
        <w:rPr>
          <w:rFonts w:ascii="Georgia" w:hAnsi="Georgia"/>
          <w:sz w:val="24"/>
          <w:szCs w:val="24"/>
        </w:rPr>
      </w:pPr>
      <w:r>
        <w:rPr>
          <w:rFonts w:ascii="Georgia" w:hAnsi="Georgia"/>
          <w:noProof/>
          <w:sz w:val="24"/>
          <w:szCs w:val="24"/>
        </w:rPr>
        <w:drawing>
          <wp:inline distT="0" distB="0" distL="0" distR="0">
            <wp:extent cx="5943600" cy="3835400"/>
            <wp:effectExtent l="25400" t="0" r="0" b="0"/>
            <wp:docPr id="3" name="Picture 2" descr="view-complete-op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complete-opaque.png"/>
                    <pic:cNvPicPr>
                      <a:picLocks noChangeAspect="1" noChangeArrowheads="1"/>
                    </pic:cNvPicPr>
                  </pic:nvPicPr>
                  <pic:blipFill>
                    <a:blip r:embed="rId16"/>
                    <a:srcRect/>
                    <a:stretch>
                      <a:fillRect/>
                    </a:stretch>
                  </pic:blipFill>
                  <pic:spPr bwMode="auto">
                    <a:xfrm>
                      <a:off x="0" y="0"/>
                      <a:ext cx="5943600" cy="3835400"/>
                    </a:xfrm>
                    <a:prstGeom prst="rect">
                      <a:avLst/>
                    </a:prstGeom>
                    <a:noFill/>
                    <a:ln w="9525">
                      <a:noFill/>
                      <a:miter lim="800000"/>
                      <a:headEnd/>
                      <a:tailEnd/>
                    </a:ln>
                  </pic:spPr>
                </pic:pic>
              </a:graphicData>
            </a:graphic>
          </wp:inline>
        </w:drawing>
      </w:r>
    </w:p>
    <w:p w:rsidR="003D0D84" w:rsidRPr="003D0D84" w:rsidRDefault="003D0D84" w:rsidP="003D0D84">
      <w:pPr>
        <w:autoSpaceDE w:val="0"/>
        <w:autoSpaceDN w:val="0"/>
        <w:adjustRightInd w:val="0"/>
        <w:jc w:val="center"/>
        <w:rPr>
          <w:rFonts w:ascii="Georgia" w:hAnsi="Georgia"/>
        </w:rPr>
      </w:pPr>
      <w:r w:rsidRPr="003D0D84">
        <w:rPr>
          <w:rFonts w:ascii="Georgia" w:hAnsi="Georgia"/>
        </w:rPr>
        <w:t>Figure 3. Aqwa’s Jbrowse-based allows drag ‘n drop feature selection and real-time zooming and panning.</w:t>
      </w:r>
    </w:p>
    <w:p w:rsidR="003D0D84" w:rsidRDefault="003D0D84" w:rsidP="003D0D84">
      <w:pPr>
        <w:autoSpaceDE w:val="0"/>
        <w:autoSpaceDN w:val="0"/>
        <w:adjustRightInd w:val="0"/>
        <w:rPr>
          <w:rFonts w:ascii="Georgia" w:hAnsi="Georgia"/>
          <w:sz w:val="24"/>
          <w:szCs w:val="24"/>
        </w:rPr>
      </w:pPr>
    </w:p>
    <w:p w:rsidR="00F12253" w:rsidRDefault="00E80068" w:rsidP="00E75A58">
      <w:pPr>
        <w:autoSpaceDE w:val="0"/>
        <w:autoSpaceDN w:val="0"/>
        <w:adjustRightInd w:val="0"/>
        <w:rPr>
          <w:rFonts w:ascii="Georgia" w:hAnsi="Georgia"/>
          <w:color w:val="000000" w:themeColor="text1"/>
          <w:sz w:val="24"/>
          <w:szCs w:val="24"/>
        </w:rPr>
      </w:pPr>
      <w:r w:rsidRPr="00E80068">
        <w:rPr>
          <w:rFonts w:ascii="Georgia" w:hAnsi="Georgia"/>
          <w:color w:val="000000" w:themeColor="text1"/>
          <w:sz w:val="24"/>
          <w:szCs w:val="24"/>
        </w:rPr>
        <w:t xml:space="preserve">From the user’s perspective, designing customizable workflows can be a daunting prospect due to the complexity of inputs for bioinformatics applications. </w:t>
      </w:r>
      <w:r w:rsidR="00F06E57">
        <w:rPr>
          <w:rFonts w:ascii="Georgia" w:hAnsi="Georgia"/>
          <w:color w:val="000000" w:themeColor="text1"/>
          <w:sz w:val="24"/>
          <w:szCs w:val="24"/>
        </w:rPr>
        <w:t>H</w:t>
      </w:r>
      <w:r w:rsidRPr="00E80068">
        <w:rPr>
          <w:rFonts w:ascii="Georgia" w:hAnsi="Georgia"/>
          <w:color w:val="000000" w:themeColor="text1"/>
          <w:sz w:val="24"/>
          <w:szCs w:val="24"/>
        </w:rPr>
        <w:t xml:space="preserve">elp information </w:t>
      </w:r>
      <w:r w:rsidR="00485933">
        <w:rPr>
          <w:rFonts w:ascii="Georgia" w:hAnsi="Georgia"/>
          <w:color w:val="000000" w:themeColor="text1"/>
          <w:sz w:val="24"/>
          <w:szCs w:val="24"/>
        </w:rPr>
        <w:t xml:space="preserve">is </w:t>
      </w:r>
      <w:r w:rsidR="00F06E57">
        <w:rPr>
          <w:rFonts w:ascii="Georgia" w:hAnsi="Georgia"/>
          <w:color w:val="000000" w:themeColor="text1"/>
          <w:sz w:val="24"/>
          <w:szCs w:val="24"/>
        </w:rPr>
        <w:t xml:space="preserve">displayed </w:t>
      </w:r>
      <w:r w:rsidRPr="00E80068">
        <w:rPr>
          <w:rFonts w:ascii="Georgia" w:hAnsi="Georgia"/>
          <w:color w:val="000000" w:themeColor="text1"/>
          <w:sz w:val="24"/>
          <w:szCs w:val="24"/>
        </w:rPr>
        <w:t xml:space="preserve">for each application </w:t>
      </w:r>
      <w:r w:rsidRPr="00F06E57">
        <w:rPr>
          <w:rFonts w:ascii="Georgia" w:hAnsi="Georgia"/>
          <w:color w:val="000000" w:themeColor="text1"/>
          <w:sz w:val="24"/>
          <w:szCs w:val="24"/>
          <w:shd w:val="pct15" w:color="auto" w:fill="FFFFFF"/>
        </w:rPr>
        <w:t>(linked to iBIS?)</w:t>
      </w:r>
      <w:r w:rsidRPr="00E80068">
        <w:rPr>
          <w:rFonts w:ascii="Georgia" w:hAnsi="Georgia"/>
          <w:color w:val="000000" w:themeColor="text1"/>
          <w:sz w:val="24"/>
          <w:szCs w:val="24"/>
        </w:rPr>
        <w:t xml:space="preserve"> and a</w:t>
      </w:r>
      <w:r w:rsidR="00F06E57">
        <w:rPr>
          <w:rFonts w:ascii="Georgia" w:hAnsi="Georgia"/>
          <w:color w:val="000000" w:themeColor="text1"/>
          <w:sz w:val="24"/>
          <w:szCs w:val="24"/>
        </w:rPr>
        <w:t>n automatic</w:t>
      </w:r>
      <w:r w:rsidRPr="00E80068">
        <w:rPr>
          <w:rFonts w:ascii="Georgia" w:hAnsi="Georgia"/>
          <w:color w:val="000000" w:themeColor="text1"/>
          <w:sz w:val="24"/>
          <w:szCs w:val="24"/>
        </w:rPr>
        <w:t xml:space="preserve"> syntax checker </w:t>
      </w:r>
      <w:r w:rsidR="00F06E57">
        <w:rPr>
          <w:rFonts w:ascii="Georgia" w:hAnsi="Georgia"/>
          <w:color w:val="000000" w:themeColor="text1"/>
          <w:sz w:val="24"/>
          <w:szCs w:val="24"/>
        </w:rPr>
        <w:t>ensure</w:t>
      </w:r>
      <w:r w:rsidR="00485933">
        <w:rPr>
          <w:rFonts w:ascii="Georgia" w:hAnsi="Georgia"/>
          <w:color w:val="000000" w:themeColor="text1"/>
          <w:sz w:val="24"/>
          <w:szCs w:val="24"/>
        </w:rPr>
        <w:t>s</w:t>
      </w:r>
      <w:r w:rsidR="00F06E57">
        <w:rPr>
          <w:rFonts w:ascii="Georgia" w:hAnsi="Georgia"/>
          <w:color w:val="000000" w:themeColor="text1"/>
          <w:sz w:val="24"/>
          <w:szCs w:val="24"/>
        </w:rPr>
        <w:t xml:space="preserve"> </w:t>
      </w:r>
      <w:r w:rsidRPr="00E80068">
        <w:rPr>
          <w:rFonts w:ascii="Georgia" w:hAnsi="Georgia"/>
          <w:color w:val="000000" w:themeColor="text1"/>
          <w:sz w:val="24"/>
          <w:szCs w:val="24"/>
        </w:rPr>
        <w:t xml:space="preserve">that application inputs </w:t>
      </w:r>
      <w:r w:rsidR="00D5371B">
        <w:rPr>
          <w:rFonts w:ascii="Georgia" w:hAnsi="Georgia"/>
          <w:color w:val="000000" w:themeColor="text1"/>
          <w:sz w:val="24"/>
          <w:szCs w:val="24"/>
        </w:rPr>
        <w:t xml:space="preserve">are </w:t>
      </w:r>
      <w:r w:rsidRPr="00E80068">
        <w:rPr>
          <w:rFonts w:ascii="Georgia" w:hAnsi="Georgia"/>
          <w:color w:val="000000" w:themeColor="text1"/>
          <w:sz w:val="24"/>
          <w:szCs w:val="24"/>
        </w:rPr>
        <w:t>sufficient and correct</w:t>
      </w:r>
      <w:r w:rsidR="00F06E57">
        <w:rPr>
          <w:rFonts w:ascii="Georgia" w:hAnsi="Georgia"/>
          <w:color w:val="000000" w:themeColor="text1"/>
          <w:sz w:val="24"/>
          <w:szCs w:val="24"/>
        </w:rPr>
        <w:t>. In addition,</w:t>
      </w:r>
      <w:r w:rsidRPr="00E80068">
        <w:rPr>
          <w:rFonts w:ascii="Georgia" w:hAnsi="Georgia"/>
          <w:color w:val="000000" w:themeColor="text1"/>
          <w:sz w:val="24"/>
          <w:szCs w:val="24"/>
        </w:rPr>
        <w:t xml:space="preserve"> each application object contains </w:t>
      </w:r>
      <w:r w:rsidR="00E75A58">
        <w:rPr>
          <w:rFonts w:ascii="Georgia" w:hAnsi="Georgia"/>
          <w:color w:val="000000" w:themeColor="text1"/>
          <w:sz w:val="24"/>
          <w:szCs w:val="24"/>
        </w:rPr>
        <w:t xml:space="preserve">methods </w:t>
      </w:r>
      <w:r w:rsidR="00B26290">
        <w:rPr>
          <w:rFonts w:ascii="Georgia" w:hAnsi="Georgia"/>
          <w:color w:val="000000" w:themeColor="text1"/>
          <w:sz w:val="24"/>
          <w:szCs w:val="24"/>
        </w:rPr>
        <w:t>that automatically derive</w:t>
      </w:r>
      <w:r w:rsidRPr="00E80068">
        <w:rPr>
          <w:rFonts w:ascii="Georgia" w:hAnsi="Georgia"/>
          <w:color w:val="000000" w:themeColor="text1"/>
          <w:sz w:val="24"/>
          <w:szCs w:val="24"/>
        </w:rPr>
        <w:t xml:space="preserve"> its input arguments from the resources and outputs of preceding applications in the workflow.</w:t>
      </w:r>
      <w:r w:rsidR="00A857B7">
        <w:rPr>
          <w:rFonts w:ascii="Georgia" w:hAnsi="Georgia"/>
          <w:color w:val="000000" w:themeColor="text1"/>
          <w:sz w:val="24"/>
          <w:szCs w:val="24"/>
        </w:rPr>
        <w:t xml:space="preserve"> </w:t>
      </w:r>
      <w:r w:rsidR="00F12253">
        <w:rPr>
          <w:rFonts w:ascii="Georgia" w:hAnsi="Georgia"/>
          <w:color w:val="000000" w:themeColor="text1"/>
          <w:sz w:val="24"/>
          <w:szCs w:val="24"/>
        </w:rPr>
        <w:t>In the web interface, e</w:t>
      </w:r>
      <w:r w:rsidR="00FF441F">
        <w:rPr>
          <w:rFonts w:ascii="Georgia" w:hAnsi="Georgia"/>
          <w:color w:val="000000" w:themeColor="text1"/>
          <w:sz w:val="24"/>
          <w:szCs w:val="24"/>
        </w:rPr>
        <w:t xml:space="preserve">ach application in a workflow is represented as a </w:t>
      </w:r>
      <w:r w:rsidR="00E71BC6">
        <w:rPr>
          <w:rFonts w:ascii="Georgia" w:hAnsi="Georgia"/>
          <w:color w:val="000000" w:themeColor="text1"/>
          <w:sz w:val="24"/>
          <w:szCs w:val="24"/>
        </w:rPr>
        <w:t>block with required input parameters and outputs</w:t>
      </w:r>
      <w:r w:rsidR="00F12253">
        <w:rPr>
          <w:rFonts w:ascii="Georgia" w:hAnsi="Georgia"/>
          <w:color w:val="000000" w:themeColor="text1"/>
          <w:sz w:val="24"/>
          <w:szCs w:val="24"/>
        </w:rPr>
        <w:t xml:space="preserve"> (Figure 4)</w:t>
      </w:r>
      <w:r w:rsidR="0033525B">
        <w:rPr>
          <w:rFonts w:ascii="Georgia" w:hAnsi="Georgia"/>
          <w:color w:val="000000" w:themeColor="text1"/>
          <w:sz w:val="24"/>
          <w:szCs w:val="24"/>
        </w:rPr>
        <w:t xml:space="preserve">. </w:t>
      </w:r>
    </w:p>
    <w:p w:rsidR="00F12253" w:rsidRDefault="00F12253" w:rsidP="00E75A58">
      <w:pPr>
        <w:autoSpaceDE w:val="0"/>
        <w:autoSpaceDN w:val="0"/>
        <w:adjustRightInd w:val="0"/>
        <w:rPr>
          <w:rFonts w:ascii="Georgia" w:hAnsi="Georgia"/>
          <w:color w:val="000000" w:themeColor="text1"/>
          <w:sz w:val="24"/>
          <w:szCs w:val="24"/>
        </w:rPr>
      </w:pPr>
    </w:p>
    <w:p w:rsidR="00F12253" w:rsidRDefault="00785138" w:rsidP="00F12253">
      <w:pPr>
        <w:spacing w:before="120"/>
        <w:jc w:val="center"/>
        <w:rPr>
          <w:rFonts w:ascii="Georgia" w:hAnsi="Georgia"/>
          <w:sz w:val="24"/>
          <w:szCs w:val="24"/>
        </w:rPr>
      </w:pPr>
      <w:r>
        <w:rPr>
          <w:rFonts w:ascii="Georgia" w:hAnsi="Georgia"/>
          <w:noProof/>
          <w:sz w:val="24"/>
          <w:szCs w:val="24"/>
        </w:rPr>
        <w:lastRenderedPageBreak/>
        <w:drawing>
          <wp:inline distT="0" distB="0" distL="0" distR="0">
            <wp:extent cx="5943600" cy="3784600"/>
            <wp:effectExtent l="25400" t="0" r="0" b="0"/>
            <wp:docPr id="4" name="Picture 1" descr="workflow-op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flow-opaque.png"/>
                    <pic:cNvPicPr>
                      <a:picLocks noChangeAspect="1" noChangeArrowheads="1"/>
                    </pic:cNvPicPr>
                  </pic:nvPicPr>
                  <pic:blipFill>
                    <a:blip r:embed="rId17"/>
                    <a:srcRect/>
                    <a:stretch>
                      <a:fillRect/>
                    </a:stretch>
                  </pic:blipFill>
                  <pic:spPr bwMode="auto">
                    <a:xfrm>
                      <a:off x="0" y="0"/>
                      <a:ext cx="5943600" cy="3784600"/>
                    </a:xfrm>
                    <a:prstGeom prst="rect">
                      <a:avLst/>
                    </a:prstGeom>
                    <a:noFill/>
                    <a:ln w="9525">
                      <a:noFill/>
                      <a:miter lim="800000"/>
                      <a:headEnd/>
                      <a:tailEnd/>
                    </a:ln>
                  </pic:spPr>
                </pic:pic>
              </a:graphicData>
            </a:graphic>
          </wp:inline>
        </w:drawing>
      </w:r>
    </w:p>
    <w:p w:rsidR="00F12253" w:rsidRDefault="00F12253" w:rsidP="00F12253">
      <w:pPr>
        <w:spacing w:before="120"/>
        <w:jc w:val="center"/>
        <w:rPr>
          <w:rFonts w:ascii="Georgia" w:hAnsi="Georgia"/>
        </w:rPr>
      </w:pPr>
      <w:r w:rsidRPr="00C90AC1">
        <w:rPr>
          <w:rFonts w:ascii="Georgia" w:hAnsi="Georgia"/>
        </w:rPr>
        <w:t xml:space="preserve">Figure 4. Workflows </w:t>
      </w:r>
      <w:r>
        <w:rPr>
          <w:rFonts w:ascii="Georgia" w:hAnsi="Georgia"/>
        </w:rPr>
        <w:t xml:space="preserve">are </w:t>
      </w:r>
      <w:r w:rsidRPr="00C90AC1">
        <w:rPr>
          <w:rFonts w:ascii="Georgia" w:hAnsi="Georgia"/>
        </w:rPr>
        <w:t>created by dragging applications from the left toolbar</w:t>
      </w:r>
      <w:r>
        <w:rPr>
          <w:rFonts w:ascii="Georgia" w:hAnsi="Georgia"/>
        </w:rPr>
        <w:t xml:space="preserve"> into the center pane</w:t>
      </w:r>
      <w:r w:rsidRPr="00C90AC1">
        <w:rPr>
          <w:rFonts w:ascii="Georgia" w:hAnsi="Georgia"/>
        </w:rPr>
        <w:t xml:space="preserve">. Users can choose to use </w:t>
      </w:r>
      <w:r>
        <w:rPr>
          <w:rFonts w:ascii="Georgia" w:hAnsi="Georgia"/>
        </w:rPr>
        <w:t xml:space="preserve">the default </w:t>
      </w:r>
      <w:r w:rsidRPr="00C90AC1">
        <w:rPr>
          <w:rFonts w:ascii="Georgia" w:hAnsi="Georgia"/>
        </w:rPr>
        <w:t>automated argument settings or manually configure applications in the right pane.</w:t>
      </w:r>
    </w:p>
    <w:p w:rsidR="00F12253" w:rsidRDefault="00F12253" w:rsidP="00E75A58">
      <w:pPr>
        <w:autoSpaceDE w:val="0"/>
        <w:autoSpaceDN w:val="0"/>
        <w:adjustRightInd w:val="0"/>
        <w:rPr>
          <w:rFonts w:ascii="Georgia" w:hAnsi="Georgia"/>
          <w:color w:val="000000" w:themeColor="text1"/>
          <w:sz w:val="24"/>
          <w:szCs w:val="24"/>
        </w:rPr>
      </w:pPr>
    </w:p>
    <w:p w:rsidR="00123FEC" w:rsidRPr="00E80068" w:rsidRDefault="00E75A58" w:rsidP="00E75A58">
      <w:pPr>
        <w:autoSpaceDE w:val="0"/>
        <w:autoSpaceDN w:val="0"/>
        <w:adjustRightInd w:val="0"/>
        <w:rPr>
          <w:rFonts w:ascii="Georgia" w:hAnsi="Georgia"/>
          <w:color w:val="000000" w:themeColor="text1"/>
          <w:sz w:val="24"/>
          <w:szCs w:val="24"/>
        </w:rPr>
      </w:pPr>
      <w:r>
        <w:rPr>
          <w:rFonts w:ascii="Georgia" w:hAnsi="Georgia"/>
          <w:color w:val="000000" w:themeColor="text1"/>
          <w:sz w:val="24"/>
          <w:szCs w:val="24"/>
        </w:rPr>
        <w:t xml:space="preserve">For advanced users, Aqwa provides a file manager which allows direct access </w:t>
      </w:r>
      <w:r w:rsidR="00CB0268">
        <w:rPr>
          <w:rFonts w:ascii="Georgia" w:hAnsi="Georgia"/>
          <w:color w:val="000000" w:themeColor="text1"/>
          <w:sz w:val="24"/>
          <w:szCs w:val="24"/>
        </w:rPr>
        <w:t>and drag ‘n drop manipulation of the file system</w:t>
      </w:r>
      <w:r>
        <w:rPr>
          <w:rFonts w:ascii="Georgia" w:hAnsi="Georgia"/>
          <w:color w:val="000000" w:themeColor="text1"/>
          <w:sz w:val="24"/>
          <w:szCs w:val="24"/>
        </w:rPr>
        <w:t xml:space="preserve"> of each workflow</w:t>
      </w:r>
      <w:r w:rsidR="000812D4">
        <w:rPr>
          <w:rFonts w:ascii="Georgia" w:hAnsi="Georgia"/>
          <w:color w:val="000000" w:themeColor="text1"/>
          <w:sz w:val="24"/>
          <w:szCs w:val="24"/>
        </w:rPr>
        <w:t xml:space="preserve"> (Figure 5</w:t>
      </w:r>
      <w:r w:rsidR="003D14FB">
        <w:rPr>
          <w:rFonts w:ascii="Georgia" w:hAnsi="Georgia"/>
          <w:color w:val="000000" w:themeColor="text1"/>
          <w:sz w:val="24"/>
          <w:szCs w:val="24"/>
        </w:rPr>
        <w:t>)</w:t>
      </w:r>
      <w:r>
        <w:rPr>
          <w:rFonts w:ascii="Georgia" w:hAnsi="Georgia"/>
          <w:color w:val="000000" w:themeColor="text1"/>
          <w:sz w:val="24"/>
          <w:szCs w:val="24"/>
        </w:rPr>
        <w:t xml:space="preserve">, rather than </w:t>
      </w:r>
      <w:r w:rsidR="000756D5">
        <w:rPr>
          <w:rFonts w:ascii="Georgia" w:hAnsi="Georgia"/>
          <w:color w:val="000000" w:themeColor="text1"/>
          <w:sz w:val="24"/>
          <w:szCs w:val="24"/>
        </w:rPr>
        <w:t xml:space="preserve">solely </w:t>
      </w:r>
      <w:r>
        <w:rPr>
          <w:rFonts w:ascii="Georgia" w:hAnsi="Georgia"/>
          <w:color w:val="000000" w:themeColor="text1"/>
          <w:sz w:val="24"/>
          <w:szCs w:val="24"/>
        </w:rPr>
        <w:t>an abstract</w:t>
      </w:r>
      <w:r w:rsidR="0070490C">
        <w:rPr>
          <w:rFonts w:ascii="Georgia" w:hAnsi="Georgia"/>
          <w:color w:val="000000" w:themeColor="text1"/>
          <w:sz w:val="24"/>
          <w:szCs w:val="24"/>
        </w:rPr>
        <w:t xml:space="preserve"> data interface such as in the BCJ</w:t>
      </w:r>
      <w:r>
        <w:rPr>
          <w:rFonts w:ascii="Georgia" w:hAnsi="Georgia"/>
          <w:color w:val="000000" w:themeColor="text1"/>
          <w:sz w:val="24"/>
          <w:szCs w:val="24"/>
        </w:rPr>
        <w:t>.</w:t>
      </w:r>
      <w:r w:rsidR="0070490C">
        <w:rPr>
          <w:rFonts w:ascii="Georgia" w:hAnsi="Georgia"/>
          <w:color w:val="000000" w:themeColor="text1"/>
          <w:sz w:val="24"/>
          <w:szCs w:val="24"/>
        </w:rPr>
        <w:t xml:space="preserve"> This is an optional function, which provides </w:t>
      </w:r>
      <w:r>
        <w:rPr>
          <w:rFonts w:ascii="Georgia" w:hAnsi="Georgia"/>
          <w:color w:val="000000" w:themeColor="text1"/>
          <w:sz w:val="24"/>
          <w:szCs w:val="24"/>
        </w:rPr>
        <w:t xml:space="preserve">the benefits </w:t>
      </w:r>
      <w:r w:rsidR="0070490C">
        <w:rPr>
          <w:rFonts w:ascii="Georgia" w:hAnsi="Georgia"/>
          <w:color w:val="000000" w:themeColor="text1"/>
          <w:sz w:val="24"/>
          <w:szCs w:val="24"/>
        </w:rPr>
        <w:t xml:space="preserve">of fine control of workflows </w:t>
      </w:r>
      <w:r w:rsidR="000756D5">
        <w:rPr>
          <w:rFonts w:ascii="Georgia" w:hAnsi="Georgia"/>
          <w:color w:val="000000" w:themeColor="text1"/>
          <w:sz w:val="24"/>
          <w:szCs w:val="24"/>
        </w:rPr>
        <w:t xml:space="preserve">for power users </w:t>
      </w:r>
      <w:r w:rsidR="0070490C">
        <w:rPr>
          <w:rFonts w:ascii="Georgia" w:hAnsi="Georgia"/>
          <w:color w:val="000000" w:themeColor="text1"/>
          <w:sz w:val="24"/>
          <w:szCs w:val="24"/>
        </w:rPr>
        <w:t>without the burden of increased complexity for less advanced users.</w:t>
      </w:r>
    </w:p>
    <w:p w:rsidR="00CB0268" w:rsidRDefault="00785138" w:rsidP="003D0D84">
      <w:pPr>
        <w:spacing w:before="120"/>
        <w:jc w:val="center"/>
        <w:rPr>
          <w:rFonts w:ascii="Georgia" w:hAnsi="Georgia"/>
          <w:sz w:val="24"/>
          <w:szCs w:val="24"/>
        </w:rPr>
      </w:pPr>
      <w:r>
        <w:rPr>
          <w:rFonts w:ascii="Georgia" w:hAnsi="Georgia"/>
          <w:noProof/>
          <w:sz w:val="24"/>
          <w:szCs w:val="24"/>
        </w:rPr>
        <w:drawing>
          <wp:inline distT="0" distB="0" distL="0" distR="0">
            <wp:extent cx="5950201" cy="3225800"/>
            <wp:effectExtent l="6099" t="0" r="0" b="0"/>
            <wp:docPr id="5"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53425" cy="4519613"/>
                      <a:chOff x="330200" y="1231900"/>
                      <a:chExt cx="8353425" cy="4519613"/>
                    </a:xfrm>
                  </a:grpSpPr>
                  <a:pic>
                    <a:nvPicPr>
                      <a:cNvPr id="46083" name="Picture 4" descr="project-dragndrop-1-dropping.PNG"/>
                      <a:cNvPicPr>
                        <a:picLocks noChangeAspect="1"/>
                      </a:cNvPicPr>
                    </a:nvPicPr>
                    <a:blipFill>
                      <a:blip r:embed="rId18"/>
                      <a:srcRect/>
                      <a:stretch>
                        <a:fillRect/>
                      </a:stretch>
                    </a:blipFill>
                    <a:spPr bwMode="auto">
                      <a:xfrm>
                        <a:off x="377825" y="1231900"/>
                        <a:ext cx="8286750" cy="2000250"/>
                      </a:xfrm>
                      <a:prstGeom prst="rect">
                        <a:avLst/>
                      </a:prstGeom>
                      <a:noFill/>
                      <a:ln w="9525">
                        <a:noFill/>
                        <a:miter lim="800000"/>
                        <a:headEnd/>
                        <a:tailEnd/>
                      </a:ln>
                    </a:spPr>
                  </a:pic>
                  <a:sp>
                    <a:nvSpPr>
                      <a:cNvPr id="6" name="Down Arrow 5"/>
                      <a:cNvSpPr/>
                    </a:nvSpPr>
                    <a:spPr>
                      <a:xfrm>
                        <a:off x="3914775" y="3360738"/>
                        <a:ext cx="1004888" cy="490537"/>
                      </a:xfrm>
                      <a:prstGeom prst="downArrow">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46085" name="Picture 6" descr="project-dragndrop-2-dropped.PNG"/>
                      <a:cNvPicPr>
                        <a:picLocks noChangeAspect="1"/>
                      </a:cNvPicPr>
                    </a:nvPicPr>
                    <a:blipFill>
                      <a:blip r:embed="rId19"/>
                      <a:srcRect/>
                      <a:stretch>
                        <a:fillRect/>
                      </a:stretch>
                    </a:blipFill>
                    <a:spPr bwMode="auto">
                      <a:xfrm>
                        <a:off x="330200" y="3913188"/>
                        <a:ext cx="8353425" cy="1838325"/>
                      </a:xfrm>
                      <a:prstGeom prst="rect">
                        <a:avLst/>
                      </a:prstGeom>
                      <a:noFill/>
                      <a:ln w="9525">
                        <a:noFill/>
                        <a:miter lim="800000"/>
                        <a:headEnd/>
                        <a:tailEnd/>
                      </a:ln>
                    </a:spPr>
                  </a:pic>
                </lc:lockedCanvas>
              </a:graphicData>
            </a:graphic>
          </wp:inline>
        </w:drawing>
      </w:r>
    </w:p>
    <w:p w:rsidR="00C90AC1" w:rsidRPr="003D0D84" w:rsidRDefault="000812D4" w:rsidP="003D0D84">
      <w:pPr>
        <w:spacing w:before="120"/>
        <w:jc w:val="center"/>
        <w:rPr>
          <w:rFonts w:ascii="Georgia" w:hAnsi="Georgia"/>
        </w:rPr>
      </w:pPr>
      <w:r>
        <w:rPr>
          <w:rFonts w:ascii="Georgia" w:hAnsi="Georgia"/>
        </w:rPr>
        <w:t>Figure 5</w:t>
      </w:r>
      <w:r w:rsidR="00C90AC1" w:rsidRPr="003D0D84">
        <w:rPr>
          <w:rFonts w:ascii="Georgia" w:hAnsi="Georgia"/>
        </w:rPr>
        <w:t xml:space="preserve">. </w:t>
      </w:r>
      <w:r w:rsidR="003D0D84">
        <w:rPr>
          <w:rFonts w:ascii="Georgia" w:hAnsi="Georgia"/>
        </w:rPr>
        <w:t xml:space="preserve">Aqwa’s </w:t>
      </w:r>
      <w:r w:rsidR="00C90AC1" w:rsidRPr="003D0D84">
        <w:rPr>
          <w:rFonts w:ascii="Georgia" w:hAnsi="Georgia"/>
        </w:rPr>
        <w:t>file manager allows drag ‘n drop manipulation of workflow file</w:t>
      </w:r>
      <w:r w:rsidR="003D0D84">
        <w:rPr>
          <w:rFonts w:ascii="Georgia" w:hAnsi="Georgia"/>
        </w:rPr>
        <w:t xml:space="preserve"> </w:t>
      </w:r>
      <w:r w:rsidR="00C90AC1" w:rsidRPr="003D0D84">
        <w:rPr>
          <w:rFonts w:ascii="Georgia" w:hAnsi="Georgia"/>
        </w:rPr>
        <w:t>systems</w:t>
      </w:r>
      <w:r w:rsidR="003D0D84">
        <w:rPr>
          <w:rFonts w:ascii="Georgia" w:hAnsi="Georgia"/>
        </w:rPr>
        <w:t>.</w:t>
      </w:r>
    </w:p>
    <w:p w:rsidR="00C90AC1" w:rsidRDefault="00C90AC1" w:rsidP="001B0BD3">
      <w:pPr>
        <w:spacing w:before="120"/>
        <w:rPr>
          <w:rFonts w:ascii="Georgia" w:hAnsi="Georgia"/>
          <w:sz w:val="24"/>
          <w:szCs w:val="24"/>
        </w:rPr>
      </w:pPr>
    </w:p>
    <w:p w:rsidR="007424C3" w:rsidRDefault="007424C3" w:rsidP="001B0BD3">
      <w:pPr>
        <w:spacing w:before="120"/>
        <w:rPr>
          <w:rFonts w:ascii="Georgia" w:hAnsi="Georgia"/>
          <w:sz w:val="24"/>
          <w:szCs w:val="24"/>
        </w:rPr>
      </w:pPr>
      <w:r>
        <w:rPr>
          <w:rFonts w:ascii="Georgia" w:hAnsi="Georgia"/>
          <w:sz w:val="24"/>
          <w:szCs w:val="24"/>
        </w:rPr>
        <w:lastRenderedPageBreak/>
        <w:t xml:space="preserve">The various activities involved in Aqwa’s development </w:t>
      </w:r>
      <w:r w:rsidR="00A857B7">
        <w:rPr>
          <w:rFonts w:ascii="Georgia" w:hAnsi="Georgia"/>
          <w:sz w:val="24"/>
          <w:szCs w:val="24"/>
        </w:rPr>
        <w:t xml:space="preserve">are detailed in the following </w:t>
      </w:r>
      <w:r w:rsidR="006E1824">
        <w:rPr>
          <w:rFonts w:ascii="Georgia" w:hAnsi="Georgia"/>
          <w:sz w:val="24"/>
          <w:szCs w:val="24"/>
        </w:rPr>
        <w:t xml:space="preserve">summarized </w:t>
      </w:r>
      <w:r w:rsidR="00A857B7">
        <w:rPr>
          <w:rFonts w:ascii="Georgia" w:hAnsi="Georgia"/>
          <w:sz w:val="24"/>
          <w:szCs w:val="24"/>
        </w:rPr>
        <w:t xml:space="preserve">software design </w:t>
      </w:r>
      <w:r w:rsidR="00594878">
        <w:rPr>
          <w:rFonts w:ascii="Georgia" w:hAnsi="Georgia"/>
          <w:sz w:val="24"/>
          <w:szCs w:val="24"/>
        </w:rPr>
        <w:t>document</w:t>
      </w:r>
      <w:r>
        <w:rPr>
          <w:rFonts w:ascii="Georgia" w:hAnsi="Georgia"/>
          <w:sz w:val="24"/>
          <w:szCs w:val="24"/>
        </w:rPr>
        <w:t>:</w:t>
      </w:r>
    </w:p>
    <w:p w:rsidR="00DA0D0D" w:rsidRPr="00DA0D0D" w:rsidRDefault="00DA0D0D" w:rsidP="00B0156C">
      <w:pPr>
        <w:autoSpaceDE w:val="0"/>
        <w:autoSpaceDN w:val="0"/>
        <w:adjustRightInd w:val="0"/>
        <w:rPr>
          <w:rFonts w:ascii="Georgia" w:hAnsi="Georgia" w:cs="GillSans"/>
          <w:b/>
          <w:sz w:val="24"/>
          <w:szCs w:val="24"/>
        </w:rPr>
      </w:pPr>
      <w:r w:rsidRPr="00DA0D0D">
        <w:rPr>
          <w:rFonts w:ascii="Georgia" w:hAnsi="Georgia" w:cs="GillSans"/>
          <w:b/>
          <w:sz w:val="24"/>
          <w:szCs w:val="24"/>
        </w:rPr>
        <w:t>Architectural design</w:t>
      </w:r>
    </w:p>
    <w:p w:rsidR="00ED4BF1" w:rsidRDefault="0082731A" w:rsidP="00D6450E">
      <w:pPr>
        <w:autoSpaceDE w:val="0"/>
        <w:autoSpaceDN w:val="0"/>
        <w:adjustRightInd w:val="0"/>
        <w:rPr>
          <w:rFonts w:ascii="Georgia" w:hAnsi="Georgia" w:cs="GillSans-Italic"/>
          <w:iCs/>
          <w:sz w:val="24"/>
          <w:szCs w:val="24"/>
        </w:rPr>
      </w:pPr>
      <w:r w:rsidRPr="0082731A">
        <w:rPr>
          <w:rFonts w:ascii="Georgia" w:hAnsi="Georgia" w:cs="GillSans"/>
          <w:sz w:val="24"/>
          <w:szCs w:val="24"/>
        </w:rPr>
        <w:t xml:space="preserve">Guided by the software engineering strategy of </w:t>
      </w:r>
      <w:r w:rsidRPr="00D6450E">
        <w:rPr>
          <w:rFonts w:ascii="Georgia" w:hAnsi="Georgia" w:cs="GillSans-Italic"/>
          <w:i/>
          <w:iCs/>
          <w:sz w:val="24"/>
          <w:szCs w:val="24"/>
        </w:rPr>
        <w:t>separation of concerns</w:t>
      </w:r>
      <w:r w:rsidR="00B0156C">
        <w:rPr>
          <w:rFonts w:ascii="Georgia" w:hAnsi="Georgia" w:cs="GillSans-Italic"/>
          <w:iCs/>
          <w:sz w:val="24"/>
          <w:szCs w:val="24"/>
        </w:rPr>
        <w:t xml:space="preserve"> for ease of development and maintenance</w:t>
      </w:r>
      <w:r w:rsidRPr="0082731A">
        <w:rPr>
          <w:rFonts w:ascii="Georgia" w:hAnsi="Georgia" w:cs="GillSans-Italic"/>
          <w:iCs/>
          <w:sz w:val="24"/>
          <w:szCs w:val="24"/>
        </w:rPr>
        <w:t xml:space="preserve">, </w:t>
      </w:r>
      <w:r w:rsidR="005E5FF6">
        <w:rPr>
          <w:rFonts w:ascii="Georgia" w:hAnsi="Georgia" w:cs="GillSans-Italic"/>
          <w:iCs/>
          <w:sz w:val="24"/>
          <w:szCs w:val="24"/>
        </w:rPr>
        <w:t xml:space="preserve">the system </w:t>
      </w:r>
      <w:r w:rsidRPr="0082731A">
        <w:rPr>
          <w:rFonts w:ascii="Georgia" w:hAnsi="Georgia" w:cs="GillSans-Italic"/>
          <w:iCs/>
          <w:sz w:val="24"/>
          <w:szCs w:val="24"/>
        </w:rPr>
        <w:t xml:space="preserve">is </w:t>
      </w:r>
      <w:r w:rsidR="005905A3">
        <w:rPr>
          <w:rFonts w:ascii="Georgia" w:hAnsi="Georgia" w:cs="GillSans-Italic"/>
          <w:iCs/>
          <w:sz w:val="24"/>
          <w:szCs w:val="24"/>
        </w:rPr>
        <w:t xml:space="preserve">essentially embodied by </w:t>
      </w:r>
      <w:r w:rsidRPr="0082731A">
        <w:rPr>
          <w:rFonts w:ascii="Georgia" w:hAnsi="Georgia" w:cs="GillSans-Italic"/>
          <w:iCs/>
          <w:sz w:val="24"/>
          <w:szCs w:val="24"/>
        </w:rPr>
        <w:t xml:space="preserve">the Model-View-Controller design pattern, where the Model represents the data objects of the system (i.e., database tables on the server), the View is the </w:t>
      </w:r>
      <w:r w:rsidR="00B0156C">
        <w:rPr>
          <w:rFonts w:ascii="Georgia" w:hAnsi="Georgia" w:cs="GillSans-Italic"/>
          <w:iCs/>
          <w:sz w:val="24"/>
          <w:szCs w:val="24"/>
        </w:rPr>
        <w:t xml:space="preserve">display the user sees representing the Model </w:t>
      </w:r>
      <w:r w:rsidRPr="0082731A">
        <w:rPr>
          <w:rFonts w:ascii="Georgia" w:hAnsi="Georgia" w:cs="GillSans-Italic"/>
          <w:iCs/>
          <w:sz w:val="24"/>
          <w:szCs w:val="24"/>
        </w:rPr>
        <w:t xml:space="preserve">and the Controller </w:t>
      </w:r>
      <w:r>
        <w:rPr>
          <w:rFonts w:ascii="Georgia" w:hAnsi="Georgia" w:cs="GillSans-Italic"/>
          <w:iCs/>
          <w:sz w:val="24"/>
          <w:szCs w:val="24"/>
        </w:rPr>
        <w:t>takes care of processing user-initiated events like mouse clicks and key</w:t>
      </w:r>
      <w:r w:rsidR="00A048FA">
        <w:rPr>
          <w:rFonts w:ascii="Georgia" w:hAnsi="Georgia" w:cs="GillSans-Italic"/>
          <w:iCs/>
          <w:sz w:val="24"/>
          <w:szCs w:val="24"/>
        </w:rPr>
        <w:t xml:space="preserve"> </w:t>
      </w:r>
      <w:r>
        <w:rPr>
          <w:rFonts w:ascii="Georgia" w:hAnsi="Georgia" w:cs="GillSans-Italic"/>
          <w:iCs/>
          <w:sz w:val="24"/>
          <w:szCs w:val="24"/>
        </w:rPr>
        <w:t xml:space="preserve">presses </w:t>
      </w:r>
      <w:r w:rsidR="00B0156C">
        <w:rPr>
          <w:rFonts w:ascii="Georgia" w:hAnsi="Georgia" w:cs="GillSans-Italic"/>
          <w:iCs/>
          <w:sz w:val="24"/>
          <w:szCs w:val="24"/>
        </w:rPr>
        <w:t>to change the Model and the representation of the Model in the View.</w:t>
      </w:r>
      <w:r w:rsidR="006A665F">
        <w:rPr>
          <w:rFonts w:ascii="Georgia" w:hAnsi="Georgia" w:cs="GillSans-Italic"/>
          <w:iCs/>
          <w:sz w:val="24"/>
          <w:szCs w:val="24"/>
        </w:rPr>
        <w:t xml:space="preserve"> </w:t>
      </w:r>
      <w:r w:rsidR="009B0403">
        <w:rPr>
          <w:rFonts w:ascii="Georgia" w:hAnsi="Georgia" w:cs="GillSans-Italic"/>
          <w:iCs/>
          <w:sz w:val="24"/>
          <w:szCs w:val="24"/>
        </w:rPr>
        <w:t xml:space="preserve">The </w:t>
      </w:r>
      <w:r w:rsidR="00CA4E6F">
        <w:rPr>
          <w:rFonts w:ascii="Georgia" w:hAnsi="Georgia" w:cs="GillSans-Italic"/>
          <w:iCs/>
          <w:sz w:val="24"/>
          <w:szCs w:val="24"/>
        </w:rPr>
        <w:t xml:space="preserve">Controller </w:t>
      </w:r>
      <w:r w:rsidR="009B0403">
        <w:rPr>
          <w:rFonts w:ascii="Georgia" w:hAnsi="Georgia" w:cs="GillSans-Italic"/>
          <w:iCs/>
          <w:sz w:val="24"/>
          <w:szCs w:val="24"/>
        </w:rPr>
        <w:t xml:space="preserve">is composed of </w:t>
      </w:r>
      <w:r w:rsidR="008D2A44">
        <w:rPr>
          <w:rFonts w:ascii="Georgia" w:hAnsi="Georgia" w:cs="GillSans-Italic"/>
          <w:iCs/>
          <w:sz w:val="24"/>
          <w:szCs w:val="24"/>
        </w:rPr>
        <w:t xml:space="preserve">several </w:t>
      </w:r>
      <w:r w:rsidR="009B0403">
        <w:rPr>
          <w:rFonts w:ascii="Georgia" w:hAnsi="Georgia" w:cs="GillSans-Italic"/>
          <w:iCs/>
          <w:sz w:val="24"/>
          <w:szCs w:val="24"/>
        </w:rPr>
        <w:t xml:space="preserve">MVC components that interact with a single </w:t>
      </w:r>
      <w:r w:rsidR="00CA4E6F">
        <w:rPr>
          <w:rFonts w:ascii="Georgia" w:hAnsi="Georgia" w:cs="GillSans-Italic"/>
          <w:iCs/>
          <w:sz w:val="24"/>
          <w:szCs w:val="24"/>
        </w:rPr>
        <w:t>Model to accomplish specific tasks such as authentication, project management and workflow</w:t>
      </w:r>
      <w:r w:rsidR="009B0403">
        <w:rPr>
          <w:rFonts w:ascii="Georgia" w:hAnsi="Georgia" w:cs="GillSans-Italic"/>
          <w:iCs/>
          <w:sz w:val="24"/>
          <w:szCs w:val="24"/>
        </w:rPr>
        <w:t>. This</w:t>
      </w:r>
      <w:r w:rsidR="009B0403" w:rsidRPr="009B0403">
        <w:rPr>
          <w:rFonts w:ascii="Georgia" w:hAnsi="Georgia" w:cs="GillSans-Italic"/>
          <w:iCs/>
          <w:sz w:val="24"/>
          <w:szCs w:val="24"/>
        </w:rPr>
        <w:t xml:space="preserve"> component-based approach promotes </w:t>
      </w:r>
      <w:r w:rsidR="009B0403">
        <w:rPr>
          <w:rFonts w:ascii="Georgia" w:hAnsi="Georgia" w:cs="GillSans-Italic"/>
          <w:iCs/>
          <w:sz w:val="24"/>
          <w:szCs w:val="24"/>
        </w:rPr>
        <w:t xml:space="preserve">ease of maintenance and reuse </w:t>
      </w:r>
      <w:r w:rsidR="009B0403" w:rsidRPr="009B0403">
        <w:rPr>
          <w:rFonts w:ascii="Georgia" w:hAnsi="Georgia" w:cs="GillSans-Italic"/>
          <w:iCs/>
          <w:sz w:val="24"/>
          <w:szCs w:val="24"/>
        </w:rPr>
        <w:t>of architectural elements</w:t>
      </w:r>
      <w:r w:rsidR="009B0403">
        <w:rPr>
          <w:rFonts w:ascii="Georgia" w:hAnsi="Georgia" w:cs="GillSans-Italic"/>
          <w:iCs/>
          <w:sz w:val="24"/>
          <w:szCs w:val="24"/>
        </w:rPr>
        <w:t>.</w:t>
      </w:r>
    </w:p>
    <w:p w:rsidR="000E64B8" w:rsidRPr="00D6450E" w:rsidRDefault="001941FD" w:rsidP="00D6450E">
      <w:pPr>
        <w:autoSpaceDE w:val="0"/>
        <w:autoSpaceDN w:val="0"/>
        <w:adjustRightInd w:val="0"/>
      </w:pPr>
      <w:r>
        <w:rPr>
          <w:rFonts w:ascii="Georgia" w:hAnsi="Georgia"/>
          <w:b/>
          <w:sz w:val="24"/>
          <w:szCs w:val="24"/>
        </w:rPr>
        <w:t>User Interface</w:t>
      </w:r>
      <w:r w:rsidR="0003497E">
        <w:rPr>
          <w:rFonts w:ascii="Georgia" w:hAnsi="Georgia"/>
          <w:b/>
          <w:sz w:val="24"/>
          <w:szCs w:val="24"/>
        </w:rPr>
        <w:t xml:space="preserve"> (View)</w:t>
      </w:r>
    </w:p>
    <w:p w:rsidR="00E80068" w:rsidRDefault="003C142E" w:rsidP="00E80068">
      <w:pPr>
        <w:autoSpaceDE w:val="0"/>
        <w:autoSpaceDN w:val="0"/>
        <w:adjustRightInd w:val="0"/>
        <w:rPr>
          <w:rFonts w:ascii="Georgia" w:hAnsi="Georgia"/>
          <w:sz w:val="24"/>
          <w:szCs w:val="24"/>
        </w:rPr>
      </w:pPr>
      <w:r>
        <w:rPr>
          <w:rFonts w:ascii="Georgia" w:hAnsi="Georgia"/>
          <w:sz w:val="24"/>
          <w:szCs w:val="24"/>
        </w:rPr>
        <w:t xml:space="preserve">The central metaphor of the user interface is that of a project </w:t>
      </w:r>
      <w:r w:rsidR="00D6450E">
        <w:rPr>
          <w:rFonts w:ascii="Georgia" w:hAnsi="Georgia"/>
          <w:sz w:val="24"/>
          <w:szCs w:val="24"/>
        </w:rPr>
        <w:t xml:space="preserve">folder </w:t>
      </w:r>
      <w:r>
        <w:rPr>
          <w:rFonts w:ascii="Georgia" w:hAnsi="Georgia"/>
          <w:sz w:val="24"/>
          <w:szCs w:val="24"/>
        </w:rPr>
        <w:t>containing one or more workflows (customized or standard). Each workflow contains one or more applications and their input data. Each application has inputs, resources (</w:t>
      </w:r>
      <w:r w:rsidR="00245496">
        <w:rPr>
          <w:rFonts w:ascii="Georgia" w:hAnsi="Georgia"/>
          <w:sz w:val="24"/>
          <w:szCs w:val="24"/>
        </w:rPr>
        <w:t xml:space="preserve">which are </w:t>
      </w:r>
      <w:r>
        <w:rPr>
          <w:rFonts w:ascii="Georgia" w:hAnsi="Georgia"/>
          <w:sz w:val="24"/>
          <w:szCs w:val="24"/>
        </w:rPr>
        <w:t xml:space="preserve">similar to inputs but are not specified </w:t>
      </w:r>
      <w:r w:rsidR="00D6450E">
        <w:rPr>
          <w:rFonts w:ascii="Georgia" w:hAnsi="Georgia"/>
          <w:sz w:val="24"/>
          <w:szCs w:val="24"/>
        </w:rPr>
        <w:t xml:space="preserve">as </w:t>
      </w:r>
      <w:r>
        <w:rPr>
          <w:rFonts w:ascii="Georgia" w:hAnsi="Georgia"/>
          <w:sz w:val="24"/>
          <w:szCs w:val="24"/>
        </w:rPr>
        <w:t>command li</w:t>
      </w:r>
      <w:r w:rsidR="00245496">
        <w:rPr>
          <w:rFonts w:ascii="Georgia" w:hAnsi="Georgia"/>
          <w:sz w:val="24"/>
          <w:szCs w:val="24"/>
        </w:rPr>
        <w:t>ne arguments</w:t>
      </w:r>
      <w:r>
        <w:rPr>
          <w:rFonts w:ascii="Georgia" w:hAnsi="Georgia"/>
          <w:sz w:val="24"/>
          <w:szCs w:val="24"/>
        </w:rPr>
        <w:t>) and outputs</w:t>
      </w:r>
      <w:r w:rsidR="006172FD">
        <w:rPr>
          <w:rFonts w:ascii="Georgia" w:hAnsi="Georgia"/>
          <w:sz w:val="24"/>
          <w:szCs w:val="24"/>
        </w:rPr>
        <w:t xml:space="preserve"> (Figure 4)</w:t>
      </w:r>
      <w:r>
        <w:rPr>
          <w:rFonts w:ascii="Georgia" w:hAnsi="Georgia"/>
          <w:sz w:val="24"/>
          <w:szCs w:val="24"/>
        </w:rPr>
        <w:t>.</w:t>
      </w:r>
      <w:r w:rsidR="006A665F">
        <w:rPr>
          <w:rFonts w:ascii="Georgia" w:hAnsi="Georgia"/>
          <w:sz w:val="24"/>
          <w:szCs w:val="24"/>
        </w:rPr>
        <w:t xml:space="preserve"> The user interface is </w:t>
      </w:r>
      <w:r w:rsidR="003443B0">
        <w:rPr>
          <w:rFonts w:ascii="Georgia" w:hAnsi="Georgia"/>
          <w:sz w:val="24"/>
          <w:szCs w:val="24"/>
        </w:rPr>
        <w:t xml:space="preserve">a web application </w:t>
      </w:r>
      <w:r w:rsidR="006A665F">
        <w:rPr>
          <w:rFonts w:ascii="Georgia" w:hAnsi="Georgia"/>
          <w:sz w:val="24"/>
          <w:szCs w:val="24"/>
        </w:rPr>
        <w:t xml:space="preserve">implemented in Javascript and </w:t>
      </w:r>
      <w:r w:rsidR="00B05FD4">
        <w:rPr>
          <w:rFonts w:ascii="Georgia" w:hAnsi="Georgia"/>
          <w:sz w:val="24"/>
          <w:szCs w:val="24"/>
        </w:rPr>
        <w:t xml:space="preserve">based on </w:t>
      </w:r>
      <w:r w:rsidR="006A665F">
        <w:rPr>
          <w:rFonts w:ascii="Georgia" w:hAnsi="Georgia"/>
          <w:sz w:val="24"/>
          <w:szCs w:val="24"/>
        </w:rPr>
        <w:t>the Dojo Javascript toolkit (</w:t>
      </w:r>
      <w:hyperlink r:id="rId20" w:history="1">
        <w:r w:rsidR="003443B0" w:rsidRPr="00293B47">
          <w:rPr>
            <w:rStyle w:val="Hyperlink"/>
            <w:rFonts w:ascii="Georgia" w:hAnsi="Georgia"/>
            <w:sz w:val="24"/>
            <w:szCs w:val="24"/>
          </w:rPr>
          <w:t>http://www.dojotoolkit.org</w:t>
        </w:r>
      </w:hyperlink>
      <w:r w:rsidR="006A665F">
        <w:rPr>
          <w:rFonts w:ascii="Georgia" w:hAnsi="Georgia"/>
          <w:sz w:val="24"/>
          <w:szCs w:val="24"/>
        </w:rPr>
        <w:t>)</w:t>
      </w:r>
      <w:r w:rsidR="003443B0">
        <w:rPr>
          <w:rFonts w:ascii="Georgia" w:hAnsi="Georgia"/>
          <w:sz w:val="24"/>
          <w:szCs w:val="24"/>
        </w:rPr>
        <w:t xml:space="preserve"> </w:t>
      </w:r>
      <w:r w:rsidR="006A665F">
        <w:rPr>
          <w:rFonts w:ascii="Georgia" w:hAnsi="Georgia"/>
          <w:sz w:val="24"/>
          <w:szCs w:val="24"/>
        </w:rPr>
        <w:t>which contains a rich assortment of web application components and utilities.</w:t>
      </w:r>
      <w:r w:rsidR="003443B0">
        <w:rPr>
          <w:rFonts w:ascii="Georgia" w:hAnsi="Georgia"/>
          <w:sz w:val="24"/>
          <w:szCs w:val="24"/>
        </w:rPr>
        <w:t xml:space="preserve"> Implementing the View as a web interface also allows for the eventual incorporation of </w:t>
      </w:r>
      <w:r w:rsidR="003443B0" w:rsidRPr="003443B0">
        <w:rPr>
          <w:rFonts w:ascii="Georgia" w:hAnsi="Georgia"/>
          <w:sz w:val="24"/>
          <w:szCs w:val="24"/>
        </w:rPr>
        <w:t>three-dimensional graphical viewers</w:t>
      </w:r>
      <w:r w:rsidR="003443B0">
        <w:rPr>
          <w:rFonts w:ascii="Georgia" w:hAnsi="Georgia"/>
          <w:sz w:val="24"/>
          <w:szCs w:val="24"/>
        </w:rPr>
        <w:t xml:space="preserve"> directly inside the View </w:t>
      </w:r>
      <w:r w:rsidR="003443B0" w:rsidRPr="003443B0">
        <w:rPr>
          <w:rFonts w:ascii="Georgia" w:hAnsi="Georgia"/>
          <w:sz w:val="24"/>
          <w:szCs w:val="24"/>
        </w:rPr>
        <w:t>for molecular dynamics simulation outputs.</w:t>
      </w:r>
      <w:r w:rsidR="006E081E">
        <w:rPr>
          <w:rFonts w:ascii="Georgia" w:hAnsi="Georgia"/>
          <w:sz w:val="24"/>
          <w:szCs w:val="24"/>
        </w:rPr>
        <w:t xml:space="preserve"> In addition, the user will </w:t>
      </w:r>
      <w:r w:rsidR="00C60255">
        <w:rPr>
          <w:rFonts w:ascii="Georgia" w:hAnsi="Georgia"/>
          <w:sz w:val="24"/>
          <w:szCs w:val="24"/>
        </w:rPr>
        <w:t xml:space="preserve">be able to </w:t>
      </w:r>
      <w:r w:rsidR="009D5F95">
        <w:rPr>
          <w:rFonts w:ascii="Georgia" w:hAnsi="Georgia"/>
          <w:sz w:val="24"/>
          <w:szCs w:val="24"/>
        </w:rPr>
        <w:t xml:space="preserve">customize the View by </w:t>
      </w:r>
      <w:r w:rsidR="006E081E">
        <w:rPr>
          <w:rFonts w:ascii="Georgia" w:hAnsi="Georgia"/>
          <w:sz w:val="24"/>
          <w:szCs w:val="24"/>
        </w:rPr>
        <w:t>specify</w:t>
      </w:r>
      <w:r w:rsidR="009D5F95">
        <w:rPr>
          <w:rFonts w:ascii="Georgia" w:hAnsi="Georgia"/>
          <w:sz w:val="24"/>
          <w:szCs w:val="24"/>
        </w:rPr>
        <w:t>ing</w:t>
      </w:r>
      <w:r w:rsidR="006E081E">
        <w:rPr>
          <w:rFonts w:ascii="Georgia" w:hAnsi="Georgia"/>
          <w:sz w:val="24"/>
          <w:szCs w:val="24"/>
        </w:rPr>
        <w:t xml:space="preserve"> the default viewer for </w:t>
      </w:r>
      <w:r w:rsidR="0099487D">
        <w:rPr>
          <w:rFonts w:ascii="Georgia" w:hAnsi="Georgia"/>
          <w:sz w:val="24"/>
          <w:szCs w:val="24"/>
        </w:rPr>
        <w:t xml:space="preserve">a particular </w:t>
      </w:r>
      <w:r w:rsidR="00C60255">
        <w:rPr>
          <w:rFonts w:ascii="Georgia" w:hAnsi="Georgia"/>
          <w:sz w:val="24"/>
          <w:szCs w:val="24"/>
        </w:rPr>
        <w:t xml:space="preserve">data </w:t>
      </w:r>
      <w:r w:rsidR="003443B0" w:rsidRPr="003443B0">
        <w:rPr>
          <w:rFonts w:ascii="Georgia" w:hAnsi="Georgia"/>
          <w:sz w:val="24"/>
          <w:szCs w:val="24"/>
        </w:rPr>
        <w:t>type</w:t>
      </w:r>
      <w:r w:rsidR="00C60255">
        <w:rPr>
          <w:rFonts w:ascii="Georgia" w:hAnsi="Georgia"/>
          <w:sz w:val="24"/>
          <w:szCs w:val="24"/>
        </w:rPr>
        <w:t xml:space="preserve">. When the user elects to view a file with the specified data type, </w:t>
      </w:r>
      <w:r w:rsidR="003443B0" w:rsidRPr="003443B0">
        <w:rPr>
          <w:rFonts w:ascii="Georgia" w:hAnsi="Georgia"/>
          <w:sz w:val="24"/>
          <w:szCs w:val="24"/>
        </w:rPr>
        <w:t>a</w:t>
      </w:r>
      <w:r w:rsidR="00C60255">
        <w:rPr>
          <w:rFonts w:ascii="Georgia" w:hAnsi="Georgia"/>
          <w:sz w:val="24"/>
          <w:szCs w:val="24"/>
        </w:rPr>
        <w:t xml:space="preserve"> </w:t>
      </w:r>
      <w:r w:rsidR="003443B0" w:rsidRPr="003443B0">
        <w:rPr>
          <w:rFonts w:ascii="Georgia" w:hAnsi="Georgia"/>
          <w:sz w:val="24"/>
          <w:szCs w:val="24"/>
        </w:rPr>
        <w:t xml:space="preserve">copy of the </w:t>
      </w:r>
      <w:r w:rsidR="00C47577">
        <w:rPr>
          <w:rFonts w:ascii="Georgia" w:hAnsi="Georgia"/>
          <w:sz w:val="24"/>
          <w:szCs w:val="24"/>
        </w:rPr>
        <w:t xml:space="preserve">file </w:t>
      </w:r>
      <w:r w:rsidR="00C60255">
        <w:rPr>
          <w:rFonts w:ascii="Georgia" w:hAnsi="Georgia"/>
          <w:sz w:val="24"/>
          <w:szCs w:val="24"/>
        </w:rPr>
        <w:t xml:space="preserve">is </w:t>
      </w:r>
      <w:r w:rsidR="00C47577">
        <w:rPr>
          <w:rFonts w:ascii="Georgia" w:hAnsi="Georgia"/>
          <w:sz w:val="24"/>
          <w:szCs w:val="24"/>
        </w:rPr>
        <w:t xml:space="preserve">downloaded to </w:t>
      </w:r>
      <w:r w:rsidR="003443B0" w:rsidRPr="003443B0">
        <w:rPr>
          <w:rFonts w:ascii="Georgia" w:hAnsi="Georgia"/>
          <w:sz w:val="24"/>
          <w:szCs w:val="24"/>
        </w:rPr>
        <w:t xml:space="preserve">the client machine and the associated </w:t>
      </w:r>
      <w:r w:rsidR="00CB2D12">
        <w:rPr>
          <w:rFonts w:ascii="Georgia" w:hAnsi="Georgia"/>
          <w:sz w:val="24"/>
          <w:szCs w:val="24"/>
        </w:rPr>
        <w:t xml:space="preserve">application </w:t>
      </w:r>
      <w:r w:rsidR="00C60255">
        <w:rPr>
          <w:rFonts w:ascii="Georgia" w:hAnsi="Georgia"/>
          <w:sz w:val="24"/>
          <w:szCs w:val="24"/>
        </w:rPr>
        <w:t xml:space="preserve">is invoked </w:t>
      </w:r>
      <w:r w:rsidR="003443B0" w:rsidRPr="003443B0">
        <w:rPr>
          <w:rFonts w:ascii="Georgia" w:hAnsi="Georgia"/>
          <w:sz w:val="24"/>
          <w:szCs w:val="24"/>
        </w:rPr>
        <w:t>with this input.</w:t>
      </w:r>
      <w:r w:rsidR="00E80068">
        <w:rPr>
          <w:rFonts w:ascii="Georgia" w:hAnsi="Georgia"/>
          <w:sz w:val="24"/>
          <w:szCs w:val="24"/>
        </w:rPr>
        <w:t xml:space="preserve"> </w:t>
      </w:r>
    </w:p>
    <w:p w:rsidR="00A13AC7" w:rsidRPr="00C90AC1" w:rsidRDefault="00A13AC7" w:rsidP="003D0D84">
      <w:pPr>
        <w:spacing w:before="120"/>
        <w:jc w:val="center"/>
        <w:rPr>
          <w:rFonts w:ascii="Georgia" w:hAnsi="Georgia"/>
        </w:rPr>
      </w:pPr>
    </w:p>
    <w:p w:rsidR="00A0328A" w:rsidRPr="00E34EAB" w:rsidRDefault="00B62391" w:rsidP="00500C82">
      <w:pPr>
        <w:autoSpaceDE w:val="0"/>
        <w:autoSpaceDN w:val="0"/>
        <w:adjustRightInd w:val="0"/>
        <w:rPr>
          <w:rFonts w:ascii="Georgia" w:hAnsi="Georgia"/>
          <w:sz w:val="24"/>
          <w:szCs w:val="24"/>
        </w:rPr>
      </w:pPr>
      <w:r w:rsidRPr="00B62391">
        <w:rPr>
          <w:rFonts w:ascii="Georgia" w:hAnsi="Georgia"/>
          <w:b/>
          <w:sz w:val="24"/>
          <w:szCs w:val="24"/>
        </w:rPr>
        <w:t xml:space="preserve">Data </w:t>
      </w:r>
      <w:r w:rsidR="00466601">
        <w:rPr>
          <w:rFonts w:ascii="Georgia" w:hAnsi="Georgia"/>
          <w:b/>
          <w:sz w:val="24"/>
          <w:szCs w:val="24"/>
        </w:rPr>
        <w:t>design</w:t>
      </w:r>
      <w:r w:rsidR="0003497E">
        <w:rPr>
          <w:rFonts w:ascii="Georgia" w:hAnsi="Georgia"/>
          <w:b/>
          <w:sz w:val="24"/>
          <w:szCs w:val="24"/>
        </w:rPr>
        <w:t xml:space="preserve"> (Model)</w:t>
      </w:r>
      <w:r w:rsidRPr="00B62391">
        <w:rPr>
          <w:rFonts w:ascii="Georgia" w:hAnsi="Georgia"/>
          <w:b/>
          <w:sz w:val="24"/>
          <w:szCs w:val="24"/>
        </w:rPr>
        <w:br/>
      </w:r>
      <w:r w:rsidR="00F43044">
        <w:rPr>
          <w:rFonts w:ascii="Georgia" w:hAnsi="Georgia"/>
          <w:sz w:val="24"/>
          <w:szCs w:val="24"/>
        </w:rPr>
        <w:t>The d</w:t>
      </w:r>
      <w:r w:rsidR="00704D09">
        <w:rPr>
          <w:rFonts w:ascii="Georgia" w:hAnsi="Georgia"/>
          <w:sz w:val="24"/>
          <w:szCs w:val="24"/>
        </w:rPr>
        <w:t xml:space="preserve">atabase tables </w:t>
      </w:r>
      <w:r w:rsidR="00F43044">
        <w:rPr>
          <w:rFonts w:ascii="Georgia" w:hAnsi="Georgia"/>
          <w:sz w:val="24"/>
          <w:szCs w:val="24"/>
        </w:rPr>
        <w:t xml:space="preserve">residing on the server </w:t>
      </w:r>
      <w:r w:rsidR="00704D09">
        <w:rPr>
          <w:rFonts w:ascii="Georgia" w:hAnsi="Georgia"/>
          <w:sz w:val="24"/>
          <w:szCs w:val="24"/>
        </w:rPr>
        <w:t xml:space="preserve">and their relationships make up the </w:t>
      </w:r>
      <w:r w:rsidR="00CA3412">
        <w:rPr>
          <w:rFonts w:ascii="Georgia" w:hAnsi="Georgia"/>
          <w:sz w:val="24"/>
          <w:szCs w:val="24"/>
        </w:rPr>
        <w:t>Model</w:t>
      </w:r>
      <w:r w:rsidR="00704D09">
        <w:rPr>
          <w:rFonts w:ascii="Georgia" w:hAnsi="Georgia"/>
          <w:sz w:val="24"/>
          <w:szCs w:val="24"/>
        </w:rPr>
        <w:t>. These include tables for user authentication, project ownership and permissions, workflow content and execution status</w:t>
      </w:r>
      <w:r w:rsidR="00F43044">
        <w:rPr>
          <w:rFonts w:ascii="Georgia" w:hAnsi="Georgia"/>
          <w:sz w:val="24"/>
          <w:szCs w:val="24"/>
        </w:rPr>
        <w:t>,</w:t>
      </w:r>
      <w:r w:rsidR="00704D09">
        <w:rPr>
          <w:rFonts w:ascii="Georgia" w:hAnsi="Georgia"/>
          <w:sz w:val="24"/>
          <w:szCs w:val="24"/>
        </w:rPr>
        <w:t xml:space="preserve"> and </w:t>
      </w:r>
      <w:r w:rsidR="00F43044">
        <w:rPr>
          <w:rFonts w:ascii="Georgia" w:hAnsi="Georgia"/>
          <w:sz w:val="24"/>
          <w:szCs w:val="24"/>
        </w:rPr>
        <w:t xml:space="preserve">data provenance. </w:t>
      </w:r>
      <w:r w:rsidR="00CA3412">
        <w:rPr>
          <w:rFonts w:ascii="Georgia" w:hAnsi="Georgia"/>
          <w:sz w:val="24"/>
          <w:szCs w:val="24"/>
        </w:rPr>
        <w:t>Conversion of data into a</w:t>
      </w:r>
      <w:r w:rsidR="00A0328A" w:rsidRPr="006478EF">
        <w:rPr>
          <w:rFonts w:ascii="Georgia" w:hAnsi="Georgia"/>
          <w:sz w:val="24"/>
          <w:szCs w:val="24"/>
        </w:rPr>
        <w:t xml:space="preserve"> unified data model </w:t>
      </w:r>
      <w:r w:rsidR="00CA3412">
        <w:rPr>
          <w:rFonts w:ascii="Georgia" w:hAnsi="Georgia"/>
          <w:sz w:val="24"/>
          <w:szCs w:val="24"/>
        </w:rPr>
        <w:t xml:space="preserve">in </w:t>
      </w:r>
      <w:r w:rsidR="00A0328A" w:rsidRPr="006478EF">
        <w:rPr>
          <w:rFonts w:ascii="Georgia" w:hAnsi="Georgia"/>
          <w:sz w:val="24"/>
          <w:szCs w:val="24"/>
        </w:rPr>
        <w:t>a standard format</w:t>
      </w:r>
      <w:r w:rsidR="00CA3412">
        <w:rPr>
          <w:rFonts w:ascii="Georgia" w:hAnsi="Georgia"/>
          <w:sz w:val="24"/>
          <w:szCs w:val="24"/>
        </w:rPr>
        <w:t>,</w:t>
      </w:r>
      <w:r w:rsidR="00A0328A" w:rsidRPr="006478EF">
        <w:rPr>
          <w:rFonts w:ascii="Georgia" w:hAnsi="Georgia"/>
          <w:sz w:val="24"/>
          <w:szCs w:val="24"/>
        </w:rPr>
        <w:t xml:space="preserve"> such as </w:t>
      </w:r>
      <w:r w:rsidR="00A0328A">
        <w:rPr>
          <w:rFonts w:ascii="Georgia" w:hAnsi="Georgia"/>
          <w:sz w:val="24"/>
          <w:szCs w:val="24"/>
        </w:rPr>
        <w:t>in Pegasys</w:t>
      </w:r>
      <w:r w:rsidR="00A0328A" w:rsidRPr="006478EF">
        <w:rPr>
          <w:rFonts w:ascii="Georgia" w:hAnsi="Georgia"/>
          <w:sz w:val="24"/>
          <w:szCs w:val="24"/>
        </w:rPr>
        <w:t xml:space="preserve">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&lt;EndNote&gt;&lt;Cite&gt;&lt;Author&gt;Shah&lt;/Author&gt;&lt;Year&gt;2004&lt;/Year&gt;&lt;RecNum&gt;510&lt;/RecNum&gt;&lt;record&gt;&lt;rec-number&gt;510&lt;/rec-number&gt;&lt;foreign-keys&gt;&lt;key app="EN" db-id="vavzfts03zvxtuepzzqxpte6wa9dr2xaprp5"&gt;510&lt;/key&gt;&lt;/foreign-keys&gt;&lt;ref-type name="Journal Article"&gt;17&lt;/ref-type&gt;&lt;contributors&gt;&lt;authors&gt;&lt;author&gt;Shah, Sohrab&lt;/author&gt;&lt;author&gt;He, David&lt;/author&gt;&lt;author&gt;Sawkins, Jessica&lt;/author&gt;&lt;author&gt;Druce, Jeffrey&lt;/author&gt;&lt;author&gt;Quon, Gerald&lt;/author&gt;&lt;author&gt;Lett, Drew&lt;/author&gt;&lt;author&gt;Zheng, Grace&lt;/author&gt;&lt;author&gt;Xu, Tao&lt;/author&gt;&lt;author&gt;Ouellette, BF Francis&lt;/author&gt;&lt;/authors&gt;&lt;/contributors&gt;&lt;titles&gt;&lt;title&gt;Pegasys: software for executing and integrating analyses of biological sequences&lt;/title&gt;&lt;secondary-title&gt;BMC Bioinformatics&lt;/secondary-title&gt;&lt;/titles&gt;&lt;periodical&gt;&lt;full-title&gt;BMC Bioinformatics&lt;/full-title&gt;&lt;/periodical&gt;&lt;pages&gt;40&lt;/pages&gt;&lt;volume&gt;5&lt;/volume&gt;&lt;number&gt;1&lt;/number&gt;&lt;dates&gt;&lt;year&gt;2004&lt;/year&gt;&lt;/dates&gt;&lt;isbn&gt;1471-2105&lt;/isbn&gt;&lt;accession-num&gt;doi:10.1186/1471-2105-5-40&lt;/accession-num&gt;&lt;urls&gt;&lt;related-urls&gt;&lt;url&gt;http://www.biomedcentral.com/1471-2105/5/40&lt;/url&gt;&lt;/related-urls&gt;&lt;/urls&gt;&lt;/record&gt;&lt;/Cite&gt;&lt;/EndNote&gt;</w:instrText>
      </w:r>
      <w:r w:rsidR="006C600A">
        <w:rPr>
          <w:rFonts w:ascii="Georgia" w:hAnsi="Georgia"/>
          <w:sz w:val="24"/>
          <w:szCs w:val="24"/>
        </w:rPr>
        <w:fldChar w:fldCharType="separate"/>
      </w:r>
      <w:r w:rsidR="00D964E5">
        <w:rPr>
          <w:rFonts w:ascii="Georgia" w:hAnsi="Georgia"/>
          <w:sz w:val="24"/>
          <w:szCs w:val="24"/>
        </w:rPr>
        <w:t>(47)</w:t>
      </w:r>
      <w:r w:rsidR="006C600A">
        <w:rPr>
          <w:rFonts w:ascii="Georgia" w:hAnsi="Georgia"/>
          <w:sz w:val="24"/>
          <w:szCs w:val="24"/>
        </w:rPr>
        <w:fldChar w:fldCharType="end"/>
      </w:r>
      <w:r w:rsidR="00CA3412">
        <w:rPr>
          <w:rFonts w:ascii="Georgia" w:hAnsi="Georgia"/>
          <w:sz w:val="24"/>
          <w:szCs w:val="24"/>
        </w:rPr>
        <w:t xml:space="preserve">, is not part of the functional requirements of the system, although the </w:t>
      </w:r>
      <w:r w:rsidR="00A0328A">
        <w:rPr>
          <w:rFonts w:ascii="Georgia" w:hAnsi="Georgia"/>
          <w:sz w:val="24"/>
          <w:szCs w:val="24"/>
        </w:rPr>
        <w:t xml:space="preserve">system will present different </w:t>
      </w:r>
      <w:r w:rsidR="00CA3412">
        <w:rPr>
          <w:rFonts w:ascii="Georgia" w:hAnsi="Georgia"/>
          <w:sz w:val="24"/>
          <w:szCs w:val="24"/>
        </w:rPr>
        <w:t xml:space="preserve">export and </w:t>
      </w:r>
      <w:r w:rsidR="00A0328A">
        <w:rPr>
          <w:rFonts w:ascii="Georgia" w:hAnsi="Georgia"/>
          <w:sz w:val="24"/>
          <w:szCs w:val="24"/>
        </w:rPr>
        <w:t xml:space="preserve">processing options for data based on its type. </w:t>
      </w:r>
      <w:r w:rsidR="00CA3412">
        <w:rPr>
          <w:rFonts w:ascii="Georgia" w:hAnsi="Georgia"/>
          <w:sz w:val="24"/>
          <w:szCs w:val="24"/>
        </w:rPr>
        <w:t>I</w:t>
      </w:r>
      <w:r w:rsidR="00A0328A" w:rsidRPr="00554FBC">
        <w:rPr>
          <w:rFonts w:ascii="Georgia" w:hAnsi="Georgia"/>
          <w:sz w:val="24"/>
          <w:szCs w:val="24"/>
        </w:rPr>
        <w:t xml:space="preserve">ndividual applications are represented by JSON, </w:t>
      </w:r>
      <w:r w:rsidR="00500C82">
        <w:rPr>
          <w:rFonts w:ascii="Georgia" w:hAnsi="Georgia"/>
          <w:sz w:val="24"/>
          <w:szCs w:val="24"/>
        </w:rPr>
        <w:t xml:space="preserve">similar </w:t>
      </w:r>
      <w:r w:rsidR="00A0328A" w:rsidRPr="00554FBC">
        <w:rPr>
          <w:rFonts w:ascii="Georgia" w:hAnsi="Georgia"/>
          <w:sz w:val="24"/>
          <w:szCs w:val="24"/>
        </w:rPr>
        <w:t xml:space="preserve">to </w:t>
      </w:r>
      <w:r w:rsidR="00500C82">
        <w:rPr>
          <w:rFonts w:ascii="Georgia" w:hAnsi="Georgia"/>
          <w:sz w:val="24"/>
          <w:szCs w:val="24"/>
        </w:rPr>
        <w:t xml:space="preserve">the resource definition </w:t>
      </w:r>
      <w:r w:rsidR="00A0328A" w:rsidRPr="00554FBC">
        <w:rPr>
          <w:rFonts w:ascii="Georgia" w:hAnsi="Georgia"/>
          <w:sz w:val="24"/>
          <w:szCs w:val="24"/>
        </w:rPr>
        <w:t xml:space="preserve">XML </w:t>
      </w:r>
      <w:r w:rsidR="00500C82">
        <w:rPr>
          <w:rFonts w:ascii="Georgia" w:hAnsi="Georgia"/>
          <w:sz w:val="24"/>
          <w:szCs w:val="24"/>
        </w:rPr>
        <w:t xml:space="preserve">files </w:t>
      </w:r>
      <w:r w:rsidR="00A0328A" w:rsidRPr="00554FBC">
        <w:rPr>
          <w:rFonts w:ascii="Georgia" w:hAnsi="Georgia"/>
          <w:sz w:val="24"/>
          <w:szCs w:val="24"/>
        </w:rPr>
        <w:t>commonly used in systems such as GPIPE</w:t>
      </w:r>
      <w:r w:rsidR="00500C82">
        <w:rPr>
          <w:rFonts w:ascii="Georgia" w:hAnsi="Georgia"/>
          <w:sz w:val="24"/>
          <w:szCs w:val="24"/>
        </w:rPr>
        <w:t>/PISE</w:t>
      </w:r>
      <w:r w:rsidR="00A0328A" w:rsidRPr="00554FBC">
        <w:rPr>
          <w:rFonts w:ascii="Georgia" w:hAnsi="Georgia"/>
          <w:sz w:val="24"/>
          <w:szCs w:val="24"/>
        </w:rPr>
        <w:t xml:space="preserve"> </w:t>
      </w:r>
      <w:r w:rsidR="006C600A">
        <w:rPr>
          <w:rFonts w:ascii="Georgia" w:hAnsi="Georgia"/>
          <w:sz w:val="24"/>
          <w:szCs w:val="24"/>
        </w:rPr>
        <w:fldChar w:fldCharType="begin">
          <w:fldData xml:space="preserve">PEVuZE5vdGU+PENpdGU+PEF1dGhvcj5HYXJjaWEgQ2FzdHJvPC9BdXRob3I+PFllYXI+MjAwNTwv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</w:fldData>
        </w:fldChar>
      </w:r>
      <w:r w:rsidR="00D964E5">
        <w:rPr>
          <w:rFonts w:ascii="Georgia" w:hAnsi="Georgia"/>
          <w:sz w:val="24"/>
          <w:szCs w:val="24"/>
        </w:rPr>
        <w:instrText xml:space="preserve"> ADDIN EN.CITE </w:instrText>
      </w:r>
      <w:r w:rsidR="006C600A">
        <w:rPr>
          <w:rFonts w:ascii="Georgia" w:hAnsi="Georgia"/>
          <w:sz w:val="24"/>
          <w:szCs w:val="24"/>
        </w:rPr>
        <w:fldChar w:fldCharType="begin">
          <w:fldData xml:space="preserve">PEVuZE5vdGU+PENpdGU+PEF1dGhvcj5HYXJjaWEgQ2FzdHJvPC9BdXRob3I+PFllYXI+MjAwNTwv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</w:fldData>
        </w:fldChar>
      </w:r>
      <w:r w:rsidR="00D964E5">
        <w:rPr>
          <w:rFonts w:ascii="Georgia" w:hAnsi="Georgia"/>
          <w:sz w:val="24"/>
          <w:szCs w:val="24"/>
        </w:rPr>
        <w:instrText xml:space="preserve"> ADDIN EN.CITE.DATA </w:instrText>
      </w:r>
      <w:r w:rsidR="006C600A">
        <w:rPr>
          <w:rFonts w:ascii="Georgia" w:hAnsi="Georgia"/>
          <w:sz w:val="24"/>
          <w:szCs w:val="24"/>
        </w:rPr>
      </w:r>
      <w:r w:rsidR="006C600A">
        <w:rPr>
          <w:rFonts w:ascii="Georgia" w:hAnsi="Georgia"/>
          <w:sz w:val="24"/>
          <w:szCs w:val="24"/>
        </w:rPr>
        <w:fldChar w:fldCharType="end"/>
      </w:r>
      <w:r w:rsidR="006C600A">
        <w:rPr>
          <w:rFonts w:ascii="Georgia" w:hAnsi="Georgia"/>
          <w:sz w:val="24"/>
          <w:szCs w:val="24"/>
        </w:rPr>
      </w:r>
      <w:r w:rsidR="006C600A">
        <w:rPr>
          <w:rFonts w:ascii="Georgia" w:hAnsi="Georgia"/>
          <w:sz w:val="24"/>
          <w:szCs w:val="24"/>
        </w:rPr>
        <w:fldChar w:fldCharType="separate"/>
      </w:r>
      <w:r w:rsidR="00D964E5">
        <w:rPr>
          <w:rFonts w:ascii="Georgia" w:hAnsi="Georgia"/>
          <w:sz w:val="24"/>
          <w:szCs w:val="24"/>
        </w:rPr>
        <w:t>(48)</w:t>
      </w:r>
      <w:r w:rsidR="006C600A">
        <w:rPr>
          <w:rFonts w:ascii="Georgia" w:hAnsi="Georgia"/>
          <w:sz w:val="24"/>
          <w:szCs w:val="24"/>
        </w:rPr>
        <w:fldChar w:fldCharType="end"/>
      </w:r>
      <w:r w:rsidR="00A0328A" w:rsidRPr="00554FBC">
        <w:rPr>
          <w:rFonts w:ascii="Georgia" w:hAnsi="Georgia"/>
          <w:sz w:val="24"/>
          <w:szCs w:val="24"/>
        </w:rPr>
        <w:t xml:space="preserve"> and Pegasys </w:t>
      </w:r>
      <w:r w:rsidR="006C600A">
        <w:rPr>
          <w:rFonts w:ascii="Georgia" w:hAnsi="Georgia"/>
          <w:sz w:val="24"/>
          <w:szCs w:val="24"/>
        </w:rPr>
        <w:fldChar w:fldCharType="begin"/>
      </w:r>
      <w:r w:rsidR="00D964E5">
        <w:rPr>
          <w:rFonts w:ascii="Georgia" w:hAnsi="Georgia"/>
          <w:sz w:val="24"/>
          <w:szCs w:val="24"/>
        </w:rPr>
        <w:instrText xml:space="preserve"> ADDIN EN.CITE &lt;EndNote&gt;&lt;Cite&gt;&lt;Author&gt;Shah&lt;/Author&gt;&lt;Year&gt;2004&lt;/Year&gt;&lt;RecNum&gt;510&lt;/RecNum&gt;&lt;record&gt;&lt;rec-number&gt;510&lt;/rec-number&gt;&lt;foreign-keys&gt;&lt;key app="EN" db-id="vavzfts03zvxtuepzzqxpte6wa9dr2xaprp5"&gt;510&lt;/key&gt;&lt;/foreign-keys&gt;&lt;ref-type name="Journal Article"&gt;17&lt;/ref-type&gt;&lt;contributors&gt;&lt;authors&gt;&lt;author&gt;Shah, Sohrab&lt;/author&gt;&lt;author&gt;He, David&lt;/author&gt;&lt;author&gt;Sawkins, Jessica&lt;/author&gt;&lt;author&gt;Druce, Jeffrey&lt;/author&gt;&lt;author&gt;Quon, Gerald&lt;/author&gt;&lt;author&gt;Lett, Drew&lt;/author&gt;&lt;author&gt;Zheng, Grace&lt;/author&gt;&lt;author&gt;Xu, Tao&lt;/author&gt;&lt;author&gt;Ouellette, BF Francis&lt;/author&gt;&lt;/authors&gt;&lt;/contributors&gt;&lt;titles&gt;&lt;title&gt;Pegasys: software for executing and integrating analyses of biological sequences&lt;/title&gt;&lt;secondary-title&gt;BMC Bioinformatics&lt;/secondary-title&gt;&lt;/titles&gt;&lt;periodical&gt;&lt;full-title&gt;BMC Bioinformatics&lt;/full-title&gt;&lt;/periodical&gt;&lt;pages&gt;40&lt;/pages&gt;&lt;volume&gt;5&lt;/volume&gt;&lt;number&gt;1&lt;/number&gt;&lt;dates&gt;&lt;year&gt;2004&lt;/year&gt;&lt;/dates&gt;&lt;isbn&gt;1471-2105&lt;/isbn&gt;&lt;accession-num&gt;doi:10.1186/1471-2105-5-40&lt;/accession-num&gt;&lt;urls&gt;&lt;related-urls&gt;&lt;url&gt;http://www.biomedcentral.com/1471-2105/5/40&lt;/url&gt;&lt;/related-urls&gt;&lt;/urls&gt;&lt;/record&gt;&lt;/Cite&gt;&lt;/EndNote&gt;</w:instrText>
      </w:r>
      <w:r w:rsidR="006C600A">
        <w:rPr>
          <w:rFonts w:ascii="Georgia" w:hAnsi="Georgia"/>
          <w:sz w:val="24"/>
          <w:szCs w:val="24"/>
        </w:rPr>
        <w:fldChar w:fldCharType="separate"/>
      </w:r>
      <w:r w:rsidR="00D964E5">
        <w:rPr>
          <w:rFonts w:ascii="Georgia" w:hAnsi="Georgia"/>
          <w:sz w:val="24"/>
          <w:szCs w:val="24"/>
        </w:rPr>
        <w:t>(47)</w:t>
      </w:r>
      <w:r w:rsidR="006C600A">
        <w:rPr>
          <w:rFonts w:ascii="Georgia" w:hAnsi="Georgia"/>
          <w:sz w:val="24"/>
          <w:szCs w:val="24"/>
        </w:rPr>
        <w:fldChar w:fldCharType="end"/>
      </w:r>
      <w:r w:rsidR="00A0328A" w:rsidRPr="00554FBC">
        <w:rPr>
          <w:rFonts w:ascii="Georgia" w:hAnsi="Georgia"/>
          <w:sz w:val="24"/>
          <w:szCs w:val="24"/>
        </w:rPr>
        <w:t>.</w:t>
      </w:r>
      <w:r w:rsidR="00535FBB">
        <w:rPr>
          <w:rFonts w:ascii="Georgia" w:hAnsi="Georgia"/>
          <w:sz w:val="24"/>
          <w:szCs w:val="24"/>
        </w:rPr>
        <w:t xml:space="preserve"> The data design is distinct from the API </w:t>
      </w:r>
      <w:r w:rsidR="00535FBB" w:rsidRPr="00535FBB">
        <w:rPr>
          <w:rFonts w:ascii="Georgia" w:hAnsi="Georgia"/>
          <w:sz w:val="24"/>
          <w:szCs w:val="24"/>
        </w:rPr>
        <w:t>(Application Programming Interface)</w:t>
      </w:r>
      <w:r w:rsidR="00535FBB">
        <w:rPr>
          <w:rFonts w:ascii="Georgia" w:hAnsi="Georgia"/>
          <w:sz w:val="24"/>
          <w:szCs w:val="24"/>
        </w:rPr>
        <w:t xml:space="preserve">, which is presented as a web service with </w:t>
      </w:r>
      <w:r w:rsidR="007C11A1">
        <w:rPr>
          <w:rFonts w:ascii="Georgia" w:hAnsi="Georgia"/>
          <w:sz w:val="24"/>
          <w:szCs w:val="24"/>
        </w:rPr>
        <w:t xml:space="preserve">relatively stable </w:t>
      </w:r>
      <w:r w:rsidR="00535FBB">
        <w:rPr>
          <w:rFonts w:ascii="Georgia" w:hAnsi="Georgia"/>
          <w:sz w:val="24"/>
          <w:szCs w:val="24"/>
        </w:rPr>
        <w:t>inputs and outputs</w:t>
      </w:r>
      <w:r w:rsidR="00535FBB" w:rsidRPr="00535FBB">
        <w:rPr>
          <w:rFonts w:ascii="Georgia" w:hAnsi="Georgia"/>
          <w:sz w:val="24"/>
          <w:szCs w:val="24"/>
        </w:rPr>
        <w:t>.</w:t>
      </w:r>
    </w:p>
    <w:p w:rsidR="00F12253" w:rsidRDefault="00A048FA" w:rsidP="000453B7">
      <w:pPr>
        <w:spacing w:before="120"/>
        <w:rPr>
          <w:rFonts w:ascii="Georgia" w:hAnsi="Georgia"/>
          <w:sz w:val="24"/>
          <w:szCs w:val="24"/>
        </w:rPr>
      </w:pPr>
      <w:r w:rsidRPr="00A048FA">
        <w:rPr>
          <w:rFonts w:ascii="Georgia" w:hAnsi="Georgia"/>
          <w:b/>
          <w:sz w:val="24"/>
          <w:szCs w:val="24"/>
        </w:rPr>
        <w:t>Low-level design</w:t>
      </w:r>
      <w:r w:rsidR="0003497E">
        <w:rPr>
          <w:rFonts w:ascii="Georgia" w:hAnsi="Georgia"/>
          <w:b/>
          <w:sz w:val="24"/>
          <w:szCs w:val="24"/>
        </w:rPr>
        <w:t xml:space="preserve"> (Controller)</w:t>
      </w:r>
      <w:r w:rsidRPr="00A048FA">
        <w:rPr>
          <w:rFonts w:ascii="Georgia" w:hAnsi="Georgia"/>
          <w:b/>
          <w:sz w:val="24"/>
          <w:szCs w:val="24"/>
        </w:rPr>
        <w:br/>
      </w:r>
      <w:r w:rsidR="005E5FF6">
        <w:rPr>
          <w:rFonts w:ascii="Georgia" w:hAnsi="Georgia"/>
          <w:sz w:val="24"/>
          <w:szCs w:val="24"/>
        </w:rPr>
        <w:t xml:space="preserve">The </w:t>
      </w:r>
      <w:r w:rsidR="007C11A1">
        <w:rPr>
          <w:rFonts w:ascii="Georgia" w:hAnsi="Georgia"/>
          <w:sz w:val="24"/>
          <w:szCs w:val="24"/>
        </w:rPr>
        <w:t xml:space="preserve">Controller, or </w:t>
      </w:r>
      <w:r w:rsidR="005E5FF6">
        <w:rPr>
          <w:rFonts w:ascii="Georgia" w:hAnsi="Georgia"/>
          <w:sz w:val="24"/>
          <w:szCs w:val="24"/>
        </w:rPr>
        <w:t>so-called ‘business logic’ of the application</w:t>
      </w:r>
      <w:r w:rsidR="007C11A1">
        <w:rPr>
          <w:rFonts w:ascii="Georgia" w:hAnsi="Georgia"/>
          <w:sz w:val="24"/>
          <w:szCs w:val="24"/>
        </w:rPr>
        <w:t>,</w:t>
      </w:r>
      <w:r w:rsidR="005E5FF6">
        <w:rPr>
          <w:rFonts w:ascii="Georgia" w:hAnsi="Georgia"/>
          <w:sz w:val="24"/>
          <w:szCs w:val="24"/>
        </w:rPr>
        <w:t xml:space="preserve"> </w:t>
      </w:r>
      <w:r w:rsidR="00CA4E6F">
        <w:rPr>
          <w:rFonts w:ascii="Georgia" w:hAnsi="Georgia"/>
          <w:sz w:val="24"/>
          <w:szCs w:val="24"/>
        </w:rPr>
        <w:t xml:space="preserve">which </w:t>
      </w:r>
      <w:r w:rsidR="005E5FF6">
        <w:rPr>
          <w:rFonts w:ascii="Georgia" w:hAnsi="Georgia"/>
          <w:sz w:val="24"/>
          <w:szCs w:val="24"/>
        </w:rPr>
        <w:t xml:space="preserve">interacts with the View and Model </w:t>
      </w:r>
      <w:r w:rsidR="00CA4E6F">
        <w:rPr>
          <w:rFonts w:ascii="Georgia" w:hAnsi="Georgia"/>
          <w:sz w:val="24"/>
          <w:szCs w:val="24"/>
        </w:rPr>
        <w:t>is composed of Javascript classes on the client and corresponding Perl modules on the server.</w:t>
      </w:r>
      <w:r w:rsidR="003E5C21">
        <w:rPr>
          <w:rFonts w:ascii="Georgia" w:hAnsi="Georgia"/>
          <w:sz w:val="24"/>
          <w:szCs w:val="24"/>
        </w:rPr>
        <w:t xml:space="preserve"> The choice of Perl as the backend programming language was influenced by its large user community, abundance of bioinformatics tools such as BioPerl (</w:t>
      </w:r>
      <w:r w:rsidR="00154076">
        <w:rPr>
          <w:rFonts w:ascii="Georgia" w:hAnsi="Georgia"/>
          <w:sz w:val="24"/>
          <w:szCs w:val="24"/>
        </w:rPr>
        <w:t>http://www.bioperl.org)</w:t>
      </w:r>
      <w:r w:rsidR="003E5C21">
        <w:rPr>
          <w:rFonts w:ascii="Georgia" w:hAnsi="Georgia"/>
          <w:sz w:val="24"/>
          <w:szCs w:val="24"/>
        </w:rPr>
        <w:t xml:space="preserve">, ease of accessibility for novice programmers and </w:t>
      </w:r>
      <w:r w:rsidR="00B41690">
        <w:rPr>
          <w:rFonts w:ascii="Georgia" w:hAnsi="Georgia"/>
          <w:sz w:val="24"/>
          <w:szCs w:val="24"/>
        </w:rPr>
        <w:t>wid</w:t>
      </w:r>
      <w:r w:rsidR="00E91885">
        <w:rPr>
          <w:rFonts w:ascii="Georgia" w:hAnsi="Georgia"/>
          <w:sz w:val="24"/>
          <w:szCs w:val="24"/>
        </w:rPr>
        <w:t xml:space="preserve">e range </w:t>
      </w:r>
      <w:r w:rsidR="003E5C21">
        <w:rPr>
          <w:rFonts w:ascii="Georgia" w:hAnsi="Georgia"/>
          <w:sz w:val="24"/>
          <w:szCs w:val="24"/>
        </w:rPr>
        <w:t>of applications from text manipulation to system administration.</w:t>
      </w:r>
      <w:r w:rsidR="006172FD">
        <w:rPr>
          <w:rFonts w:ascii="Georgia" w:hAnsi="Georgia"/>
          <w:sz w:val="24"/>
          <w:szCs w:val="24"/>
        </w:rPr>
        <w:t xml:space="preserve">  </w:t>
      </w:r>
    </w:p>
    <w:p w:rsidR="00F12253" w:rsidRDefault="00CA4E6F" w:rsidP="000453B7">
      <w:pPr>
        <w:spacing w:before="120"/>
        <w:rPr>
          <w:rFonts w:ascii="Georgia" w:hAnsi="Georgia"/>
          <w:sz w:val="24"/>
          <w:szCs w:val="24"/>
        </w:rPr>
      </w:pPr>
      <w:r>
        <w:rPr>
          <w:rFonts w:ascii="Georgia" w:hAnsi="Georgia"/>
          <w:sz w:val="24"/>
          <w:szCs w:val="24"/>
        </w:rPr>
        <w:t xml:space="preserve">The system will </w:t>
      </w:r>
      <w:r w:rsidR="00A0328A">
        <w:rPr>
          <w:rFonts w:ascii="Georgia" w:hAnsi="Georgia"/>
          <w:sz w:val="24"/>
          <w:szCs w:val="24"/>
        </w:rPr>
        <w:t xml:space="preserve">use existing or novel syntactic structures and algebraic operators </w:t>
      </w:r>
      <w:r w:rsidR="007C11A1">
        <w:rPr>
          <w:rFonts w:ascii="Georgia" w:hAnsi="Georgia"/>
          <w:sz w:val="24"/>
          <w:szCs w:val="24"/>
        </w:rPr>
        <w:t xml:space="preserve">for </w:t>
      </w:r>
      <w:r w:rsidR="00A0328A">
        <w:rPr>
          <w:rFonts w:ascii="Georgia" w:hAnsi="Georgia"/>
          <w:sz w:val="24"/>
          <w:szCs w:val="24"/>
        </w:rPr>
        <w:t>describing bioinformatics workflows (Garcia et al., 2005) to achieve fully customizable workflows wit</w:t>
      </w:r>
      <w:r w:rsidR="00591BDB">
        <w:rPr>
          <w:rFonts w:ascii="Georgia" w:hAnsi="Georgia"/>
          <w:sz w:val="24"/>
          <w:szCs w:val="24"/>
        </w:rPr>
        <w:t>h forks, conditional statements and</w:t>
      </w:r>
      <w:r w:rsidR="00A0328A">
        <w:rPr>
          <w:rFonts w:ascii="Georgia" w:hAnsi="Georgia"/>
          <w:sz w:val="24"/>
          <w:szCs w:val="24"/>
        </w:rPr>
        <w:t xml:space="preserve"> loops</w:t>
      </w:r>
      <w:r w:rsidR="00591BDB">
        <w:rPr>
          <w:rFonts w:ascii="Georgia" w:hAnsi="Georgia"/>
          <w:sz w:val="24"/>
          <w:szCs w:val="24"/>
        </w:rPr>
        <w:t>,</w:t>
      </w:r>
      <w:r w:rsidR="00A0328A">
        <w:rPr>
          <w:rFonts w:ascii="Georgia" w:hAnsi="Georgia"/>
          <w:sz w:val="24"/>
          <w:szCs w:val="24"/>
        </w:rPr>
        <w:t xml:space="preserve"> and </w:t>
      </w:r>
      <w:r w:rsidR="00591BDB">
        <w:rPr>
          <w:rFonts w:ascii="Georgia" w:hAnsi="Georgia"/>
          <w:sz w:val="24"/>
          <w:szCs w:val="24"/>
        </w:rPr>
        <w:t xml:space="preserve">construct </w:t>
      </w:r>
      <w:r w:rsidR="00A0328A">
        <w:rPr>
          <w:rFonts w:ascii="Georgia" w:hAnsi="Georgia"/>
          <w:sz w:val="24"/>
          <w:szCs w:val="24"/>
        </w:rPr>
        <w:t xml:space="preserve">treelike workflows composed of multiple workflows linked together with logical commands. JSON (JavaScript Object Notation) </w:t>
      </w:r>
      <w:r>
        <w:rPr>
          <w:rFonts w:ascii="Georgia" w:hAnsi="Georgia"/>
          <w:sz w:val="24"/>
          <w:szCs w:val="24"/>
        </w:rPr>
        <w:t xml:space="preserve">is used </w:t>
      </w:r>
      <w:r w:rsidR="00A0328A">
        <w:rPr>
          <w:rFonts w:ascii="Georgia" w:hAnsi="Georgia"/>
          <w:sz w:val="24"/>
          <w:szCs w:val="24"/>
        </w:rPr>
        <w:t xml:space="preserve">as the data interchange format </w:t>
      </w:r>
      <w:r>
        <w:rPr>
          <w:rFonts w:ascii="Georgia" w:hAnsi="Georgia"/>
          <w:sz w:val="24"/>
          <w:szCs w:val="24"/>
        </w:rPr>
        <w:t>because</w:t>
      </w:r>
      <w:r w:rsidR="00A0328A">
        <w:rPr>
          <w:rFonts w:ascii="Georgia" w:hAnsi="Georgia"/>
          <w:sz w:val="24"/>
          <w:szCs w:val="24"/>
        </w:rPr>
        <w:t xml:space="preserve">, unlike XML, JSON-encoded objects need no </w:t>
      </w:r>
      <w:r w:rsidR="00A048FA">
        <w:rPr>
          <w:rFonts w:ascii="Georgia" w:hAnsi="Georgia"/>
          <w:sz w:val="24"/>
          <w:szCs w:val="24"/>
        </w:rPr>
        <w:t xml:space="preserve">additional </w:t>
      </w:r>
      <w:r w:rsidR="00A0328A">
        <w:rPr>
          <w:rFonts w:ascii="Georgia" w:hAnsi="Georgia"/>
          <w:sz w:val="24"/>
          <w:szCs w:val="24"/>
        </w:rPr>
        <w:t>parsing to define them at the object level</w:t>
      </w:r>
      <w:r w:rsidR="00083B5E">
        <w:rPr>
          <w:rFonts w:ascii="Georgia" w:hAnsi="Georgia"/>
          <w:sz w:val="24"/>
          <w:szCs w:val="24"/>
        </w:rPr>
        <w:t xml:space="preserve">, which allows them to be easily chained together </w:t>
      </w:r>
      <w:r w:rsidR="00A0328A">
        <w:rPr>
          <w:rFonts w:ascii="Georgia" w:hAnsi="Georgia"/>
          <w:sz w:val="24"/>
          <w:szCs w:val="24"/>
        </w:rPr>
        <w:t xml:space="preserve">in complex </w:t>
      </w:r>
      <w:r>
        <w:rPr>
          <w:rFonts w:ascii="Georgia" w:hAnsi="Georgia"/>
          <w:sz w:val="24"/>
          <w:szCs w:val="24"/>
        </w:rPr>
        <w:t>workflows</w:t>
      </w:r>
      <w:r w:rsidR="00A0328A">
        <w:rPr>
          <w:rFonts w:ascii="Georgia" w:hAnsi="Georgia"/>
          <w:sz w:val="24"/>
          <w:szCs w:val="24"/>
        </w:rPr>
        <w:t xml:space="preserve">. Following the evaluation of existing workflow control methods and their applicability to the Aqwa system, a core set of operators will be implemented in </w:t>
      </w:r>
      <w:r w:rsidR="00F43044">
        <w:rPr>
          <w:rFonts w:ascii="Georgia" w:hAnsi="Georgia"/>
          <w:sz w:val="24"/>
          <w:szCs w:val="24"/>
        </w:rPr>
        <w:t xml:space="preserve">the release version of </w:t>
      </w:r>
      <w:r w:rsidR="00A0328A">
        <w:rPr>
          <w:rFonts w:ascii="Georgia" w:hAnsi="Georgia"/>
          <w:sz w:val="24"/>
          <w:szCs w:val="24"/>
        </w:rPr>
        <w:t>Aqwa.</w:t>
      </w:r>
      <w:r w:rsidR="008134F1">
        <w:rPr>
          <w:rFonts w:ascii="Georgia" w:hAnsi="Georgia"/>
          <w:sz w:val="24"/>
          <w:szCs w:val="24"/>
        </w:rPr>
        <w:t xml:space="preserve"> </w:t>
      </w:r>
    </w:p>
    <w:p w:rsidR="000453B7" w:rsidRDefault="0054791F" w:rsidP="000453B7">
      <w:pPr>
        <w:spacing w:before="120"/>
        <w:rPr>
          <w:rFonts w:ascii="Georgia" w:hAnsi="Georgia"/>
          <w:sz w:val="24"/>
          <w:szCs w:val="24"/>
        </w:rPr>
      </w:pPr>
      <w:r>
        <w:rPr>
          <w:rFonts w:ascii="Georgia" w:hAnsi="Georgia"/>
          <w:sz w:val="24"/>
          <w:szCs w:val="24"/>
        </w:rPr>
        <w:t>T</w:t>
      </w:r>
      <w:r w:rsidR="005905A3">
        <w:rPr>
          <w:rFonts w:ascii="Georgia" w:hAnsi="Georgia"/>
          <w:sz w:val="24"/>
          <w:szCs w:val="24"/>
        </w:rPr>
        <w:t>he first two versions of Aqwa</w:t>
      </w:r>
      <w:r>
        <w:rPr>
          <w:rFonts w:ascii="Georgia" w:hAnsi="Georgia"/>
          <w:sz w:val="24"/>
          <w:szCs w:val="24"/>
        </w:rPr>
        <w:t xml:space="preserve"> will support </w:t>
      </w:r>
      <w:r w:rsidR="005905A3">
        <w:rPr>
          <w:rFonts w:ascii="Georgia" w:hAnsi="Georgia"/>
          <w:sz w:val="24"/>
          <w:szCs w:val="24"/>
        </w:rPr>
        <w:t xml:space="preserve">execution on the </w:t>
      </w:r>
      <w:r>
        <w:rPr>
          <w:rFonts w:ascii="Georgia" w:hAnsi="Georgia"/>
          <w:sz w:val="24"/>
          <w:szCs w:val="24"/>
        </w:rPr>
        <w:t xml:space="preserve">local </w:t>
      </w:r>
      <w:r w:rsidR="005905A3">
        <w:rPr>
          <w:rFonts w:ascii="Georgia" w:hAnsi="Georgia"/>
          <w:sz w:val="24"/>
          <w:szCs w:val="24"/>
        </w:rPr>
        <w:t xml:space="preserve">server or on a cluster using the PBS (Portable Batch System) queue scheduler. </w:t>
      </w:r>
      <w:r w:rsidR="00CA301C">
        <w:rPr>
          <w:rFonts w:ascii="Georgia" w:hAnsi="Georgia"/>
          <w:sz w:val="24"/>
          <w:szCs w:val="24"/>
        </w:rPr>
        <w:t xml:space="preserve">An abstraction layer separates the workflows and the execution method for ease of extension </w:t>
      </w:r>
      <w:r>
        <w:rPr>
          <w:rFonts w:ascii="Georgia" w:hAnsi="Georgia"/>
          <w:sz w:val="24"/>
          <w:szCs w:val="24"/>
        </w:rPr>
        <w:t xml:space="preserve">in later versions </w:t>
      </w:r>
      <w:r w:rsidR="00CA301C">
        <w:rPr>
          <w:rFonts w:ascii="Georgia" w:hAnsi="Georgia"/>
          <w:sz w:val="24"/>
          <w:szCs w:val="24"/>
        </w:rPr>
        <w:t xml:space="preserve">to </w:t>
      </w:r>
      <w:r w:rsidR="003443B0">
        <w:rPr>
          <w:rFonts w:ascii="Georgia" w:hAnsi="Georgia"/>
          <w:sz w:val="24"/>
          <w:szCs w:val="24"/>
        </w:rPr>
        <w:t xml:space="preserve">execution on a grid and </w:t>
      </w:r>
      <w:r w:rsidR="00CA301C">
        <w:rPr>
          <w:rFonts w:ascii="Georgia" w:hAnsi="Georgia"/>
          <w:sz w:val="24"/>
          <w:szCs w:val="24"/>
        </w:rPr>
        <w:t xml:space="preserve">eventually </w:t>
      </w:r>
      <w:r w:rsidR="00CA6C15">
        <w:rPr>
          <w:rFonts w:ascii="Georgia" w:hAnsi="Georgia"/>
          <w:sz w:val="24"/>
          <w:szCs w:val="24"/>
        </w:rPr>
        <w:t xml:space="preserve">as </w:t>
      </w:r>
      <w:r w:rsidR="00CA301C">
        <w:rPr>
          <w:rFonts w:ascii="Georgia" w:hAnsi="Georgia"/>
          <w:sz w:val="24"/>
          <w:szCs w:val="24"/>
        </w:rPr>
        <w:t>w</w:t>
      </w:r>
      <w:r w:rsidR="00EA2849">
        <w:rPr>
          <w:rFonts w:ascii="Georgia" w:hAnsi="Georgia"/>
          <w:sz w:val="24"/>
          <w:szCs w:val="24"/>
        </w:rPr>
        <w:t>eb service requests</w:t>
      </w:r>
      <w:r w:rsidR="00CA301C">
        <w:rPr>
          <w:rFonts w:ascii="Georgia" w:hAnsi="Georgia"/>
          <w:sz w:val="24"/>
          <w:szCs w:val="24"/>
        </w:rPr>
        <w:t>.</w:t>
      </w:r>
      <w:r w:rsidR="00CA4E6F">
        <w:rPr>
          <w:rFonts w:ascii="Georgia" w:hAnsi="Georgia"/>
          <w:sz w:val="24"/>
          <w:szCs w:val="24"/>
        </w:rPr>
        <w:t xml:space="preserve"> </w:t>
      </w:r>
      <w:r w:rsidR="005905A3">
        <w:rPr>
          <w:rFonts w:ascii="Georgia" w:hAnsi="Georgia"/>
          <w:sz w:val="24"/>
          <w:szCs w:val="24"/>
        </w:rPr>
        <w:t xml:space="preserve">The latter two execution modes will require a more sophisticated pipe component </w:t>
      </w:r>
      <w:r w:rsidR="005905A3">
        <w:rPr>
          <w:rFonts w:ascii="Georgia" w:hAnsi="Georgia"/>
          <w:sz w:val="24"/>
          <w:szCs w:val="24"/>
        </w:rPr>
        <w:lastRenderedPageBreak/>
        <w:t>and conditional operator due to the need to check for service availability before jobs can be dispatched for execution on a remote host.</w:t>
      </w:r>
      <w:r w:rsidR="000C096F">
        <w:rPr>
          <w:rFonts w:ascii="Georgia" w:hAnsi="Georgia"/>
          <w:sz w:val="24"/>
          <w:szCs w:val="24"/>
        </w:rPr>
        <w:t xml:space="preserve"> Failure management of jobs executed on a local server or cluster </w:t>
      </w:r>
      <w:r w:rsidR="0016624D">
        <w:rPr>
          <w:rFonts w:ascii="Georgia" w:hAnsi="Georgia"/>
          <w:sz w:val="24"/>
          <w:szCs w:val="24"/>
        </w:rPr>
        <w:t xml:space="preserve">is </w:t>
      </w:r>
      <w:r w:rsidR="000C096F">
        <w:rPr>
          <w:rFonts w:ascii="Georgia" w:hAnsi="Georgia"/>
          <w:sz w:val="24"/>
          <w:szCs w:val="24"/>
        </w:rPr>
        <w:t xml:space="preserve">accomplished by </w:t>
      </w:r>
      <w:r w:rsidR="00487FF5">
        <w:rPr>
          <w:rFonts w:ascii="Georgia" w:hAnsi="Georgia"/>
          <w:sz w:val="24"/>
          <w:szCs w:val="24"/>
        </w:rPr>
        <w:t>job monitoring scripts and wrappers to distinguish between error and normal exit modes</w:t>
      </w:r>
      <w:r w:rsidR="000C096F">
        <w:rPr>
          <w:rFonts w:ascii="Georgia" w:hAnsi="Georgia"/>
          <w:sz w:val="24"/>
          <w:szCs w:val="24"/>
        </w:rPr>
        <w:t>.</w:t>
      </w:r>
      <w:r w:rsidR="000453B7">
        <w:rPr>
          <w:rFonts w:ascii="Georgia" w:hAnsi="Georgia"/>
          <w:sz w:val="24"/>
          <w:szCs w:val="24"/>
        </w:rPr>
        <w:t xml:space="preserve"> Failure management of </w:t>
      </w:r>
      <w:r w:rsidR="005A5D6D">
        <w:rPr>
          <w:rFonts w:ascii="Georgia" w:hAnsi="Georgia"/>
          <w:sz w:val="24"/>
          <w:szCs w:val="24"/>
        </w:rPr>
        <w:t xml:space="preserve">jobs executed as </w:t>
      </w:r>
      <w:r w:rsidR="000453B7">
        <w:rPr>
          <w:rFonts w:ascii="Georgia" w:hAnsi="Georgia"/>
          <w:sz w:val="24"/>
          <w:szCs w:val="24"/>
        </w:rPr>
        <w:t xml:space="preserve">web services or </w:t>
      </w:r>
      <w:r w:rsidR="005A5D6D">
        <w:rPr>
          <w:rFonts w:ascii="Georgia" w:hAnsi="Georgia"/>
          <w:sz w:val="24"/>
          <w:szCs w:val="24"/>
        </w:rPr>
        <w:t xml:space="preserve">on a </w:t>
      </w:r>
      <w:r w:rsidR="000453B7">
        <w:rPr>
          <w:rFonts w:ascii="Georgia" w:hAnsi="Georgia"/>
          <w:sz w:val="24"/>
          <w:szCs w:val="24"/>
        </w:rPr>
        <w:t>grid</w:t>
      </w:r>
      <w:r w:rsidR="005A5D6D">
        <w:rPr>
          <w:rFonts w:ascii="Georgia" w:hAnsi="Georgia"/>
          <w:sz w:val="24"/>
          <w:szCs w:val="24"/>
        </w:rPr>
        <w:t xml:space="preserve"> may require the development of additional tools.</w:t>
      </w:r>
    </w:p>
    <w:p w:rsidR="003443B0" w:rsidRDefault="003443B0" w:rsidP="00A0328A">
      <w:pPr>
        <w:autoSpaceDE w:val="0"/>
        <w:autoSpaceDN w:val="0"/>
        <w:adjustRightInd w:val="0"/>
        <w:rPr>
          <w:rFonts w:ascii="Giovanni-Book" w:hAnsi="Giovanni-Book" w:cs="Giovanni-Book"/>
          <w:b/>
          <w:sz w:val="19"/>
          <w:szCs w:val="19"/>
        </w:rPr>
      </w:pPr>
    </w:p>
    <w:p w:rsidR="00A0328A" w:rsidRDefault="00A0328A" w:rsidP="00A0328A">
      <w:pPr>
        <w:autoSpaceDE w:val="0"/>
        <w:autoSpaceDN w:val="0"/>
        <w:adjustRightInd w:val="0"/>
        <w:rPr>
          <w:rFonts w:ascii="Giovanni-Book" w:hAnsi="Giovanni-Book" w:cs="Giovanni-Book"/>
          <w:sz w:val="19"/>
          <w:szCs w:val="19"/>
        </w:rPr>
      </w:pPr>
    </w:p>
    <w:p w:rsidR="00A77DE6" w:rsidRPr="000B4C60" w:rsidRDefault="00A77DE6" w:rsidP="00A77DE6">
      <w:pPr>
        <w:spacing w:before="120"/>
        <w:rPr>
          <w:rFonts w:ascii="Georgia" w:hAnsi="Georgia"/>
          <w:sz w:val="28"/>
          <w:szCs w:val="28"/>
        </w:rPr>
      </w:pPr>
      <w:r w:rsidRPr="00A054C8">
        <w:rPr>
          <w:rFonts w:ascii="Georgia" w:hAnsi="Georgia"/>
          <w:b/>
          <w:sz w:val="28"/>
          <w:szCs w:val="28"/>
        </w:rPr>
        <w:t xml:space="preserve">Hardware requirements </w:t>
      </w:r>
      <w:r>
        <w:rPr>
          <w:rFonts w:ascii="Georgia" w:hAnsi="Georgia"/>
          <w:sz w:val="28"/>
          <w:szCs w:val="28"/>
        </w:rPr>
        <w:t>(Joel)</w:t>
      </w:r>
    </w:p>
    <w:p w:rsidR="00A77DE6" w:rsidRDefault="00A77DE6" w:rsidP="00A77DE6">
      <w:pPr>
        <w:spacing w:before="120"/>
        <w:ind w:firstLine="720"/>
        <w:rPr>
          <w:rFonts w:ascii="Georgia" w:hAnsi="Georgia"/>
          <w:sz w:val="28"/>
          <w:szCs w:val="28"/>
        </w:rPr>
      </w:pPr>
      <w:r w:rsidRPr="009C6530">
        <w:rPr>
          <w:rFonts w:ascii="Georgia" w:hAnsi="Georgia"/>
          <w:sz w:val="28"/>
          <w:szCs w:val="28"/>
        </w:rPr>
        <w:t>8-node (8-core each) cluster</w:t>
      </w:r>
      <w:r>
        <w:rPr>
          <w:rFonts w:ascii="Georgia" w:hAnsi="Georgia"/>
          <w:sz w:val="28"/>
          <w:szCs w:val="28"/>
        </w:rPr>
        <w:t xml:space="preserve"> </w:t>
      </w:r>
    </w:p>
    <w:p w:rsidR="00A77DE6" w:rsidRDefault="00A77DE6" w:rsidP="00A77DE6">
      <w:pPr>
        <w:spacing w:before="120"/>
        <w:ind w:firstLine="720"/>
        <w:rPr>
          <w:rFonts w:ascii="Georgia" w:hAnsi="Georgia"/>
          <w:sz w:val="28"/>
          <w:szCs w:val="28"/>
        </w:rPr>
      </w:pPr>
      <w:r>
        <w:rPr>
          <w:rFonts w:ascii="Georgia" w:hAnsi="Georgia"/>
          <w:sz w:val="28"/>
          <w:szCs w:val="28"/>
        </w:rPr>
        <w:t>HPC cluster time</w:t>
      </w:r>
    </w:p>
    <w:p w:rsidR="00A77DE6" w:rsidRPr="009C6530" w:rsidRDefault="00A77DE6" w:rsidP="00A77DE6">
      <w:pPr>
        <w:spacing w:before="120"/>
        <w:ind w:firstLine="720"/>
        <w:rPr>
          <w:rFonts w:ascii="Georgia" w:hAnsi="Georgia"/>
          <w:sz w:val="28"/>
          <w:szCs w:val="28"/>
        </w:rPr>
      </w:pPr>
      <w:r w:rsidRPr="009C6530">
        <w:rPr>
          <w:rFonts w:ascii="Georgia" w:hAnsi="Georgia"/>
          <w:sz w:val="28"/>
          <w:szCs w:val="28"/>
        </w:rPr>
        <w:t>Production server</w:t>
      </w:r>
    </w:p>
    <w:p w:rsidR="0001530E" w:rsidRDefault="00A77DE6" w:rsidP="000B4C60">
      <w:pPr>
        <w:spacing w:before="120"/>
        <w:ind w:firstLine="720"/>
        <w:rPr>
          <w:rFonts w:ascii="Georgia" w:hAnsi="Georgia"/>
          <w:sz w:val="28"/>
          <w:szCs w:val="28"/>
        </w:rPr>
      </w:pPr>
      <w:r w:rsidRPr="009C6530">
        <w:rPr>
          <w:rFonts w:ascii="Georgia" w:hAnsi="Georgia"/>
          <w:sz w:val="28"/>
          <w:szCs w:val="28"/>
        </w:rPr>
        <w:t>Development server</w:t>
      </w:r>
    </w:p>
    <w:p w:rsidR="000B4C60" w:rsidRDefault="000B4C60" w:rsidP="00B02EE3">
      <w:pPr>
        <w:spacing w:before="120"/>
        <w:rPr>
          <w:rFonts w:ascii="Georgia" w:hAnsi="Georgia"/>
          <w:sz w:val="28"/>
          <w:szCs w:val="28"/>
        </w:rPr>
      </w:pPr>
    </w:p>
    <w:p w:rsidR="00D233A7" w:rsidRPr="00785138" w:rsidRDefault="008B12B1" w:rsidP="000B4C60">
      <w:pPr>
        <w:spacing w:before="120"/>
        <w:ind w:firstLine="720"/>
        <w:rPr>
          <w:rFonts w:ascii="Georgia" w:hAnsi="Georgia"/>
          <w:color w:val="FF0000"/>
          <w:sz w:val="28"/>
          <w:szCs w:val="28"/>
        </w:rPr>
      </w:pPr>
      <w:bookmarkStart w:id="0" w:name="OLE_LINK1"/>
      <w:r w:rsidRPr="00785138">
        <w:rPr>
          <w:rFonts w:ascii="Georgia" w:hAnsi="Georgia"/>
          <w:color w:val="FF0000"/>
          <w:sz w:val="28"/>
          <w:szCs w:val="28"/>
        </w:rPr>
        <w:t xml:space="preserve">To support this project a hardware configuration of a small scale dedicated cluster is being proposed.  This cluster will be composed of eight (8) nodes.  Each node will cost approximately $2500.  </w:t>
      </w:r>
      <w:r w:rsidR="00D233A7" w:rsidRPr="00785138">
        <w:rPr>
          <w:rFonts w:ascii="Georgia" w:hAnsi="Georgia"/>
          <w:color w:val="FF0000"/>
          <w:sz w:val="28"/>
          <w:szCs w:val="28"/>
        </w:rPr>
        <w:t xml:space="preserve">Small scale shared storage will also be required.  This storage will cost roughly $3,000 for three (3) TB of storage.  This brings the total cost of this cluster to $23,000.  </w:t>
      </w:r>
    </w:p>
    <w:p w:rsidR="00D233A7" w:rsidRPr="00785138" w:rsidRDefault="00D233A7" w:rsidP="000B4C60">
      <w:pPr>
        <w:spacing w:before="120"/>
        <w:ind w:firstLine="720"/>
        <w:rPr>
          <w:rFonts w:ascii="Georgia" w:hAnsi="Georgia"/>
          <w:color w:val="FF0000"/>
          <w:sz w:val="28"/>
          <w:szCs w:val="28"/>
        </w:rPr>
      </w:pPr>
      <w:r w:rsidRPr="00785138">
        <w:rPr>
          <w:rFonts w:ascii="Georgia" w:hAnsi="Georgia"/>
          <w:color w:val="FF0000"/>
          <w:sz w:val="28"/>
          <w:szCs w:val="28"/>
        </w:rPr>
        <w:t>A development and production front end server is also recommended for the presentation of AQWA.  Each of th</w:t>
      </w:r>
      <w:r w:rsidR="00785138" w:rsidRPr="00785138">
        <w:rPr>
          <w:rFonts w:ascii="Georgia" w:hAnsi="Georgia"/>
          <w:color w:val="FF0000"/>
          <w:sz w:val="28"/>
          <w:szCs w:val="28"/>
        </w:rPr>
        <w:t xml:space="preserve">ese servers will cost c. $3,000 bringing the total cost to $29,900.  </w:t>
      </w:r>
    </w:p>
    <w:p w:rsidR="00785138" w:rsidRPr="00785138" w:rsidRDefault="00785138" w:rsidP="000B4C60">
      <w:pPr>
        <w:spacing w:before="120"/>
        <w:ind w:firstLine="720"/>
        <w:rPr>
          <w:rFonts w:ascii="Georgia" w:hAnsi="Georgia"/>
          <w:color w:val="FF0000"/>
          <w:sz w:val="28"/>
          <w:szCs w:val="28"/>
        </w:rPr>
      </w:pPr>
      <w:r w:rsidRPr="00785138">
        <w:rPr>
          <w:rFonts w:ascii="Georgia" w:hAnsi="Georgia"/>
          <w:color w:val="FF0000"/>
          <w:sz w:val="28"/>
          <w:szCs w:val="28"/>
        </w:rPr>
        <w:t>Finally d</w:t>
      </w:r>
      <w:r w:rsidR="00D233A7" w:rsidRPr="00785138">
        <w:rPr>
          <w:rFonts w:ascii="Georgia" w:hAnsi="Georgia"/>
          <w:color w:val="FF0000"/>
          <w:sz w:val="28"/>
          <w:szCs w:val="28"/>
        </w:rPr>
        <w:t>evelopment of clustered programs and</w:t>
      </w:r>
      <w:r w:rsidRPr="00785138">
        <w:rPr>
          <w:rFonts w:ascii="Georgia" w:hAnsi="Georgia"/>
          <w:color w:val="FF0000"/>
          <w:sz w:val="28"/>
          <w:szCs w:val="28"/>
        </w:rPr>
        <w:t xml:space="preserve"> web services on the existing UM HPC grid will involve a minimal cost of $XXXXX (We need to discuss what the proposed budget is and fit this figure in there).</w:t>
      </w:r>
      <w:r w:rsidR="003F2045">
        <w:rPr>
          <w:rFonts w:ascii="Georgia" w:hAnsi="Georgia"/>
          <w:color w:val="FF0000"/>
          <w:sz w:val="28"/>
          <w:szCs w:val="28"/>
        </w:rPr>
        <w:t xml:space="preserve"> </w:t>
      </w:r>
    </w:p>
    <w:bookmarkEnd w:id="0"/>
    <w:p w:rsidR="00785138" w:rsidRDefault="00785138" w:rsidP="000B4C60">
      <w:pPr>
        <w:spacing w:before="120"/>
        <w:ind w:firstLine="720"/>
        <w:rPr>
          <w:rFonts w:ascii="Georgia" w:hAnsi="Georgia"/>
          <w:sz w:val="28"/>
          <w:szCs w:val="28"/>
        </w:rPr>
      </w:pPr>
    </w:p>
    <w:p w:rsidR="000B4C60" w:rsidRPr="000B4C60" w:rsidRDefault="000B4C60" w:rsidP="000B4C60">
      <w:pPr>
        <w:spacing w:before="120"/>
        <w:ind w:firstLine="720"/>
        <w:rPr>
          <w:rFonts w:ascii="Georgia" w:hAnsi="Georgia"/>
          <w:sz w:val="28"/>
          <w:szCs w:val="28"/>
        </w:rPr>
      </w:pPr>
    </w:p>
    <w:p w:rsidR="00AC005F" w:rsidRPr="002D5A21" w:rsidRDefault="00AC005F" w:rsidP="00AC005F">
      <w:pPr>
        <w:pStyle w:val="regulartext"/>
        <w:rPr>
          <w:rFonts w:ascii="Georgia" w:hAnsi="Georgia"/>
          <w:color w:val="548DD4" w:themeColor="text2" w:themeTint="99"/>
        </w:rPr>
      </w:pPr>
      <w:r w:rsidRPr="002D5A21">
        <w:rPr>
          <w:rFonts w:ascii="Georgia" w:hAnsi="Georgia"/>
          <w:b/>
          <w:bCs/>
          <w:color w:val="548DD4" w:themeColor="text2" w:themeTint="99"/>
        </w:rPr>
        <w:t xml:space="preserve">Timeline and Milestones: </w:t>
      </w:r>
      <w:r w:rsidRPr="002D5A21">
        <w:rPr>
          <w:rFonts w:ascii="Georgia" w:hAnsi="Georgia"/>
          <w:color w:val="548DD4" w:themeColor="text2" w:themeTint="99"/>
        </w:rP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AC005F" w:rsidRPr="002D5A21" w:rsidRDefault="00AC005F" w:rsidP="00AC005F">
      <w:pPr>
        <w:pStyle w:val="regulartext"/>
        <w:rPr>
          <w:rFonts w:ascii="Georgia" w:hAnsi="Georgia"/>
          <w:color w:val="548DD4" w:themeColor="text2" w:themeTint="99"/>
        </w:rPr>
      </w:pPr>
      <w:r w:rsidRPr="002D5A21">
        <w:rPr>
          <w:rStyle w:val="regulartext1"/>
          <w:rFonts w:ascii="Georgia" w:hAnsi="Georgia"/>
          <w:color w:val="548DD4" w:themeColor="text2" w:themeTint="99"/>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E0312E" w:rsidRPr="002D5A21" w:rsidRDefault="00E0312E" w:rsidP="00E0312E">
      <w:pPr>
        <w:spacing w:before="120"/>
        <w:rPr>
          <w:rFonts w:ascii="Georgia" w:hAnsi="Georgia"/>
          <w:sz w:val="24"/>
          <w:szCs w:val="24"/>
        </w:rPr>
      </w:pPr>
      <w:r w:rsidRPr="002D5A21">
        <w:rPr>
          <w:rFonts w:ascii="Georgia" w:hAnsi="Georgia"/>
          <w:sz w:val="24"/>
          <w:szCs w:val="24"/>
        </w:rPr>
        <w:t xml:space="preserve">In addition to the formal software design document detailed above, the project uses an </w:t>
      </w:r>
      <w:r w:rsidR="00620EF8" w:rsidRPr="002D5A21">
        <w:rPr>
          <w:rFonts w:ascii="Georgia" w:hAnsi="Georgia"/>
          <w:sz w:val="24"/>
          <w:szCs w:val="24"/>
        </w:rPr>
        <w:t>iterative</w:t>
      </w:r>
      <w:r w:rsidRPr="002D5A21">
        <w:rPr>
          <w:rFonts w:ascii="Georgia" w:hAnsi="Georgia"/>
          <w:sz w:val="24"/>
          <w:szCs w:val="24"/>
        </w:rPr>
        <w:t>/</w:t>
      </w:r>
      <w:r w:rsidR="004A3236" w:rsidRPr="002D5A21">
        <w:rPr>
          <w:rFonts w:ascii="Georgia" w:hAnsi="Georgia"/>
          <w:sz w:val="24"/>
          <w:szCs w:val="24"/>
        </w:rPr>
        <w:t xml:space="preserve">incremental development model, starting with a </w:t>
      </w:r>
      <w:r w:rsidR="00620EF8" w:rsidRPr="002D5A21">
        <w:rPr>
          <w:rFonts w:ascii="Georgia" w:hAnsi="Georgia"/>
          <w:sz w:val="24"/>
          <w:szCs w:val="24"/>
        </w:rPr>
        <w:t xml:space="preserve">simple implementation of </w:t>
      </w:r>
      <w:r w:rsidR="004A3236" w:rsidRPr="002D5A21">
        <w:rPr>
          <w:rFonts w:ascii="Georgia" w:hAnsi="Georgia"/>
          <w:sz w:val="24"/>
          <w:szCs w:val="24"/>
        </w:rPr>
        <w:t>the basic functions (workflow, data management, reporting and genome view) and iteratively enhancing</w:t>
      </w:r>
      <w:r w:rsidR="00620EF8" w:rsidRPr="002D5A21">
        <w:rPr>
          <w:rFonts w:ascii="Georgia" w:hAnsi="Georgia"/>
          <w:sz w:val="24"/>
          <w:szCs w:val="24"/>
        </w:rPr>
        <w:t xml:space="preserve"> </w:t>
      </w:r>
      <w:r w:rsidR="004A3236" w:rsidRPr="002D5A21">
        <w:rPr>
          <w:rFonts w:ascii="Georgia" w:hAnsi="Georgia"/>
          <w:sz w:val="24"/>
          <w:szCs w:val="24"/>
        </w:rPr>
        <w:t xml:space="preserve">at each build with design modifications and new functional capabilities </w:t>
      </w:r>
      <w:r w:rsidR="00620EF8" w:rsidRPr="002D5A21">
        <w:rPr>
          <w:rFonts w:ascii="Georgia" w:hAnsi="Georgia"/>
          <w:sz w:val="24"/>
          <w:szCs w:val="24"/>
        </w:rPr>
        <w:t xml:space="preserve">until the </w:t>
      </w:r>
      <w:r w:rsidR="004A3236" w:rsidRPr="002D5A21">
        <w:rPr>
          <w:rFonts w:ascii="Georgia" w:hAnsi="Georgia"/>
          <w:sz w:val="24"/>
          <w:szCs w:val="24"/>
        </w:rPr>
        <w:t>release version</w:t>
      </w:r>
      <w:r w:rsidR="00620EF8" w:rsidRPr="002D5A21">
        <w:rPr>
          <w:rFonts w:ascii="Georgia" w:hAnsi="Georgia"/>
          <w:sz w:val="24"/>
          <w:szCs w:val="24"/>
        </w:rPr>
        <w:t xml:space="preserve">. </w:t>
      </w:r>
      <w:r w:rsidR="004A3236" w:rsidRPr="002D5A21">
        <w:rPr>
          <w:rFonts w:ascii="Georgia" w:hAnsi="Georgia"/>
          <w:sz w:val="24"/>
          <w:szCs w:val="24"/>
        </w:rPr>
        <w:t xml:space="preserve">Each iteration includes an examination of both the functional and quality requirements, the latter defined by user </w:t>
      </w:r>
      <w:r w:rsidRPr="002D5A21">
        <w:rPr>
          <w:rFonts w:ascii="Georgia" w:hAnsi="Georgia"/>
          <w:sz w:val="24"/>
          <w:szCs w:val="24"/>
        </w:rPr>
        <w:t xml:space="preserve">feedback and user </w:t>
      </w:r>
      <w:r w:rsidR="004A3236" w:rsidRPr="002D5A21">
        <w:rPr>
          <w:rFonts w:ascii="Georgia" w:hAnsi="Georgia"/>
          <w:sz w:val="24"/>
          <w:szCs w:val="24"/>
        </w:rPr>
        <w:t xml:space="preserve">testing </w:t>
      </w:r>
      <w:r w:rsidR="006C600A" w:rsidRPr="002D5A21">
        <w:rPr>
          <w:rFonts w:ascii="Georgia" w:hAnsi="Georgia"/>
          <w:sz w:val="24"/>
          <w:szCs w:val="24"/>
        </w:rPr>
        <w:fldChar w:fldCharType="begin"/>
      </w:r>
      <w:r w:rsidR="00D964E5" w:rsidRPr="002D5A21">
        <w:rPr>
          <w:rFonts w:ascii="Georgia" w:hAnsi="Georgia"/>
          <w:sz w:val="24"/>
          <w:szCs w:val="24"/>
        </w:rPr>
        <w:instrText xml:space="preserve"> ADDIN EN.CITE &lt;EndNote&gt;&lt;Cite&gt;&lt;Author&gt;Bolchini&lt;/Author&gt;&lt;Year&gt;2009&lt;/Year&gt;&lt;RecNum&gt;343&lt;/RecNum&gt;&lt;record&gt;&lt;rec-number&gt;343&lt;/rec-number&gt;&lt;foreign-keys&gt;&lt;key app="EN" db-id="vavzfts03zvxtuepzzqxpte6wa9dr2xaprp5"&gt;343&lt;/key&gt;&lt;/foreign-keys&gt;&lt;ref-type name="Journal Article"&gt;17&lt;/ref-type&gt;&lt;contributors&gt;&lt;authors&gt;&lt;author&gt;Bolchini, D.&lt;/author&gt;&lt;author&gt;Finkelstein, A.&lt;/author&gt;&lt;author&gt;Perrone, V.&lt;/author&gt;&lt;author&gt;Nagl, S.&lt;/author&gt;&lt;/authors&gt;&lt;/contributors&gt;&lt;auth-address&gt;Department of Computer Science, University College London, Gower Street, London, WC1E 6BT, UK. dbolchin@iupui.edu&lt;/auth-address&gt;&lt;titles&gt;&lt;title&gt;Better bioinformatics through usability analysis&lt;/title&gt;&lt;secondary-title&gt;Bioinformatics&lt;/secondary-title&gt;&lt;/titles&gt;&lt;periodical&gt;&lt;full-title&gt;Bioinformatics&lt;/full-title&gt;&lt;/periodical&gt;&lt;pages&gt;406-12&lt;/pages&gt;&lt;volume&gt;25&lt;/volume&gt;&lt;number&gt;3&lt;/number&gt;&lt;edition&gt;2008/12/17&lt;/edition&gt;&lt;keywords&gt;&lt;keyword&gt;Computational Biology/*methods&lt;/keyword&gt;&lt;keyword&gt;Databases, Genetic&lt;/keyword&gt;&lt;keyword&gt;Information Storage and Retrieval&lt;/keyword&gt;&lt;keyword&gt;User-Computer Interface&lt;/keyword&gt;&lt;/keywords&gt;&lt;dates&gt;&lt;year&gt;2009&lt;/year&gt;&lt;pub-dates&gt;&lt;date&gt;Feb 1&lt;/date&gt;&lt;/pub-dates&gt;&lt;/dates&gt;&lt;isbn&gt;1460-2059 (Electronic)&lt;/isbn&gt;&lt;accession-num&gt;19073592&lt;/accession-num&gt;&lt;urls&gt;&lt;related-urls&gt;&lt;url&gt;http://www.ncbi.nlm.nih.gov/entrez/query.fcgi?cmd=Retrieve&amp;amp;db=PubMed&amp;amp;dopt=Citation&amp;amp;list_uids=19073592&lt;/url&gt;&lt;/related-urls&gt;&lt;/urls&gt;&lt;electronic-resource-num&gt;btn633 [pii]&amp;#xD;10.1093/bioinformatics/btn633&lt;/electronic-resource-num&gt;&lt;language&gt;eng&lt;/language&gt;&lt;/record&gt;&lt;/Cite&gt;&lt;/EndNote&gt;</w:instrText>
      </w:r>
      <w:r w:rsidR="006C600A" w:rsidRPr="002D5A21">
        <w:rPr>
          <w:rFonts w:ascii="Georgia" w:hAnsi="Georgia"/>
          <w:sz w:val="24"/>
          <w:szCs w:val="24"/>
        </w:rPr>
        <w:fldChar w:fldCharType="separate"/>
      </w:r>
      <w:r w:rsidR="00D964E5" w:rsidRPr="002D5A21">
        <w:rPr>
          <w:rFonts w:ascii="Georgia" w:hAnsi="Georgia"/>
          <w:sz w:val="24"/>
          <w:szCs w:val="24"/>
        </w:rPr>
        <w:t>(49)</w:t>
      </w:r>
      <w:r w:rsidR="006C600A" w:rsidRPr="002D5A21">
        <w:rPr>
          <w:rFonts w:ascii="Georgia" w:hAnsi="Georgia"/>
          <w:sz w:val="24"/>
          <w:szCs w:val="24"/>
        </w:rPr>
        <w:fldChar w:fldCharType="end"/>
      </w:r>
      <w:r w:rsidRPr="002D5A21">
        <w:rPr>
          <w:rFonts w:ascii="Georgia" w:hAnsi="Georgia"/>
          <w:sz w:val="24"/>
          <w:szCs w:val="24"/>
        </w:rPr>
        <w:t xml:space="preserve"> </w:t>
      </w:r>
      <w:r w:rsidR="004A3236" w:rsidRPr="002D5A21">
        <w:rPr>
          <w:rFonts w:ascii="Georgia" w:hAnsi="Georgia"/>
          <w:sz w:val="24"/>
          <w:szCs w:val="24"/>
        </w:rPr>
        <w:t xml:space="preserve">and interaction with </w:t>
      </w:r>
      <w:r w:rsidRPr="002D5A21">
        <w:rPr>
          <w:rFonts w:ascii="Georgia" w:hAnsi="Georgia"/>
          <w:sz w:val="24"/>
          <w:szCs w:val="24"/>
        </w:rPr>
        <w:t xml:space="preserve">other </w:t>
      </w:r>
      <w:r w:rsidR="004A3236" w:rsidRPr="002D5A21">
        <w:rPr>
          <w:rFonts w:ascii="Georgia" w:hAnsi="Georgia"/>
          <w:sz w:val="24"/>
          <w:szCs w:val="24"/>
        </w:rPr>
        <w:t>stakeholders.</w:t>
      </w:r>
      <w:r w:rsidRPr="002D5A21">
        <w:rPr>
          <w:rFonts w:ascii="Georgia" w:hAnsi="Georgia"/>
          <w:sz w:val="24"/>
          <w:szCs w:val="24"/>
        </w:rPr>
        <w:t xml:space="preserve"> </w:t>
      </w:r>
    </w:p>
    <w:p w:rsidR="002D5A21" w:rsidRDefault="002D5A21" w:rsidP="00E0312E">
      <w:pPr>
        <w:spacing w:before="120"/>
        <w:rPr>
          <w:rFonts w:ascii="Georgia" w:hAnsi="Georgia"/>
          <w:sz w:val="24"/>
          <w:szCs w:val="24"/>
        </w:rPr>
      </w:pPr>
      <w:r w:rsidRPr="002D5A21">
        <w:rPr>
          <w:rFonts w:ascii="Georgia" w:hAnsi="Georgia"/>
          <w:sz w:val="24"/>
          <w:szCs w:val="24"/>
        </w:rPr>
        <w:lastRenderedPageBreak/>
        <w:t>Aqwa alpha version will shortly be available for testing, incorporating all of the planned functionality for the gamma release. In the next phase, extensive user testing will be carried out and the results of the tests will be used to inform any additions to the requirements</w:t>
      </w:r>
      <w:r>
        <w:rPr>
          <w:rFonts w:ascii="Georgia" w:hAnsi="Georgia"/>
          <w:sz w:val="24"/>
          <w:szCs w:val="24"/>
        </w:rPr>
        <w:t>.</w:t>
      </w:r>
    </w:p>
    <w:p w:rsidR="002D5A21" w:rsidRDefault="002D5A21" w:rsidP="00E0312E">
      <w:pPr>
        <w:spacing w:before="120"/>
        <w:rPr>
          <w:rFonts w:ascii="Georgia" w:hAnsi="Georgia"/>
          <w:sz w:val="24"/>
          <w:szCs w:val="24"/>
        </w:rPr>
      </w:pPr>
    </w:p>
    <w:p w:rsidR="00ED2EB1" w:rsidRDefault="00785138" w:rsidP="00ED2EB1">
      <w:r>
        <w:rPr>
          <w:noProof/>
          <w:szCs w:val="24"/>
        </w:rPr>
        <w:drawing>
          <wp:inline distT="0" distB="0" distL="0" distR="0">
            <wp:extent cx="6858000" cy="3873500"/>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6858000" cy="3873500"/>
                    </a:xfrm>
                    <a:prstGeom prst="rect">
                      <a:avLst/>
                    </a:prstGeom>
                    <a:noFill/>
                    <a:ln w="9525">
                      <a:noFill/>
                      <a:miter lim="800000"/>
                      <a:headEnd/>
                      <a:tailEnd/>
                    </a:ln>
                  </pic:spPr>
                </pic:pic>
              </a:graphicData>
            </a:graphic>
          </wp:inline>
        </w:drawing>
      </w:r>
    </w:p>
    <w:p w:rsidR="00ED2EB1" w:rsidRDefault="00785138" w:rsidP="00ED2EB1">
      <w:r>
        <w:rPr>
          <w:noProof/>
          <w:color w:val="0000FF"/>
        </w:rPr>
        <w:drawing>
          <wp:inline distT="0" distB="0" distL="0" distR="0">
            <wp:extent cx="139700" cy="101600"/>
            <wp:effectExtent l="25400" t="0" r="0" b="0"/>
            <wp:docPr id="7" name="Picture 7" descr="magnify-clip">
              <a:hlinkClick xmlns:a="http://schemas.openxmlformats.org/drawingml/2006/main" r:id="rId2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gnify-clip">
                      <a:hlinkClick r:id="rId22" tooltip="&quot;Enlarge&quot;"/>
                    </pic:cNvPr>
                    <pic:cNvPicPr>
                      <a:picLocks noChangeAspect="1" noChangeArrowheads="1"/>
                    </pic:cNvPicPr>
                  </pic:nvPicPr>
                  <pic:blipFill>
                    <a:blip r:embed="rId23"/>
                    <a:srcRect/>
                    <a:stretch>
                      <a:fillRect/>
                    </a:stretch>
                  </pic:blipFill>
                  <pic:spPr bwMode="auto">
                    <a:xfrm>
                      <a:off x="0" y="0"/>
                      <a:ext cx="139700" cy="101600"/>
                    </a:xfrm>
                    <a:prstGeom prst="rect">
                      <a:avLst/>
                    </a:prstGeom>
                    <a:noFill/>
                    <a:ln w="9525">
                      <a:noFill/>
                      <a:miter lim="800000"/>
                      <a:headEnd/>
                      <a:tailEnd/>
                    </a:ln>
                  </pic:spPr>
                </pic:pic>
              </a:graphicData>
            </a:graphic>
          </wp:inline>
        </w:drawing>
      </w:r>
    </w:p>
    <w:p w:rsidR="00AC005F" w:rsidRPr="00A054C8" w:rsidRDefault="00AC005F" w:rsidP="003308E3">
      <w:pPr>
        <w:spacing w:before="120"/>
        <w:rPr>
          <w:rFonts w:ascii="Georgia" w:hAnsi="Georgia"/>
          <w:sz w:val="24"/>
          <w:szCs w:val="24"/>
        </w:rPr>
      </w:pPr>
    </w:p>
    <w:p w:rsidR="00B41EC8" w:rsidRPr="009C6530" w:rsidRDefault="00B41EC8" w:rsidP="003308E3">
      <w:pPr>
        <w:spacing w:before="120"/>
        <w:rPr>
          <w:rFonts w:ascii="Georgia" w:hAnsi="Georgia"/>
          <w:sz w:val="28"/>
          <w:szCs w:val="28"/>
        </w:rPr>
      </w:pPr>
    </w:p>
    <w:p w:rsidR="00CA6CE3" w:rsidRDefault="00CA6CE3" w:rsidP="003308E3">
      <w:pPr>
        <w:spacing w:before="120"/>
        <w:rPr>
          <w:rFonts w:ascii="Georgia" w:hAnsi="Georgia"/>
        </w:rPr>
      </w:pPr>
    </w:p>
    <w:p w:rsidR="006F55ED" w:rsidRPr="007E2208" w:rsidRDefault="00FD694C" w:rsidP="006F55ED">
      <w:pPr>
        <w:spacing w:before="120"/>
        <w:rPr>
          <w:rFonts w:ascii="Georgia" w:hAnsi="Georgia"/>
        </w:rPr>
      </w:pPr>
      <w:r w:rsidRPr="009C6530">
        <w:rPr>
          <w:rFonts w:ascii="Georgia" w:hAnsi="Georgia"/>
          <w:b/>
          <w:bCs/>
          <w:sz w:val="28"/>
          <w:szCs w:val="28"/>
        </w:rPr>
        <w:br w:type="page"/>
      </w:r>
      <w:r w:rsidR="006F55ED" w:rsidRPr="009C6530">
        <w:rPr>
          <w:rFonts w:ascii="Georgia" w:eastAsia="Times New Roman" w:hAnsi="Georgia"/>
          <w:b/>
          <w:bCs/>
          <w:sz w:val="24"/>
          <w:szCs w:val="24"/>
        </w:rPr>
        <w:lastRenderedPageBreak/>
        <w:t>06-HG-101* New computational and statistical methods for the analysis of large data sets from next-generation sequencing technologies. (</w:t>
      </w:r>
      <w:r w:rsidR="006F55ED" w:rsidRPr="009C6530">
        <w:rPr>
          <w:rFonts w:ascii="Georgia" w:hAnsi="Georgia"/>
          <w:b/>
          <w:sz w:val="24"/>
          <w:szCs w:val="24"/>
        </w:rPr>
        <w:t>High priority grant)s</w:t>
      </w:r>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24" w:history="1">
        <w:r w:rsidRPr="009C6530">
          <w:rPr>
            <w:rStyle w:val="Hyperlink"/>
            <w:rFonts w:ascii="Georgia" w:eastAsia="Times New Roman" w:hAnsi="Georgia"/>
            <w:sz w:val="24"/>
            <w:szCs w:val="24"/>
          </w:rPr>
          <w:t>brooksl@mail.nih.gov</w:t>
        </w:r>
      </w:hyperlink>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w:t>
      </w:r>
      <w:r w:rsidRPr="009C6530">
        <w:rPr>
          <w:rFonts w:ascii="Georgia" w:eastAsia="Times New Roman" w:hAnsi="Georgia"/>
          <w:i/>
          <w:sz w:val="24"/>
          <w:szCs w:val="24"/>
        </w:rPr>
        <w:t>See end of document for Research Plan structure and format</w:t>
      </w:r>
      <w:r w:rsidRPr="009C6530">
        <w:rPr>
          <w:rFonts w:ascii="Georgia" w:eastAsia="Times New Roman" w:hAnsi="Georgia"/>
          <w:sz w:val="24"/>
          <w:szCs w:val="24"/>
        </w:rPr>
        <w:t>)</w:t>
      </w:r>
    </w:p>
    <w:p w:rsidR="006F55ED"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r w:rsidRPr="009E40D9">
        <w:rPr>
          <w:rFonts w:ascii="Georgia" w:hAnsi="Georgia"/>
          <w:b/>
          <w:sz w:val="24"/>
          <w:szCs w:val="24"/>
        </w:rPr>
        <w:t>http://grants.nih.gov/grants/guide/rfa-files/RFA-OD-09-003.htmL</w:t>
      </w:r>
    </w:p>
    <w:p w:rsidR="006F55ED" w:rsidRDefault="006F55ED" w:rsidP="006F55ED">
      <w:pPr>
        <w:pStyle w:val="regulartext"/>
      </w:pPr>
      <w:r>
        <w:rPr>
          <w:b/>
          <w:bCs/>
        </w:rPr>
        <w:t>Special Instructions for PHS398 Research Plan Component (Section 5.5 of SF424 (R&amp;R) Application)</w:t>
      </w:r>
    </w:p>
    <w:p w:rsidR="006F55ED" w:rsidRDefault="006F55ED" w:rsidP="006F55ED">
      <w:pPr>
        <w:pStyle w:val="regulartextchar"/>
      </w:pPr>
      <w:r>
        <w:rPr>
          <w:b/>
          <w:bCs/>
        </w:rPr>
        <w:t>Research Plan:</w:t>
      </w:r>
      <w:r>
        <w:t xml:space="preserve"> </w:t>
      </w:r>
      <w:r>
        <w:rPr>
          <w:rStyle w:val="regulartext1"/>
        </w:rPr>
        <w:t xml:space="preserve">The Research Plan is comprised of special sections noted below and is limited to a total of </w:t>
      </w:r>
      <w:r>
        <w:rPr>
          <w:rStyle w:val="regulartext1"/>
          <w:b/>
          <w:bCs/>
        </w:rPr>
        <w:t xml:space="preserve">12 </w:t>
      </w:r>
      <w:r>
        <w:rPr>
          <w:rStyle w:val="regulartext1"/>
        </w:rPr>
        <w:t xml:space="preserve">pages, </w:t>
      </w:r>
      <w:r>
        <w:t>including tables, graphs, figures, diagrams, and charts</w:t>
      </w:r>
      <w:r>
        <w:rPr>
          <w:rStyle w:val="regulartext1"/>
        </w:rPr>
        <w:t xml:space="preserve">. The Research Plan should be self-contained and uploaded as a single attachment in the Research Designs and Methods item. </w:t>
      </w:r>
    </w:p>
    <w:p w:rsidR="006F55ED" w:rsidRDefault="006F55ED" w:rsidP="006F55ED">
      <w:pPr>
        <w:pStyle w:val="regulartext"/>
      </w:pPr>
      <w:r>
        <w:rPr>
          <w:b/>
          <w:bCs/>
        </w:rPr>
        <w:t>PHS398 Research Plan Component Sections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4"/>
        <w:gridCol w:w="8686"/>
      </w:tblGrid>
      <w:tr w:rsidR="006F55ED">
        <w:trPr>
          <w:tblCellSpacing w:w="0" w:type="dxa"/>
        </w:trPr>
        <w:tc>
          <w:tcPr>
            <w:tcW w:w="0" w:type="auto"/>
            <w:tcBorders>
              <w:top w:val="outset" w:sz="6" w:space="0" w:color="auto"/>
              <w:left w:val="outset" w:sz="6" w:space="0" w:color="auto"/>
              <w:bottom w:val="outset" w:sz="6" w:space="0" w:color="auto"/>
              <w:right w:val="outset" w:sz="6" w:space="0" w:color="auto"/>
            </w:tcBorders>
          </w:tcPr>
          <w:p w:rsidR="006F55ED" w:rsidRDefault="006F55ED" w:rsidP="00187A1C">
            <w:pPr>
              <w:pStyle w:val="regulartext"/>
              <w:jc w:val="center"/>
            </w:pPr>
            <w:r>
              <w:rPr>
                <w:b/>
                <w:bCs/>
              </w:rPr>
              <w:t>Item Number and Title</w:t>
            </w:r>
          </w:p>
        </w:tc>
        <w:tc>
          <w:tcPr>
            <w:tcW w:w="0" w:type="auto"/>
            <w:tcBorders>
              <w:top w:val="outset" w:sz="6" w:space="0" w:color="auto"/>
              <w:left w:val="outset" w:sz="6" w:space="0" w:color="auto"/>
              <w:bottom w:val="outset" w:sz="6" w:space="0" w:color="auto"/>
              <w:right w:val="outset" w:sz="6" w:space="0" w:color="auto"/>
            </w:tcBorders>
          </w:tcPr>
          <w:p w:rsidR="006F55ED" w:rsidRDefault="006F55ED" w:rsidP="00187A1C">
            <w:pPr>
              <w:pStyle w:val="regulartext"/>
              <w:jc w:val="center"/>
            </w:pPr>
            <w:r>
              <w:rPr>
                <w:b/>
                <w:bCs/>
              </w:rPr>
              <w:t>Instructions</w:t>
            </w:r>
          </w:p>
        </w:tc>
      </w:tr>
      <w:tr w:rsidR="006F55ED">
        <w:trPr>
          <w:tblCellSpacing w:w="0" w:type="dxa"/>
        </w:trPr>
        <w:tc>
          <w:tcPr>
            <w:tcW w:w="0" w:type="auto"/>
            <w:tcBorders>
              <w:top w:val="outset" w:sz="6" w:space="0" w:color="auto"/>
              <w:left w:val="outset" w:sz="6" w:space="0" w:color="auto"/>
              <w:bottom w:val="outset" w:sz="6" w:space="0" w:color="auto"/>
              <w:right w:val="outset" w:sz="6" w:space="0" w:color="auto"/>
            </w:tcBorders>
          </w:tcPr>
          <w:p w:rsidR="006F55ED" w:rsidRDefault="006F55ED" w:rsidP="00187A1C">
            <w:pPr>
              <w:pStyle w:val="regulartext"/>
            </w:pPr>
            <w:r>
              <w:t xml:space="preserve">1. Introduction to Application </w:t>
            </w:r>
          </w:p>
        </w:tc>
        <w:tc>
          <w:tcPr>
            <w:tcW w:w="0" w:type="auto"/>
            <w:tcBorders>
              <w:top w:val="outset" w:sz="6" w:space="0" w:color="auto"/>
              <w:left w:val="outset" w:sz="6" w:space="0" w:color="auto"/>
              <w:bottom w:val="outset" w:sz="6" w:space="0" w:color="auto"/>
              <w:right w:val="outset" w:sz="6" w:space="0" w:color="auto"/>
            </w:tcBorders>
          </w:tcPr>
          <w:p w:rsidR="006F55ED" w:rsidRDefault="006F55ED" w:rsidP="00187A1C">
            <w:pPr>
              <w:pStyle w:val="regulartext"/>
            </w:pPr>
            <w:r>
              <w:t>Omit (N/A: Resubmissions and Revisions not allowable)</w:t>
            </w:r>
          </w:p>
        </w:tc>
      </w:tr>
      <w:tr w:rsidR="006F55ED">
        <w:trPr>
          <w:tblCellSpacing w:w="0" w:type="dxa"/>
        </w:trPr>
        <w:tc>
          <w:tcPr>
            <w:tcW w:w="0" w:type="auto"/>
            <w:tcBorders>
              <w:top w:val="outset" w:sz="6" w:space="0" w:color="auto"/>
              <w:left w:val="outset" w:sz="6" w:space="0" w:color="auto"/>
              <w:bottom w:val="outset" w:sz="6" w:space="0" w:color="auto"/>
              <w:right w:val="outset" w:sz="6" w:space="0" w:color="auto"/>
            </w:tcBorders>
          </w:tcPr>
          <w:p w:rsidR="006F55ED" w:rsidRDefault="006F55ED" w:rsidP="00187A1C">
            <w:pPr>
              <w:pStyle w:val="regulartext"/>
            </w:pPr>
            <w:r>
              <w:t>2. Specific Aims</w:t>
            </w:r>
          </w:p>
        </w:tc>
        <w:tc>
          <w:tcPr>
            <w:tcW w:w="0" w:type="auto"/>
            <w:tcBorders>
              <w:top w:val="outset" w:sz="6" w:space="0" w:color="auto"/>
              <w:left w:val="outset" w:sz="6" w:space="0" w:color="auto"/>
              <w:bottom w:val="outset" w:sz="6" w:space="0" w:color="auto"/>
              <w:right w:val="outset" w:sz="6" w:space="0" w:color="auto"/>
            </w:tcBorders>
          </w:tcPr>
          <w:p w:rsidR="006F55ED" w:rsidRDefault="006F55ED" w:rsidP="00187A1C">
            <w:pPr>
              <w:pStyle w:val="regulartext"/>
            </w:pPr>
            <w:r>
              <w:t>One page maximum. Separate PDF attachment</w:t>
            </w:r>
          </w:p>
        </w:tc>
      </w:tr>
      <w:tr w:rsidR="006F55ED">
        <w:trPr>
          <w:tblCellSpacing w:w="0" w:type="dxa"/>
        </w:trPr>
        <w:tc>
          <w:tcPr>
            <w:tcW w:w="0" w:type="auto"/>
            <w:tcBorders>
              <w:top w:val="outset" w:sz="6" w:space="0" w:color="auto"/>
              <w:left w:val="outset" w:sz="6" w:space="0" w:color="auto"/>
              <w:bottom w:val="outset" w:sz="6" w:space="0" w:color="auto"/>
              <w:right w:val="outset" w:sz="6" w:space="0" w:color="auto"/>
            </w:tcBorders>
          </w:tcPr>
          <w:p w:rsidR="006F55ED" w:rsidRDefault="006F55ED" w:rsidP="00187A1C">
            <w:pPr>
              <w:pStyle w:val="regulartext"/>
            </w:pPr>
            <w:r>
              <w:t>3. Background and Significance</w:t>
            </w:r>
          </w:p>
        </w:tc>
        <w:tc>
          <w:tcPr>
            <w:tcW w:w="0" w:type="auto"/>
            <w:tcBorders>
              <w:top w:val="outset" w:sz="6" w:space="0" w:color="auto"/>
              <w:left w:val="outset" w:sz="6" w:space="0" w:color="auto"/>
              <w:bottom w:val="outset" w:sz="6" w:space="0" w:color="auto"/>
              <w:right w:val="outset" w:sz="6" w:space="0" w:color="auto"/>
            </w:tcBorders>
          </w:tcPr>
          <w:p w:rsidR="006F55ED" w:rsidRDefault="006F55ED" w:rsidP="00187A1C">
            <w:pPr>
              <w:pStyle w:val="regulartext"/>
            </w:pPr>
            <w:r>
              <w:t>Omit</w:t>
            </w:r>
          </w:p>
        </w:tc>
      </w:tr>
      <w:tr w:rsidR="006F55ED">
        <w:trPr>
          <w:tblCellSpacing w:w="0" w:type="dxa"/>
        </w:trPr>
        <w:tc>
          <w:tcPr>
            <w:tcW w:w="0" w:type="auto"/>
            <w:tcBorders>
              <w:top w:val="outset" w:sz="6" w:space="0" w:color="auto"/>
              <w:left w:val="outset" w:sz="6" w:space="0" w:color="auto"/>
              <w:bottom w:val="outset" w:sz="6" w:space="0" w:color="auto"/>
              <w:right w:val="outset" w:sz="6" w:space="0" w:color="auto"/>
            </w:tcBorders>
          </w:tcPr>
          <w:p w:rsidR="006F55ED" w:rsidRDefault="006F55ED" w:rsidP="00187A1C">
            <w:pPr>
              <w:pStyle w:val="regulartext"/>
            </w:pPr>
            <w:r>
              <w:t>4. Preliminary Studies/Progress Report</w:t>
            </w:r>
          </w:p>
        </w:tc>
        <w:tc>
          <w:tcPr>
            <w:tcW w:w="0" w:type="auto"/>
            <w:tcBorders>
              <w:top w:val="outset" w:sz="6" w:space="0" w:color="auto"/>
              <w:left w:val="outset" w:sz="6" w:space="0" w:color="auto"/>
              <w:bottom w:val="outset" w:sz="6" w:space="0" w:color="auto"/>
              <w:right w:val="outset" w:sz="6" w:space="0" w:color="auto"/>
            </w:tcBorders>
          </w:tcPr>
          <w:p w:rsidR="006F55ED" w:rsidRDefault="006F55ED" w:rsidP="00187A1C">
            <w:pPr>
              <w:pStyle w:val="regulartext"/>
            </w:pPr>
            <w:r>
              <w:t>Omit</w:t>
            </w:r>
          </w:p>
        </w:tc>
      </w:tr>
      <w:tr w:rsidR="006F55ED">
        <w:trPr>
          <w:tblCellSpacing w:w="0" w:type="dxa"/>
        </w:trPr>
        <w:tc>
          <w:tcPr>
            <w:tcW w:w="0" w:type="auto"/>
            <w:tcBorders>
              <w:top w:val="outset" w:sz="6" w:space="0" w:color="auto"/>
              <w:left w:val="outset" w:sz="6" w:space="0" w:color="auto"/>
              <w:bottom w:val="outset" w:sz="6" w:space="0" w:color="auto"/>
              <w:right w:val="outset" w:sz="6" w:space="0" w:color="auto"/>
            </w:tcBorders>
          </w:tcPr>
          <w:p w:rsidR="006F55ED" w:rsidRDefault="006F55ED" w:rsidP="00187A1C">
            <w:pPr>
              <w:pStyle w:val="regulartext"/>
            </w:pPr>
            <w:r>
              <w:t>5. Research Design and Methods</w:t>
            </w:r>
          </w:p>
        </w:tc>
        <w:tc>
          <w:tcPr>
            <w:tcW w:w="0" w:type="auto"/>
            <w:tcBorders>
              <w:top w:val="outset" w:sz="6" w:space="0" w:color="auto"/>
              <w:left w:val="outset" w:sz="6" w:space="0" w:color="auto"/>
              <w:bottom w:val="outset" w:sz="6" w:space="0" w:color="auto"/>
              <w:right w:val="outset" w:sz="6" w:space="0" w:color="auto"/>
            </w:tcBorders>
          </w:tcPr>
          <w:p w:rsidR="006F55ED" w:rsidRDefault="006F55ED" w:rsidP="00187A1C">
            <w:pPr>
              <w:pStyle w:val="regulartext"/>
            </w:pPr>
            <w:r>
              <w:t>Item 5 consists of the following 4 elements and is limited to 12 pages: A statement of the Challenge Area and specific Challenge Topic; The Challenge and Potential Impact; The Approach; and Timeline and Milestones. Attach the 12- page Research Plan encompassing all of these elements as a single PDF document. Figures and illustrations may be included but must fit within the 12-page limit. Do not include links to Web sites for further information. Do not include animations.</w:t>
            </w:r>
          </w:p>
        </w:tc>
      </w:tr>
    </w:tbl>
    <w:p w:rsidR="006F55ED" w:rsidRDefault="006F55ED" w:rsidP="006F55ED">
      <w:pPr>
        <w:pStyle w:val="regulartextchar"/>
      </w:pPr>
      <w:r>
        <w:t>Excluded from the 12-page Research Plan limit are the following items:</w:t>
      </w:r>
    </w:p>
    <w:p w:rsidR="006F55ED" w:rsidRDefault="006F55ED" w:rsidP="006F55ED">
      <w:pPr>
        <w:numPr>
          <w:ilvl w:val="0"/>
          <w:numId w:val="21"/>
        </w:numPr>
        <w:spacing w:before="100" w:beforeAutospacing="1" w:after="100" w:afterAutospacing="1"/>
      </w:pPr>
      <w:r>
        <w:t>Specific Aims (1 page maximum)</w:t>
      </w:r>
    </w:p>
    <w:p w:rsidR="006F55ED" w:rsidRDefault="006F55ED" w:rsidP="006F55ED">
      <w:pPr>
        <w:numPr>
          <w:ilvl w:val="0"/>
          <w:numId w:val="21"/>
        </w:numPr>
        <w:spacing w:before="100" w:beforeAutospacing="1" w:after="100" w:afterAutospacing="1"/>
      </w:pPr>
      <w:r>
        <w:t>Inclusion Enrollment Report</w:t>
      </w:r>
    </w:p>
    <w:p w:rsidR="006F55ED" w:rsidRDefault="006F55ED" w:rsidP="006F55ED">
      <w:pPr>
        <w:numPr>
          <w:ilvl w:val="0"/>
          <w:numId w:val="21"/>
        </w:numPr>
        <w:spacing w:before="100" w:beforeAutospacing="1" w:after="100" w:afterAutospacing="1"/>
      </w:pPr>
      <w:r>
        <w:t>Protection of Human Subjects</w:t>
      </w:r>
    </w:p>
    <w:p w:rsidR="006F55ED" w:rsidRDefault="006F55ED" w:rsidP="006F55ED">
      <w:pPr>
        <w:numPr>
          <w:ilvl w:val="0"/>
          <w:numId w:val="21"/>
        </w:numPr>
        <w:spacing w:before="100" w:beforeAutospacing="1" w:after="100" w:afterAutospacing="1"/>
      </w:pPr>
      <w:r>
        <w:t>Inclusion of Women and Minorities</w:t>
      </w:r>
    </w:p>
    <w:p w:rsidR="006F55ED" w:rsidRDefault="006F55ED" w:rsidP="006F55ED">
      <w:pPr>
        <w:numPr>
          <w:ilvl w:val="0"/>
          <w:numId w:val="21"/>
        </w:numPr>
        <w:spacing w:before="100" w:beforeAutospacing="1" w:after="100" w:afterAutospacing="1"/>
      </w:pPr>
      <w:r>
        <w:t>Targeted/Planned Enrollment</w:t>
      </w:r>
    </w:p>
    <w:p w:rsidR="006F55ED" w:rsidRDefault="006F55ED" w:rsidP="006F55ED">
      <w:pPr>
        <w:numPr>
          <w:ilvl w:val="0"/>
          <w:numId w:val="21"/>
        </w:numPr>
        <w:spacing w:before="100" w:beforeAutospacing="1" w:after="100" w:afterAutospacing="1"/>
      </w:pPr>
      <w:r>
        <w:t>Inclusion of Children</w:t>
      </w:r>
    </w:p>
    <w:p w:rsidR="006F55ED" w:rsidRDefault="006F55ED" w:rsidP="006F55ED">
      <w:pPr>
        <w:numPr>
          <w:ilvl w:val="0"/>
          <w:numId w:val="21"/>
        </w:numPr>
        <w:spacing w:before="100" w:beforeAutospacing="1" w:after="100" w:afterAutospacing="1"/>
      </w:pPr>
      <w:r>
        <w:t>Vertebrate Animals</w:t>
      </w:r>
    </w:p>
    <w:p w:rsidR="006F55ED" w:rsidRDefault="006F55ED" w:rsidP="006F55ED">
      <w:pPr>
        <w:numPr>
          <w:ilvl w:val="0"/>
          <w:numId w:val="21"/>
        </w:numPr>
        <w:spacing w:before="100" w:beforeAutospacing="1" w:after="100" w:afterAutospacing="1"/>
      </w:pPr>
      <w:r>
        <w:t>Select Agent Research</w:t>
      </w:r>
    </w:p>
    <w:p w:rsidR="006F55ED" w:rsidRDefault="006F55ED" w:rsidP="006F55ED">
      <w:pPr>
        <w:numPr>
          <w:ilvl w:val="0"/>
          <w:numId w:val="21"/>
        </w:numPr>
        <w:spacing w:before="100" w:beforeAutospacing="1" w:after="100" w:afterAutospacing="1"/>
      </w:pPr>
      <w:r>
        <w:t>MPI Leadership Plan</w:t>
      </w:r>
    </w:p>
    <w:p w:rsidR="006F55ED" w:rsidRDefault="006F55ED" w:rsidP="006F55ED">
      <w:pPr>
        <w:numPr>
          <w:ilvl w:val="0"/>
          <w:numId w:val="21"/>
        </w:numPr>
        <w:spacing w:before="100" w:beforeAutospacing="1" w:after="100" w:afterAutospacing="1"/>
      </w:pPr>
      <w:r>
        <w:lastRenderedPageBreak/>
        <w:t>Consortium/ Contractual Arrangements</w:t>
      </w:r>
    </w:p>
    <w:p w:rsidR="006F55ED" w:rsidRDefault="006F55ED" w:rsidP="006F55ED">
      <w:pPr>
        <w:numPr>
          <w:ilvl w:val="0"/>
          <w:numId w:val="21"/>
        </w:numPr>
        <w:spacing w:before="100" w:beforeAutospacing="1" w:after="100" w:afterAutospacing="1"/>
      </w:pPr>
      <w:r>
        <w:t>Letters of Support</w:t>
      </w:r>
    </w:p>
    <w:p w:rsidR="006F55ED" w:rsidRDefault="006F55ED" w:rsidP="006F55ED">
      <w:pPr>
        <w:numPr>
          <w:ilvl w:val="0"/>
          <w:numId w:val="21"/>
        </w:numPr>
        <w:spacing w:before="100" w:beforeAutospacing="1" w:after="100" w:afterAutospacing="1"/>
      </w:pPr>
      <w:r>
        <w:t>Resource Sharing Plans</w:t>
      </w:r>
    </w:p>
    <w:p w:rsidR="006F55ED" w:rsidRDefault="006F55ED" w:rsidP="006F55ED">
      <w:pPr>
        <w:pStyle w:val="regulartext"/>
      </w:pPr>
      <w:r>
        <w:t xml:space="preserve">Note the 12-page limit also excludes the </w:t>
      </w:r>
      <w:r>
        <w:rPr>
          <w:rStyle w:val="regulartext1"/>
        </w:rPr>
        <w:t xml:space="preserve">Project Summary/Abstract; </w:t>
      </w:r>
      <w:r>
        <w:t>Bibliography and Literature Cited; and Biographical Sketches (separate PDFs).</w:t>
      </w:r>
    </w:p>
    <w:p w:rsidR="006F55ED" w:rsidRDefault="006F55ED" w:rsidP="006F55ED">
      <w:pPr>
        <w:pStyle w:val="regulartext"/>
      </w:pPr>
      <w:r>
        <w:t xml:space="preserve">Organize the Research Plan in the specified order using the instructions provided below. Start each section with the appropriate section heading (i.e., Statement of the Challenge Area and the specific Challenge Topic, The Challenge and Potential Impact, The Approach, Timeline and Milestones.) </w:t>
      </w:r>
    </w:p>
    <w:p w:rsidR="006F55ED" w:rsidRDefault="006F55ED" w:rsidP="006F55ED">
      <w:pPr>
        <w:pStyle w:val="regulartext"/>
      </w:pPr>
      <w:r>
        <w:rPr>
          <w:b/>
          <w:bCs/>
        </w:rPr>
        <w:t xml:space="preserve">Research Area: </w:t>
      </w:r>
      <w:r>
        <w:t xml:space="preserve">State which broad Challenge Area (e.g., (01: Behavior, Behavioral Change, and Prevention) described within this FOA and specific Challenge Topic (e.g., </w:t>
      </w:r>
      <w:r>
        <w:rPr>
          <w:i/>
          <w:iCs/>
        </w:rPr>
        <w:t>Mechanisms of Behavior Change Research</w:t>
      </w:r>
      <w:r>
        <w:t xml:space="preserve">: </w:t>
      </w:r>
      <w:r>
        <w:rPr>
          <w:i/>
          <w:iCs/>
        </w:rPr>
        <w:t>01-GM-104</w:t>
      </w:r>
      <w:r>
        <w:t>) will be addressed. Also include the project title on the first page.</w:t>
      </w:r>
    </w:p>
    <w:p w:rsidR="006F55ED" w:rsidRDefault="006F55ED" w:rsidP="006F55ED">
      <w:pPr>
        <w:pStyle w:val="regulartext"/>
      </w:pPr>
      <w:r>
        <w:rPr>
          <w:b/>
          <w:bCs/>
        </w:rPr>
        <w:t>The Challenge and Potential Impact:</w:t>
      </w:r>
      <w:r>
        <w:t xml:space="preserve"> 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F55ED" w:rsidRDefault="006F55ED" w:rsidP="006F55ED">
      <w:pPr>
        <w:pStyle w:val="regulartext"/>
      </w:pPr>
      <w:r>
        <w:rPr>
          <w:b/>
          <w:bCs/>
        </w:rPr>
        <w:t>The Approach:</w:t>
      </w:r>
      <w:r>
        <w:t xml:space="preserve"> How will you attempt to explore or solve the stated research problem? How will your rationale and/or approach overcome e</w:t>
      </w:r>
      <w:r>
        <w:rPr>
          <w:rStyle w:val="PageNumber"/>
        </w:rPr>
        <w:t>xisting challenges or barriers</w:t>
      </w:r>
      <w: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6F55ED" w:rsidRDefault="006F55ED" w:rsidP="006F55ED">
      <w:pPr>
        <w:pStyle w:val="regulartext"/>
      </w:pPr>
      <w:r>
        <w:rPr>
          <w:b/>
          <w:bCs/>
        </w:rPr>
        <w:t xml:space="preserve">Timeline and Milestones: </w:t>
      </w:r>
      <w: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6F55ED" w:rsidRDefault="006F55ED" w:rsidP="006F55ED">
      <w:pPr>
        <w:pStyle w:val="regulartext"/>
      </w:pPr>
      <w:r>
        <w:rPr>
          <w:rStyle w:val="regulartext1"/>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6F55ED" w:rsidRDefault="006F55ED" w:rsidP="006F55ED">
      <w:pPr>
        <w:pStyle w:val="regulartext"/>
      </w:pPr>
      <w:r>
        <w:rPr>
          <w:b/>
          <w:bCs/>
        </w:rPr>
        <w:t>Inclusion of Women, Minorities, and Children in Challenge Grant Studies</w:t>
      </w:r>
    </w:p>
    <w:p w:rsidR="006F55ED" w:rsidRDefault="006F55ED" w:rsidP="006F55ED">
      <w:pPr>
        <w:pStyle w:val="regulartext"/>
      </w:pPr>
      <w:r>
        <w:t>For Challenge Grant applications that propose human subjects research, applicants are expected to set forth sex/gender-based hypotheses and plans for data analysis based on a consideration of the relevant literature if the proposed study has the potential for such consideration. The purpose of this approach is three-fold: to ensure compliance with the NIH Guidelines for Inclusion of Women and Minorities in Clinical Research; to capitalize on the growing body of research demonstrating sex/gender differences in all areas of NIH research from basic to clinical and translational; and to ensure that any sex/gender-specific solutions/answers to the stubborn questions are not overlooked, thus resulting in incorrect conclusions/generalizations with respect to men or women. If these sex/gender-based hypotheses are not relevant to the proposed research, applicants should provide scientific justification for why sex/gender analysis would not be relevant.</w:t>
      </w:r>
    </w:p>
    <w:p w:rsidR="006F55ED" w:rsidRDefault="006F55ED" w:rsidP="006F55ED">
      <w:pPr>
        <w:pStyle w:val="regulartext"/>
      </w:pPr>
      <w:r>
        <w:t>Applicants for Challenge Grants are expected to address the inclusion of members of minority groups and their subpopulations in developing a research design appropriate to the scientific objectives of the study and set forth racial/ethnic-based hypotheses and plans for data analyses based on a consideration of the relevant literature.</w:t>
      </w:r>
    </w:p>
    <w:p w:rsidR="006F55ED" w:rsidRDefault="006F55ED" w:rsidP="006F55ED">
      <w:pPr>
        <w:pStyle w:val="regulartext"/>
      </w:pPr>
      <w:r>
        <w:lastRenderedPageBreak/>
        <w:t>The purpose of this approach is to: 1) ensure compliance with the NIH Guidelines for Inclusion of Women and Minorities in Clinical Research; 2) address gaps in what is known about health disparities between racial/ethnic groups; and 3) ensure that any potential answers to stubborn questions are not overlooked, thus resulting in incorrect conclusions and/or generalizations. If the inclusion of members of minority groups and their subpopulations is not relevant to the proposed research, applicants should provide scientific justification for why racial/ethnic analyses would not be relevant.</w:t>
      </w:r>
    </w:p>
    <w:p w:rsidR="006F55ED" w:rsidRDefault="006F55ED" w:rsidP="006F55ED">
      <w:pPr>
        <w:pStyle w:val="regulartext"/>
      </w:pPr>
      <w:r>
        <w:t>Applicants for Challenge Grants that include children are expected, consistent with the "</w:t>
      </w:r>
      <w:hyperlink r:id="rId25" w:history="1">
        <w:r>
          <w:rPr>
            <w:rStyle w:val="Hyperlink"/>
          </w:rPr>
          <w:t>NIH Policy and Guidelines on the Inclusion of Children as Participants in Research Involving Human Subjects</w:t>
        </w:r>
      </w:hyperlink>
      <w:r>
        <w:t xml:space="preserve">," to set forth age-appropriate hypotheses and plans for data analyses based on a consideration of the relevant literature. This approach is designed: 1) to promote better compliance with the NIH Pediatric Inclusion policy; 2) to address wide gaps in what is known about clinically significant differences, between children and adults and among children of different ages and developmental stages, in the diagnosis and treatment of diseases and conditions; and 3) to ensure that any potential answers to stubborn questions in pediatrics, as well as in early origins of adult disease, are not overlooked. If age-appropriate hypotheses are not relevant to the proposed research, applicants should provide a specific, scientific justification for why age-appropriate analyses would not be relevant. </w:t>
      </w: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B6661C" w:rsidRDefault="006F55ED" w:rsidP="00546193">
      <w:pPr>
        <w:spacing w:before="120"/>
        <w:jc w:val="center"/>
        <w:rPr>
          <w:rFonts w:ascii="Georgia" w:hAnsi="Georgia"/>
          <w:b/>
          <w:bCs/>
          <w:sz w:val="28"/>
          <w:szCs w:val="28"/>
        </w:rPr>
      </w:pPr>
      <w:r w:rsidRPr="009C6530">
        <w:rPr>
          <w:rFonts w:ascii="Georgia" w:hAnsi="Georgia"/>
          <w:b/>
          <w:sz w:val="24"/>
          <w:szCs w:val="24"/>
        </w:rPr>
        <w:br w:type="page"/>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lastRenderedPageBreak/>
        <w:t>PHS 398 Research Plan</w:t>
      </w:r>
      <w:r w:rsidR="001E0906" w:rsidRPr="009C6530">
        <w:rPr>
          <w:rFonts w:ascii="Georgia" w:hAnsi="Georgia"/>
          <w:b/>
          <w:bCs/>
          <w:sz w:val="28"/>
          <w:szCs w:val="28"/>
        </w:rPr>
        <w:t xml:space="preserve"> </w:t>
      </w:r>
      <w:r w:rsidR="00FD694C" w:rsidRPr="009C6530">
        <w:rPr>
          <w:rFonts w:ascii="Georgia" w:hAnsi="Georgia"/>
          <w:b/>
          <w:bCs/>
          <w:sz w:val="28"/>
          <w:szCs w:val="28"/>
        </w:rPr>
        <w:t>s</w:t>
      </w:r>
      <w:r w:rsidR="001E0906" w:rsidRPr="009C6530">
        <w:rPr>
          <w:rFonts w:ascii="Georgia" w:hAnsi="Georgia"/>
          <w:b/>
          <w:bCs/>
          <w:sz w:val="28"/>
          <w:szCs w:val="28"/>
        </w:rPr>
        <w:t xml:space="preserve">tructure and </w:t>
      </w:r>
      <w:r w:rsidR="00FD694C" w:rsidRPr="009C6530">
        <w:rPr>
          <w:rFonts w:ascii="Georgia" w:hAnsi="Georgia"/>
          <w:b/>
          <w:bCs/>
          <w:sz w:val="28"/>
          <w:szCs w:val="28"/>
        </w:rPr>
        <w:t>f</w:t>
      </w:r>
      <w:r w:rsidR="001E0906" w:rsidRPr="009C6530">
        <w:rPr>
          <w:rFonts w:ascii="Georgia" w:hAnsi="Georgia"/>
          <w:b/>
          <w:bCs/>
          <w:sz w:val="28"/>
          <w:szCs w:val="28"/>
        </w:rPr>
        <w:t>ormat</w:t>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(part of SF 424 (R&amp;R) Application for Federal Assistance)</w:t>
      </w:r>
    </w:p>
    <w:p w:rsidR="008B596B" w:rsidRPr="009C6530" w:rsidRDefault="008B596B" w:rsidP="003308E3">
      <w:pPr>
        <w:pStyle w:val="Default"/>
        <w:spacing w:before="120"/>
        <w:rPr>
          <w:rFonts w:ascii="Georgia" w:hAnsi="Georgia"/>
        </w:rPr>
      </w:pPr>
    </w:p>
    <w:p w:rsidR="008B596B" w:rsidRPr="009C6530" w:rsidRDefault="008B596B" w:rsidP="003308E3">
      <w:pPr>
        <w:pStyle w:val="Default"/>
        <w:spacing w:before="120"/>
        <w:rPr>
          <w:rFonts w:ascii="Georgia" w:hAnsi="Georgia"/>
          <w:i/>
          <w:sz w:val="16"/>
          <w:szCs w:val="16"/>
        </w:rPr>
      </w:pPr>
      <w:r w:rsidRPr="009C6530">
        <w:rPr>
          <w:rFonts w:ascii="Georgia" w:hAnsi="Georgia"/>
          <w:i/>
          <w:sz w:val="16"/>
          <w:szCs w:val="16"/>
        </w:rPr>
        <w:t xml:space="preserve">1. Introduction to Application </w:t>
      </w:r>
      <w:r w:rsidRPr="009C6530">
        <w:rPr>
          <w:rFonts w:ascii="Georgia" w:hAnsi="Georgia"/>
          <w:b/>
          <w:i/>
          <w:sz w:val="16"/>
          <w:szCs w:val="16"/>
        </w:rPr>
        <w:t>XXX NOT REQUIRED</w:t>
      </w:r>
      <w:r w:rsidRPr="009C6530">
        <w:rPr>
          <w:rFonts w:ascii="Georgia" w:hAnsi="Georgia"/>
          <w:i/>
          <w:sz w:val="16"/>
          <w:szCs w:val="16"/>
        </w:rPr>
        <w:t xml:space="preserve">  </w:t>
      </w:r>
      <w:r w:rsidRPr="009C6530">
        <w:rPr>
          <w:rFonts w:ascii="Georgia" w:hAnsi="Georgia"/>
          <w:i/>
          <w:sz w:val="12"/>
          <w:szCs w:val="12"/>
        </w:rPr>
        <w:t>(for RESUBMISSION or REVISION only)</w:t>
      </w:r>
    </w:p>
    <w:p w:rsidR="008B596B" w:rsidRPr="009C6530" w:rsidRDefault="008B596B" w:rsidP="003308E3">
      <w:pPr>
        <w:pStyle w:val="Default"/>
        <w:spacing w:before="120"/>
        <w:rPr>
          <w:rFonts w:ascii="Georgia" w:hAnsi="Georgia"/>
          <w:sz w:val="12"/>
          <w:szCs w:val="12"/>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2. Specific Aims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3. Background and Significance</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4. Preliminary Studies / Progress Report</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5. Research Design and Methods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rPr>
      </w:pPr>
      <w:r w:rsidRPr="009C6530">
        <w:rPr>
          <w:rFonts w:ascii="Georgia" w:hAnsi="Georgia"/>
        </w:rPr>
        <w:t>Notes on Required Format (</w:t>
      </w:r>
      <w:r w:rsidRPr="009C6530">
        <w:rPr>
          <w:rFonts w:ascii="Georgia" w:hAnsi="Georgia"/>
          <w:sz w:val="22"/>
          <w:szCs w:val="22"/>
        </w:rPr>
        <w:t xml:space="preserve"> </w:t>
      </w:r>
      <w:hyperlink r:id="rId26" w:history="1">
        <w:r w:rsidRPr="009C6530">
          <w:rPr>
            <w:rStyle w:val="Hyperlink"/>
            <w:rFonts w:ascii="Georgia" w:hAnsi="Georgia"/>
            <w:sz w:val="22"/>
            <w:szCs w:val="22"/>
          </w:rPr>
          <w:t>http://grants.nih.gov/grants/funding/424/SF424_RR_Guide_General_Adobe_VerA.doc</w:t>
        </w:r>
      </w:hyperlink>
      <w:r w:rsidRPr="009C6530">
        <w:rPr>
          <w:rFonts w:ascii="Georgia" w:hAnsi="Georgia"/>
          <w:sz w:val="23"/>
          <w:szCs w:val="23"/>
        </w:rPr>
        <w:t>)</w:t>
      </w:r>
    </w:p>
    <w:p w:rsidR="008B596B" w:rsidRPr="009C6530" w:rsidRDefault="008B596B" w:rsidP="003308E3">
      <w:pPr>
        <w:pStyle w:val="BodyText"/>
        <w:rPr>
          <w:rFonts w:ascii="Georgia" w:hAnsi="Georgia"/>
        </w:rPr>
      </w:pPr>
      <w:r w:rsidRPr="009C6530">
        <w:rPr>
          <w:rFonts w:ascii="Georgia" w:hAnsi="Georgia"/>
        </w:rPr>
        <w:t xml:space="preserve">Text attachments should be generated using word processing software and then converted to PDF using PDF generating software. Additional tips for creating PDF files can be found at </w:t>
      </w:r>
      <w:hyperlink r:id="rId27" w:tgtFrame="_blank" w:history="1">
        <w:r w:rsidRPr="009C6530">
          <w:rPr>
            <w:rStyle w:val="Hyperlink"/>
            <w:rFonts w:ascii="Georgia" w:hAnsi="Georgia"/>
          </w:rPr>
          <w:t>http://era.nih.gov/ElectronicReceipt/pdf_guidelines.htm</w:t>
        </w:r>
      </w:hyperlink>
      <w:r w:rsidRPr="009C6530">
        <w:rPr>
          <w:rFonts w:ascii="Georgia" w:hAnsi="Georgia"/>
        </w:rPr>
        <w:t>.</w:t>
      </w:r>
    </w:p>
    <w:p w:rsidR="008B596B" w:rsidRPr="009C6530" w:rsidRDefault="008B596B" w:rsidP="003308E3">
      <w:pPr>
        <w:pStyle w:val="BodyText"/>
        <w:rPr>
          <w:rFonts w:ascii="Georgia" w:hAnsi="Georgia"/>
        </w:rPr>
      </w:pPr>
      <w:r w:rsidRPr="009C6530">
        <w:rPr>
          <w:rFonts w:ascii="Georgia" w:hAnsi="Georgia"/>
        </w:rPr>
        <w:t xml:space="preserve">When attaching a PDF document to the actual forms, please note you are attaching an actual document, not just pointing to the location of an externally stored document. Therefore, if you revise the document after it has been attached, you </w:t>
      </w:r>
      <w:r w:rsidRPr="009C6530">
        <w:rPr>
          <w:rStyle w:val="Strong"/>
          <w:rFonts w:ascii="Georgia" w:hAnsi="Georgia"/>
        </w:rPr>
        <w:t>must</w:t>
      </w:r>
      <w:r w:rsidRPr="009C6530">
        <w:rPr>
          <w:rFonts w:ascii="Georgia" w:hAnsi="Georgia"/>
        </w:rPr>
        <w:t xml:space="preserve"> delete the previous attachment and then reattach the revised document to the application form. Use the “</w:t>
      </w:r>
      <w:r w:rsidRPr="009C6530">
        <w:rPr>
          <w:rStyle w:val="Strong"/>
          <w:rFonts w:ascii="Georgia" w:hAnsi="Georgia"/>
        </w:rPr>
        <w:t>View Attachment</w:t>
      </w:r>
      <w:r w:rsidRPr="009C6530">
        <w:rPr>
          <w:rFonts w:ascii="Georgia" w:hAnsi="Georgia"/>
        </w:rPr>
        <w:t>” button to determine if the correct version has been attached.</w:t>
      </w:r>
    </w:p>
    <w:p w:rsidR="008B596B" w:rsidRPr="009C6530" w:rsidRDefault="008B596B" w:rsidP="003308E3">
      <w:pPr>
        <w:pStyle w:val="BodyText"/>
        <w:keepNext/>
        <w:rPr>
          <w:rFonts w:ascii="Georgia" w:hAnsi="Georgia"/>
        </w:rPr>
      </w:pPr>
      <w:bookmarkStart w:id="1" w:name="font_spec"/>
      <w:bookmarkEnd w:id="1"/>
      <w:r w:rsidRPr="009C6530">
        <w:rPr>
          <w:rFonts w:ascii="Georgia" w:hAnsi="Georgia"/>
          <w:b/>
          <w:bCs/>
        </w:rPr>
        <w:t xml:space="preserve">Font: </w:t>
      </w:r>
      <w:r w:rsidRPr="009C6530">
        <w:rPr>
          <w:rFonts w:ascii="Georgia" w:hAnsi="Georgia"/>
        </w:rPr>
        <w:t>Use an Arial, Helvetica, Palatino Linotype, or Georgia typeface</w:t>
      </w:r>
    </w:p>
    <w:p w:rsidR="008B596B" w:rsidRPr="009C6530" w:rsidRDefault="008B596B" w:rsidP="003308E3">
      <w:pPr>
        <w:pStyle w:val="BodyText"/>
        <w:keepNext/>
        <w:rPr>
          <w:rFonts w:ascii="Georgia" w:hAnsi="Georgia"/>
        </w:rPr>
      </w:pPr>
      <w:r w:rsidRPr="009C6530">
        <w:rPr>
          <w:rFonts w:ascii="Georgia" w:hAnsi="Georgia"/>
          <w:b/>
        </w:rPr>
        <w:t>Color:</w:t>
      </w:r>
      <w:r w:rsidRPr="009C6530">
        <w:rPr>
          <w:rFonts w:ascii="Georgia" w:hAnsi="Georgia"/>
        </w:rPr>
        <w:t xml:space="preserve"> Black</w:t>
      </w:r>
    </w:p>
    <w:p w:rsidR="008B596B" w:rsidRPr="009C6530" w:rsidRDefault="008B596B" w:rsidP="003308E3">
      <w:pPr>
        <w:pStyle w:val="BodyText"/>
        <w:keepNext/>
        <w:rPr>
          <w:rFonts w:ascii="Georgia" w:hAnsi="Georgia"/>
        </w:rPr>
      </w:pPr>
      <w:r w:rsidRPr="009C6530">
        <w:rPr>
          <w:rFonts w:ascii="Georgia" w:hAnsi="Georgia"/>
          <w:b/>
        </w:rPr>
        <w:t>Size:</w:t>
      </w:r>
      <w:r w:rsidRPr="009C6530">
        <w:rPr>
          <w:rFonts w:ascii="Georgia" w:hAnsi="Georgia"/>
        </w:rPr>
        <w:t xml:space="preserve"> 11 points or larger. (A Symbol font may be used to insert Greek letters or special characters; the font size requirement still applies.)</w:t>
      </w:r>
    </w:p>
    <w:p w:rsidR="008B596B" w:rsidRPr="009C6530" w:rsidRDefault="008B596B" w:rsidP="003308E3">
      <w:pPr>
        <w:pStyle w:val="BodyText"/>
        <w:rPr>
          <w:rFonts w:ascii="Georgia" w:hAnsi="Georgia"/>
        </w:rPr>
      </w:pPr>
      <w:r w:rsidRPr="009C6530">
        <w:rPr>
          <w:rFonts w:ascii="Georgia" w:hAnsi="Georgia"/>
          <w:b/>
        </w:rPr>
        <w:t>Type density:</w:t>
      </w:r>
      <w:r w:rsidRPr="009C6530">
        <w:rPr>
          <w:rFonts w:ascii="Georgia" w:hAnsi="Georgia"/>
        </w:rPr>
        <w:t xml:space="preserve"> including characters and spaces, must be no more than 15 characters per inch.Type may be no more than six lines per inch.</w:t>
      </w:r>
    </w:p>
    <w:p w:rsidR="008B596B" w:rsidRPr="009C6530" w:rsidRDefault="008B596B" w:rsidP="003308E3">
      <w:pPr>
        <w:pStyle w:val="BodyText"/>
        <w:rPr>
          <w:rFonts w:ascii="Georgia" w:hAnsi="Georgia"/>
        </w:rPr>
      </w:pPr>
      <w:r w:rsidRPr="009C6530">
        <w:rPr>
          <w:rFonts w:ascii="Georgia" w:hAnsi="Georgia"/>
          <w:b/>
          <w:bCs/>
        </w:rPr>
        <w:t xml:space="preserve">Page Margins: </w:t>
      </w:r>
      <w:r w:rsidRPr="009C6530">
        <w:rPr>
          <w:rFonts w:ascii="Georgia" w:hAnsi="Georgia"/>
        </w:rPr>
        <w:t xml:space="preserve">Use </w:t>
      </w:r>
      <w:r w:rsidRPr="009C6530">
        <w:rPr>
          <w:rStyle w:val="Emphasis"/>
          <w:rFonts w:ascii="Georgia" w:hAnsi="Georgia"/>
        </w:rPr>
        <w:t>standard paper size (8 ½" x 11)</w:t>
      </w:r>
      <w:r w:rsidRPr="009C6530">
        <w:rPr>
          <w:rFonts w:ascii="Georgia" w:hAnsi="Georgia"/>
        </w:rPr>
        <w:t>. Use at least one-half inch margins (top, bottom, left, and right) for all pages. No information should appear in the margins, including the PI’s name and page numbers.</w:t>
      </w:r>
    </w:p>
    <w:p w:rsidR="008B596B" w:rsidRPr="009C6530" w:rsidRDefault="008B596B" w:rsidP="003308E3">
      <w:pPr>
        <w:pStyle w:val="BodyText"/>
        <w:rPr>
          <w:rFonts w:ascii="Georgia" w:hAnsi="Georgia"/>
        </w:rPr>
      </w:pPr>
      <w:r w:rsidRPr="009C6530">
        <w:rPr>
          <w:rFonts w:ascii="Georgia" w:hAnsi="Georgia"/>
          <w:b/>
          <w:bCs/>
        </w:rPr>
        <w:t xml:space="preserve">Header/footer: </w:t>
      </w:r>
      <w:r w:rsidRPr="009C6530">
        <w:rPr>
          <w:rFonts w:ascii="Georgia" w:hAnsi="Georgia"/>
        </w:rPr>
        <w:t xml:space="preserve">Do not include any information in a header or footer of the attachments. Page numbers for the footer will be system-generated in the complete application, with all pages sequentially numbered. </w:t>
      </w:r>
    </w:p>
    <w:p w:rsidR="008B596B" w:rsidRPr="009C6530" w:rsidRDefault="008B596B" w:rsidP="003308E3">
      <w:pPr>
        <w:pStyle w:val="BodyText"/>
        <w:keepNext/>
        <w:rPr>
          <w:rFonts w:ascii="Georgia" w:hAnsi="Georgia"/>
          <w:b/>
          <w:bCs/>
        </w:rPr>
      </w:pPr>
      <w:r w:rsidRPr="009C6530">
        <w:rPr>
          <w:rFonts w:ascii="Georgia" w:hAnsi="Georgia"/>
          <w:b/>
          <w:bCs/>
        </w:rPr>
        <w:t>Figures, Graphs, Diagrams, Charts, Tables, Figure Legends, and Footnotes</w:t>
      </w:r>
    </w:p>
    <w:p w:rsidR="008B596B" w:rsidRPr="009C6530" w:rsidRDefault="008B596B" w:rsidP="003308E3">
      <w:pPr>
        <w:pStyle w:val="BodyText"/>
        <w:rPr>
          <w:rFonts w:ascii="Georgia" w:hAnsi="Georgia"/>
        </w:rPr>
      </w:pPr>
      <w:r w:rsidRPr="009C6530">
        <w:rPr>
          <w:rFonts w:ascii="Georgia" w:hAnsi="Georgia"/>
        </w:rPr>
        <w:t>You may use a smaller type size but it must be in a black font color, readily legible, and follow the font typeface requirement. Color can be used in figures; however, all text must be in a black font color, clear and legible.</w:t>
      </w:r>
    </w:p>
    <w:p w:rsidR="008B596B" w:rsidRPr="009C6530" w:rsidRDefault="008B596B" w:rsidP="003308E3">
      <w:pPr>
        <w:pStyle w:val="BodyText"/>
        <w:rPr>
          <w:rFonts w:ascii="Georgia" w:hAnsi="Georgia"/>
        </w:rPr>
      </w:pPr>
      <w:r w:rsidRPr="009C6530">
        <w:rPr>
          <w:rFonts w:ascii="Georgia" w:hAnsi="Georgia"/>
          <w:b/>
          <w:bCs/>
        </w:rPr>
        <w:t xml:space="preserve">Acronyms/Abbreviations: </w:t>
      </w:r>
      <w:r w:rsidRPr="009C6530">
        <w:rPr>
          <w:rFonts w:ascii="Georgia" w:hAnsi="Georgia"/>
        </w:rPr>
        <w:t>If terms are not universally known, spell out the term the first time it is used and note the appropriate abbreviation in parentheses. The abbreviation may be used thereafter.</w:t>
      </w:r>
    </w:p>
    <w:p w:rsidR="008B596B" w:rsidRPr="009C6530" w:rsidRDefault="008B596B" w:rsidP="003308E3">
      <w:pPr>
        <w:pStyle w:val="BodyText"/>
        <w:keepNext/>
        <w:rPr>
          <w:rFonts w:ascii="Georgia" w:hAnsi="Georgia"/>
          <w:b/>
          <w:bCs/>
        </w:rPr>
      </w:pPr>
      <w:r w:rsidRPr="009C6530">
        <w:rPr>
          <w:rFonts w:ascii="Georgia" w:hAnsi="Georgia"/>
          <w:b/>
          <w:bCs/>
        </w:rPr>
        <w:t>Separate Attachments</w:t>
      </w:r>
    </w:p>
    <w:p w:rsidR="008B596B" w:rsidRPr="009C6530" w:rsidRDefault="008B596B" w:rsidP="003308E3">
      <w:pPr>
        <w:pStyle w:val="BodyText"/>
        <w:rPr>
          <w:rFonts w:ascii="Georgia" w:hAnsi="Georgia"/>
        </w:rPr>
      </w:pPr>
      <w:r w:rsidRPr="009C6530">
        <w:rPr>
          <w:rFonts w:ascii="Georgia" w:hAnsi="Georgia"/>
        </w:rPr>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9C6530" w:rsidRDefault="008B596B" w:rsidP="003308E3">
      <w:pPr>
        <w:pStyle w:val="BodyText"/>
        <w:rPr>
          <w:rFonts w:ascii="Georgia" w:hAnsi="Georgia"/>
        </w:rPr>
      </w:pPr>
      <w:r w:rsidRPr="009C6530">
        <w:rPr>
          <w:rFonts w:ascii="Georgia" w:hAnsi="Georgia"/>
        </w:rPr>
        <w:t xml:space="preserve">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w:t>
      </w:r>
      <w:r w:rsidRPr="009C6530">
        <w:rPr>
          <w:rFonts w:ascii="Georgia" w:hAnsi="Georgia"/>
        </w:rPr>
        <w:lastRenderedPageBreak/>
        <w:t>limits. When validating for page limits, the eRA Commons will not count the white space created by breaking the text into separate files for uploading.</w:t>
      </w:r>
    </w:p>
    <w:p w:rsidR="008B596B" w:rsidRPr="009C6530" w:rsidRDefault="008B596B" w:rsidP="003308E3">
      <w:pPr>
        <w:pStyle w:val="BodyText"/>
        <w:keepNext/>
        <w:rPr>
          <w:rFonts w:ascii="Georgia" w:hAnsi="Georgia"/>
          <w:b/>
          <w:bCs/>
        </w:rPr>
      </w:pPr>
      <w:r w:rsidRPr="009C6530">
        <w:rPr>
          <w:rFonts w:ascii="Georgia" w:hAnsi="Georgia"/>
          <w:b/>
          <w:bCs/>
        </w:rPr>
        <w:t>Page Limits</w:t>
      </w:r>
    </w:p>
    <w:p w:rsidR="008B596B" w:rsidRPr="009C6530" w:rsidRDefault="008B596B" w:rsidP="003308E3">
      <w:pPr>
        <w:pStyle w:val="BodyText"/>
        <w:rPr>
          <w:rFonts w:ascii="Georgia" w:hAnsi="Georgia"/>
        </w:rPr>
      </w:pPr>
      <w:r w:rsidRPr="009C6530">
        <w:rPr>
          <w:rFonts w:ascii="Georgia" w:hAnsi="Georgia"/>
        </w:rPr>
        <w:t>Although many of the sections of this application are separate text (PDF) attachments, page limitations referenced in these instructions and/or funding opportunity announcement must still be followed. Agency validations will include checks for page limits. Some accommodation will be made for sections that when combined must fit within a specified limitation.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9C6530" w:rsidRDefault="008B596B" w:rsidP="003308E3">
      <w:pPr>
        <w:pStyle w:val="BodyText"/>
        <w:rPr>
          <w:rFonts w:ascii="Georgia" w:hAnsi="Georgia"/>
        </w:rPr>
      </w:pPr>
      <w:bookmarkStart w:id="2" w:name="_2.7_Before_You_Submit_Your_Applicat"/>
      <w:bookmarkEnd w:id="2"/>
      <w:r w:rsidRPr="009C6530">
        <w:rPr>
          <w:rFonts w:ascii="Georgia" w:hAnsi="Georgia"/>
        </w:rPr>
        <w:t>All applications and proposals for NIH and other PHS agency funding must be self-contained within specified page limitations.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Internet site as it could compromise their anonymity.</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spacing w:before="120"/>
        <w:jc w:val="center"/>
        <w:rPr>
          <w:rFonts w:ascii="Georgia" w:hAnsi="Georgia"/>
          <w:b/>
          <w:sz w:val="24"/>
          <w:szCs w:val="24"/>
        </w:rPr>
      </w:pPr>
    </w:p>
    <w:p w:rsidR="008B596B" w:rsidRPr="009C6530" w:rsidRDefault="008B596B" w:rsidP="003308E3">
      <w:pPr>
        <w:spacing w:before="120"/>
        <w:jc w:val="center"/>
        <w:rPr>
          <w:rFonts w:ascii="Georgia" w:hAnsi="Georgia"/>
          <w:b/>
          <w:sz w:val="24"/>
          <w:szCs w:val="24"/>
        </w:rPr>
      </w:pPr>
    </w:p>
    <w:p w:rsidR="00D964E5" w:rsidRDefault="00D964E5" w:rsidP="003308E3">
      <w:pPr>
        <w:spacing w:before="120"/>
        <w:rPr>
          <w:rFonts w:ascii="Georgia" w:hAnsi="Georgia"/>
        </w:rPr>
      </w:pPr>
    </w:p>
    <w:p w:rsidR="00D964E5" w:rsidRDefault="00D964E5" w:rsidP="003308E3">
      <w:pPr>
        <w:spacing w:before="120"/>
        <w:rPr>
          <w:rFonts w:ascii="Georgia" w:hAnsi="Georgia"/>
        </w:rPr>
      </w:pPr>
    </w:p>
    <w:p w:rsidR="00D964E5" w:rsidRPr="00D964E5" w:rsidRDefault="006C600A" w:rsidP="00D964E5">
      <w:r>
        <w:rPr>
          <w:rFonts w:ascii="Georgia" w:hAnsi="Georgia"/>
        </w:rPr>
        <w:fldChar w:fldCharType="begin"/>
      </w:r>
      <w:r w:rsidR="00D964E5">
        <w:rPr>
          <w:rFonts w:ascii="Georgia" w:hAnsi="Georgia"/>
        </w:rPr>
        <w:instrText xml:space="preserve"> ADDIN EN.REFLIST </w:instrText>
      </w:r>
      <w:r>
        <w:rPr>
          <w:rFonts w:ascii="Georgia" w:hAnsi="Georgia"/>
        </w:rPr>
        <w:fldChar w:fldCharType="separate"/>
      </w:r>
      <w:r w:rsidR="00D964E5" w:rsidRPr="00D964E5">
        <w:t>1.</w:t>
      </w:r>
      <w:r w:rsidR="00D964E5" w:rsidRPr="00D964E5">
        <w:tab/>
        <w:t xml:space="preserve">NHGRI. NHGRI Seeks DNA Sequencing Technologies Fit for Routine Laboratory and Medical Use. 2008 [updated 2008; cited]; Available from: </w:t>
      </w:r>
      <w:hyperlink r:id="rId28" w:history="1">
        <w:r w:rsidR="00D964E5" w:rsidRPr="00D964E5">
          <w:rPr>
            <w:rStyle w:val="Hyperlink"/>
          </w:rPr>
          <w:t>http://www.genome.gov/27527585</w:t>
        </w:r>
      </w:hyperlink>
      <w:r w:rsidR="00D964E5" w:rsidRPr="00D964E5">
        <w:t>.</w:t>
      </w:r>
    </w:p>
    <w:p w:rsidR="00D964E5" w:rsidRPr="00D964E5" w:rsidRDefault="00D964E5" w:rsidP="00D964E5">
      <w:r w:rsidRPr="00D964E5">
        <w:t>2.</w:t>
      </w:r>
      <w:r w:rsidRPr="00D964E5">
        <w:tab/>
        <w:t>Mardis ER. Next-Generation DNA Sequencing Methods. Annual Review of Genomics and Human Genetics. 2008;9(1):387-402.</w:t>
      </w:r>
    </w:p>
    <w:p w:rsidR="00D964E5" w:rsidRPr="00D964E5" w:rsidRDefault="00D964E5" w:rsidP="00D964E5">
      <w:r w:rsidRPr="00D964E5">
        <w:t>3.</w:t>
      </w:r>
      <w:r w:rsidRPr="00D964E5">
        <w:tab/>
        <w:t>Schuster SC. Next-generation sequencing transforms today's biology. Nat Meth. 2008;5(1):16-8.</w:t>
      </w:r>
    </w:p>
    <w:p w:rsidR="00D964E5" w:rsidRPr="00D964E5" w:rsidRDefault="00D964E5" w:rsidP="00D964E5">
      <w:r w:rsidRPr="00D964E5">
        <w:t>4.</w:t>
      </w:r>
      <w:r w:rsidRPr="00D964E5">
        <w:tab/>
        <w:t>Bennett S. Solexa Ltd. Pharmacogenomics. 2004;5(4):433-8.</w:t>
      </w:r>
    </w:p>
    <w:p w:rsidR="00D964E5" w:rsidRPr="00D964E5" w:rsidRDefault="00D964E5" w:rsidP="00D964E5">
      <w:r w:rsidRPr="00D964E5">
        <w:t>5.</w:t>
      </w:r>
      <w:r w:rsidRPr="00D964E5">
        <w:tab/>
        <w:t>Margulies M, Egholm M, Altman WE, Attiya S, Bader JS, Bemben LA, et al. Genome sequencing in microfabricated high-density picolitre reactors. Nature. 2005;437(7057):376-80.</w:t>
      </w:r>
    </w:p>
    <w:p w:rsidR="00D964E5" w:rsidRPr="00D964E5" w:rsidRDefault="00D964E5" w:rsidP="00D964E5">
      <w:r w:rsidRPr="00D964E5">
        <w:t>6.</w:t>
      </w:r>
      <w:r w:rsidRPr="00D964E5">
        <w:tab/>
        <w:t>Shendure J, Porreca GJ, Reppas NB, Lin X, McCutcheon JP, Rosenbaum AM, et al. Accurate Multiplex Polony Sequencing of an Evolved Bacterial Genome. Science. 2005;309(5741):1728-32.</w:t>
      </w:r>
    </w:p>
    <w:p w:rsidR="00D964E5" w:rsidRPr="00D964E5" w:rsidRDefault="00D964E5" w:rsidP="00D964E5">
      <w:r w:rsidRPr="00D964E5">
        <w:t>7.</w:t>
      </w:r>
      <w:r w:rsidRPr="00D964E5">
        <w:tab/>
        <w:t>Shendure J, Ji H. Next-generation DNA sequencing. Nat Biotech. 2008;26(10):1135-45.</w:t>
      </w:r>
    </w:p>
    <w:p w:rsidR="00D964E5" w:rsidRPr="00D964E5" w:rsidRDefault="00D964E5" w:rsidP="00D964E5">
      <w:r w:rsidRPr="00D964E5">
        <w:t>8.</w:t>
      </w:r>
      <w:r w:rsidRPr="00D964E5">
        <w:tab/>
        <w:t>Bashiardes S, Veile R, Helms C, Mardis ER, Bowcock AM, Lovett M. Direct genomic selection. Nat Methods. 2005;2(1):63-9.</w:t>
      </w:r>
    </w:p>
    <w:p w:rsidR="00D964E5" w:rsidRPr="00D964E5" w:rsidRDefault="00D964E5" w:rsidP="00D964E5">
      <w:r w:rsidRPr="00D964E5">
        <w:t>9.</w:t>
      </w:r>
      <w:r w:rsidRPr="00D964E5">
        <w:tab/>
        <w:t>Okou DT, Steinberg KM, Middle C, Cutler DJ, Albert TJ, Zwick ME. Microarray-based genomic selection for high-throughput resequencing. Nat Methods. 2007;4(11):907-9.</w:t>
      </w:r>
    </w:p>
    <w:p w:rsidR="00D964E5" w:rsidRPr="00D964E5" w:rsidRDefault="00D964E5" w:rsidP="00D964E5">
      <w:r w:rsidRPr="00D964E5">
        <w:t>10.</w:t>
      </w:r>
      <w:r w:rsidRPr="00D964E5">
        <w:tab/>
        <w:t>Fredriksson S, Baner J, Dahl F, Chu A, Ji H, Welch K, et al. Multiplex amplification of all coding sequences within 10 cancer genes by Gene-Collector. Nucleic Acids Res. 2007;35(7):e47. PMCID: 1874629.</w:t>
      </w:r>
    </w:p>
    <w:p w:rsidR="00D964E5" w:rsidRPr="00D964E5" w:rsidRDefault="00D964E5" w:rsidP="00D964E5">
      <w:r w:rsidRPr="00D964E5">
        <w:t>11.</w:t>
      </w:r>
      <w:r w:rsidRPr="00D964E5">
        <w:tab/>
        <w:t>Chevreux B, Pfisterer T, Drescher B, Driesel AJ, Müller WEG, Wetter T, et al. Using the miraEST Assembler for Reliable and Automated mRNA Transcript Assembly and SNP Detection in Sequenced ESTs. Genome Res. 2004;14:1147-59.</w:t>
      </w:r>
    </w:p>
    <w:p w:rsidR="00D964E5" w:rsidRPr="00D964E5" w:rsidRDefault="00D964E5" w:rsidP="00D964E5">
      <w:r w:rsidRPr="00D964E5">
        <w:t>12.</w:t>
      </w:r>
      <w:r w:rsidRPr="00D964E5">
        <w:tab/>
        <w:t xml:space="preserve">Li H, Durbin R. MAQ: Mapping and Assembly with Qualities. 2007 [updated 2007; cited 2008 November 11th]; Available from: </w:t>
      </w:r>
      <w:hyperlink r:id="rId29" w:history="1">
        <w:r w:rsidRPr="00D964E5">
          <w:rPr>
            <w:rStyle w:val="Hyperlink"/>
          </w:rPr>
          <w:t>http://maq.sourceforge.net/</w:t>
        </w:r>
      </w:hyperlink>
      <w:r w:rsidRPr="00D964E5">
        <w:t>.</w:t>
      </w:r>
    </w:p>
    <w:p w:rsidR="00D964E5" w:rsidRPr="00D964E5" w:rsidRDefault="00D964E5" w:rsidP="00D964E5">
      <w:r w:rsidRPr="00D964E5">
        <w:t>13.</w:t>
      </w:r>
      <w:r w:rsidRPr="00D964E5">
        <w:tab/>
        <w:t>Li H, Ruan J, Durbin R. Mapping short DNA sequencing reads and calling variants using mapping quality scores. Genome Res. 2008;18(11):1851-8. PMCID: 2577856.</w:t>
      </w:r>
    </w:p>
    <w:p w:rsidR="00D964E5" w:rsidRPr="00D964E5" w:rsidRDefault="00D964E5" w:rsidP="00D964E5">
      <w:r w:rsidRPr="00D964E5">
        <w:t>14.</w:t>
      </w:r>
      <w:r w:rsidRPr="00D964E5">
        <w:tab/>
        <w:t>Hernandez D, Francois P, Farinelli L, Osteras M, Schrenzel J. De novo bacterial genome sequencing: millions of very short reads assembled on a desktop computer. Genome Res. 2008;18(5):802-9. PMCID: 2336802.</w:t>
      </w:r>
    </w:p>
    <w:p w:rsidR="00D964E5" w:rsidRPr="00D964E5" w:rsidRDefault="00D964E5" w:rsidP="00D964E5">
      <w:r w:rsidRPr="00D964E5">
        <w:t>15.</w:t>
      </w:r>
      <w:r w:rsidRPr="00D964E5">
        <w:tab/>
        <w:t>Chaisson MJ, Pevzner PA. Short read fragment assembly of bacterial genomes. Genome Res. 2008;18(2):324-30. PMCID: 2203630.</w:t>
      </w:r>
    </w:p>
    <w:p w:rsidR="00D964E5" w:rsidRPr="00D964E5" w:rsidRDefault="00D964E5" w:rsidP="00D964E5">
      <w:r w:rsidRPr="00D964E5">
        <w:t>16.</w:t>
      </w:r>
      <w:r w:rsidRPr="00D964E5">
        <w:tab/>
        <w:t>Dohm JC, Lottaz C, Borodina T, Himmelbauer H. SHARCGS, a fast and highly accurate short-read assembly algorithm for de novo genomic sequencing. Genome Res. 2007;17(11):1697-706. PMCID: 2045152.</w:t>
      </w:r>
    </w:p>
    <w:p w:rsidR="00D964E5" w:rsidRPr="00D964E5" w:rsidRDefault="00D964E5" w:rsidP="00D964E5">
      <w:r w:rsidRPr="00D964E5">
        <w:t>17.</w:t>
      </w:r>
      <w:r w:rsidRPr="00D964E5">
        <w:tab/>
        <w:t>Warren RL, Sutton GG, Jones SJ, Holt RA. Assembling millions of short DNA sequences using SSAKE. Bioinformatics. 2007;23(4):500-1.</w:t>
      </w:r>
    </w:p>
    <w:p w:rsidR="00D964E5" w:rsidRPr="00D964E5" w:rsidRDefault="00D964E5" w:rsidP="00D964E5">
      <w:r w:rsidRPr="00D964E5">
        <w:t>18.</w:t>
      </w:r>
      <w:r w:rsidRPr="00D964E5">
        <w:tab/>
        <w:t>Zerbino DR, Birney E. Velvet: Algorithms for de novo short read assembly using de Bruijn graphs. Genome Res. 2008;18:821-9.</w:t>
      </w:r>
    </w:p>
    <w:p w:rsidR="00D964E5" w:rsidRPr="00D964E5" w:rsidRDefault="00D964E5" w:rsidP="00D964E5">
      <w:r w:rsidRPr="00D964E5">
        <w:lastRenderedPageBreak/>
        <w:t>19.</w:t>
      </w:r>
      <w:r w:rsidRPr="00D964E5">
        <w:tab/>
        <w:t>'t Hoen PAC, Ariyurek Y, Thygesen HH, Vreugdenhil E, Vossen RHAM, de Menezes RX, et al. Deep sequencing-based expression analysis shows major advances in robustness, resolution and inter-lab portability over five microarray platforms. Nucl Acids Res. 2008;36(21):e141-.</w:t>
      </w:r>
    </w:p>
    <w:p w:rsidR="00D964E5" w:rsidRPr="00D964E5" w:rsidRDefault="00D964E5" w:rsidP="00D964E5">
      <w:r w:rsidRPr="00D964E5">
        <w:t>20.</w:t>
      </w:r>
      <w:r w:rsidRPr="00D964E5">
        <w:tab/>
        <w:t>Nagalakshmi U, Wang Z, Waern K, Shou C, Raha D, Gerstein M, et al. The Transcriptional Landscape of the Yeast Genome Defined by RNA Sequencing. Science. 2008;320(5881):1344-9.</w:t>
      </w:r>
    </w:p>
    <w:p w:rsidR="00D964E5" w:rsidRPr="00D964E5" w:rsidRDefault="00D964E5" w:rsidP="00D964E5">
      <w:r w:rsidRPr="00D964E5">
        <w:t>21.</w:t>
      </w:r>
      <w:r w:rsidRPr="00D964E5">
        <w:tab/>
        <w:t>Mortazavi A, Williams BA, McCue K, Schaeffer L, Wold B. Mapping and quantifying mammalian transcriptomes by RNA-Seq. Nat Methods. 2008;5(7):621-8.</w:t>
      </w:r>
    </w:p>
    <w:p w:rsidR="00D964E5" w:rsidRPr="00D964E5" w:rsidRDefault="00D964E5" w:rsidP="00D964E5">
      <w:r w:rsidRPr="00D964E5">
        <w:t>22.</w:t>
      </w:r>
      <w:r w:rsidRPr="00D964E5">
        <w:tab/>
        <w:t>Wang C, Mitsuya Y, Gharizadeh B, Ronaghi M, Shafer RW. Characterization of mutation spectra with ultra-deep pyrosequencing: application to HIV-1 drug resistance. Genome Res. 2007;17(8):1195-201. PMCID: 1933516.</w:t>
      </w:r>
    </w:p>
    <w:p w:rsidR="00D964E5" w:rsidRPr="00D964E5" w:rsidRDefault="00D964E5" w:rsidP="00D964E5">
      <w:r w:rsidRPr="00D964E5">
        <w:t>23.</w:t>
      </w:r>
      <w:r w:rsidRPr="00D964E5">
        <w:tab/>
        <w:t>Kidd JM, Cooper GM, Donahue WF, Hayden HS, Sampas N, Graves T, et al. Mapping and sequencing of structural variation from eight human genomes. Nature. 2008;453(7191):56-64. PMCID: 2424287.</w:t>
      </w:r>
    </w:p>
    <w:p w:rsidR="00D964E5" w:rsidRPr="00D964E5" w:rsidRDefault="00D964E5" w:rsidP="00D964E5">
      <w:r w:rsidRPr="00D964E5">
        <w:t>24.</w:t>
      </w:r>
      <w:r w:rsidRPr="00D964E5">
        <w:tab/>
        <w:t>Campbell PJ, Stephens PJ, Pleasance ED, O'Meara S, Li H, Santarius T, et al. Identification of somatically acquired rearrangements in cancer using genome-wide massively parallel paired-end sequencing. Nat Genet. 2008;40(6):722-9.</w:t>
      </w:r>
    </w:p>
    <w:p w:rsidR="00D964E5" w:rsidRPr="00D964E5" w:rsidRDefault="00D964E5" w:rsidP="00D964E5">
      <w:r w:rsidRPr="00D964E5">
        <w:t>25.</w:t>
      </w:r>
      <w:r w:rsidRPr="00D964E5">
        <w:tab/>
        <w:t>Sebat J, Lakshmi B, Troge J, Alexander J, Young J, Lundin P, et al. Large-scale copy number polymorphism in the human genome. Science. 2004;305(5683):525-8.</w:t>
      </w:r>
    </w:p>
    <w:p w:rsidR="00D964E5" w:rsidRPr="00D964E5" w:rsidRDefault="00D964E5" w:rsidP="00D964E5">
      <w:r w:rsidRPr="00D964E5">
        <w:t>26.</w:t>
      </w:r>
      <w:r w:rsidRPr="00D964E5">
        <w:tab/>
        <w:t>Iafrate AJ, Feuk L, Rivera MN, Listewnik ML, Donahoe PK, Qi Y, et al. Detection of large-scale variation in the human genome. Nat Genet. 2004;36(9):949-51.</w:t>
      </w:r>
    </w:p>
    <w:p w:rsidR="00D964E5" w:rsidRPr="00D964E5" w:rsidRDefault="00D964E5" w:rsidP="00D964E5">
      <w:r w:rsidRPr="00D964E5">
        <w:t>27.</w:t>
      </w:r>
      <w:r w:rsidRPr="00D964E5">
        <w:tab/>
        <w:t>Cooper GM, Nickerson DA, Eichler EE. Mutational and selective effects on copy-number variants in the human genome. Nat Genet. 2007;39(7 Suppl):S22-9.</w:t>
      </w:r>
    </w:p>
    <w:p w:rsidR="00D964E5" w:rsidRPr="00D964E5" w:rsidRDefault="00D964E5" w:rsidP="00D964E5">
      <w:r w:rsidRPr="00D964E5">
        <w:t>28.</w:t>
      </w:r>
      <w:r w:rsidRPr="00D964E5">
        <w:tab/>
        <w:t>Chiang DY, Getz G, Jaffe DB, O'Kelly MJ, Zhao X, Carter SL, et al. High-resolution mapping of copy-number alterations with massively parallel sequencing. Nat Methods. 2009;6(1):99-103. PMCID: 2630795.</w:t>
      </w:r>
    </w:p>
    <w:p w:rsidR="00D964E5" w:rsidRPr="00D964E5" w:rsidRDefault="00D964E5" w:rsidP="00D964E5">
      <w:r w:rsidRPr="00D964E5">
        <w:t>29.</w:t>
      </w:r>
      <w:r w:rsidRPr="00D964E5">
        <w:tab/>
        <w:t>Stein L. Creating a bioinformatics nation. Nature. 2002;417(6885):119-20.</w:t>
      </w:r>
    </w:p>
    <w:p w:rsidR="00D964E5" w:rsidRPr="00D964E5" w:rsidRDefault="00D964E5" w:rsidP="00D964E5">
      <w:r w:rsidRPr="00D964E5">
        <w:t>30.</w:t>
      </w:r>
      <w:r w:rsidRPr="00D964E5">
        <w:tab/>
        <w:t>Bare JC, Shannon PT, Schmid AK, Baliga NS. The Firegoose: two-way integration of diverse data from different bioinformatics web resources with desktop applications. BMC Bioinformatics. 2007;8:456. PMCID: 2211326.</w:t>
      </w:r>
    </w:p>
    <w:p w:rsidR="00D964E5" w:rsidRPr="00D964E5" w:rsidRDefault="00D964E5" w:rsidP="00D964E5">
      <w:r w:rsidRPr="00D964E5">
        <w:t>31.</w:t>
      </w:r>
      <w:r w:rsidRPr="00D964E5">
        <w:tab/>
        <w:t>Gordon PMK, Trinh Q, Sensen CW. Semantic Web Service provision: a realistic framework for Bioinformatics programmers. Bioinformatics. 2007;23(9):1178-80.</w:t>
      </w:r>
    </w:p>
    <w:p w:rsidR="00D964E5" w:rsidRPr="00D964E5" w:rsidRDefault="00D964E5" w:rsidP="00D964E5">
      <w:r w:rsidRPr="00D964E5">
        <w:t>32.</w:t>
      </w:r>
      <w:r w:rsidRPr="00D964E5">
        <w:tab/>
        <w:t>Oinn T, Addis M, Ferris J, Marvin D, Greenwood M, Carver T, et al. Taverna: A tool for the composition and enactment of bioinformatics workflows. Bioinformatics. 2004;20(7):3045 - 54.</w:t>
      </w:r>
    </w:p>
    <w:p w:rsidR="00D964E5" w:rsidRPr="00D964E5" w:rsidRDefault="00D964E5" w:rsidP="00D964E5">
      <w:r w:rsidRPr="00D964E5">
        <w:t>33.</w:t>
      </w:r>
      <w:r w:rsidRPr="00D964E5">
        <w:tab/>
        <w:t>Baker PG, Brass A, Bechhofer S, Goble C, Paton N, Stevens R. TAMBIS--Transparent Access to Multiple Bioinformatics Information Sources. Proc Int Conf Intell Syst Mol Biol. 1998;6:25-34.</w:t>
      </w:r>
    </w:p>
    <w:p w:rsidR="00D964E5" w:rsidRPr="00D964E5" w:rsidRDefault="00D964E5" w:rsidP="00D964E5">
      <w:r w:rsidRPr="00D964E5">
        <w:t>34.</w:t>
      </w:r>
      <w:r w:rsidRPr="00D964E5">
        <w:tab/>
        <w:t>Baker PG, Goble CA, Bechhofer S, Paton NW, Stevens R, Brass A. An ontology for bioinformatics applications. Bioinformatics. 1999;15(6):510-20.</w:t>
      </w:r>
    </w:p>
    <w:p w:rsidR="00D964E5" w:rsidRPr="00D964E5" w:rsidRDefault="00D964E5" w:rsidP="00D964E5">
      <w:r w:rsidRPr="00D964E5">
        <w:t>35.</w:t>
      </w:r>
      <w:r w:rsidRPr="00D964E5">
        <w:tab/>
        <w:t>Stevens R, Baker P, Bechhofer S, Ng G, Jacoby A, Paton NW, et al. TAMBIS: transparent access to multiple bioinformatics information sources. Bioinformatics. 2000;16(2):184-5.</w:t>
      </w:r>
    </w:p>
    <w:p w:rsidR="00D964E5" w:rsidRPr="00D964E5" w:rsidRDefault="00D964E5" w:rsidP="00D964E5">
      <w:r w:rsidRPr="00D964E5">
        <w:t>36.</w:t>
      </w:r>
      <w:r w:rsidRPr="00D964E5">
        <w:tab/>
        <w:t>Rak R, Kurgan L, Reformat M. xGENIA: A comprehensive OWL ontology based on the GENIA corpus. Bioinformation. 2007;1(9):360-2. PMCID: 1891717.</w:t>
      </w:r>
    </w:p>
    <w:p w:rsidR="00D964E5" w:rsidRPr="00D964E5" w:rsidRDefault="00D964E5" w:rsidP="00D964E5">
      <w:r w:rsidRPr="00D964E5">
        <w:t>37.</w:t>
      </w:r>
      <w:r w:rsidRPr="00D964E5">
        <w:tab/>
        <w:t>Karolchik D, Baertsch R, Diekhans M, Furey TS, Hinrichs A, Lu YT, et al. The UCSC Genome Browser Database. Nucleic Acids Res. 2003;31(1):51-4. PMCID: 165576.</w:t>
      </w:r>
    </w:p>
    <w:p w:rsidR="00D964E5" w:rsidRPr="00D964E5" w:rsidRDefault="00D964E5" w:rsidP="00D964E5">
      <w:r w:rsidRPr="00D964E5">
        <w:t>38.</w:t>
      </w:r>
      <w:r w:rsidRPr="00D964E5">
        <w:tab/>
        <w:t>Kuhn RM, Karolchik D, Zweig AS, Wang T, Smith KE, Rosenbloom KR, et al. The UCSC Genome Browser Database: update 2009. Nucleic Acids Res. 2009;37(Database issue):D755-61.</w:t>
      </w:r>
    </w:p>
    <w:p w:rsidR="00D964E5" w:rsidRPr="00D964E5" w:rsidRDefault="00D964E5" w:rsidP="00D964E5">
      <w:r w:rsidRPr="00D964E5">
        <w:t>39.</w:t>
      </w:r>
      <w:r w:rsidRPr="00D964E5">
        <w:tab/>
        <w:t>Stalker J, Gibbins B, Meidl P, Smith J, Spooner W, Hotz HR, et al. The Ensembl Web site: mechanics of a genome browser. Genome Res. 2004;14(5):951-5. PMCID: 479125.</w:t>
      </w:r>
    </w:p>
    <w:p w:rsidR="00D964E5" w:rsidRPr="00D964E5" w:rsidRDefault="00D964E5" w:rsidP="00D964E5">
      <w:r w:rsidRPr="00D964E5">
        <w:t>40.</w:t>
      </w:r>
      <w:r w:rsidRPr="00D964E5">
        <w:tab/>
        <w:t>Stein LD, Mungall C, Shu S, Caudy M, Mangone M, Day A, et al. The generic genome browser: a building block for a model organism system database. Genome Res. 2002;12(10):1599-610. PMCID: 187535.</w:t>
      </w:r>
    </w:p>
    <w:p w:rsidR="00D964E5" w:rsidRPr="00D964E5" w:rsidRDefault="00D964E5" w:rsidP="00D964E5">
      <w:r w:rsidRPr="00D964E5">
        <w:t>41.</w:t>
      </w:r>
      <w:r w:rsidRPr="00D964E5">
        <w:tab/>
        <w:t xml:space="preserve">Donlin MJ. Using the Generic Genome Browser (GBrowse). Curr Protoc Bioinformatics. 2007;Chapter 9:Unit 9 </w:t>
      </w:r>
    </w:p>
    <w:p w:rsidR="00D964E5" w:rsidRPr="00D964E5" w:rsidRDefault="00D964E5" w:rsidP="00D964E5">
      <w:r w:rsidRPr="00D964E5">
        <w:t>42.</w:t>
      </w:r>
      <w:r w:rsidRPr="00D964E5">
        <w:tab/>
        <w:t>Lewis SE, Searle SM, Harris N, Gibson M, Lyer V, Richter J, et al. Apollo: a sequence annotation editor. Genome Biol. 2002;3(12):RESEARCH0082. PMCID: 151184.</w:t>
      </w:r>
    </w:p>
    <w:p w:rsidR="00D964E5" w:rsidRPr="00D964E5" w:rsidRDefault="00D964E5" w:rsidP="00D964E5">
      <w:r w:rsidRPr="00D964E5">
        <w:t>43.</w:t>
      </w:r>
      <w:r w:rsidRPr="00D964E5">
        <w:tab/>
        <w:t>Misra S, Harris N. Using Apollo to browse and edit genome annotations. Curr Protoc Bioinformatics. 2006;Chapter 9:Unit 9 5.</w:t>
      </w:r>
    </w:p>
    <w:p w:rsidR="00D964E5" w:rsidRPr="00D964E5" w:rsidRDefault="00D964E5" w:rsidP="00D964E5">
      <w:r w:rsidRPr="00D964E5">
        <w:t>44.</w:t>
      </w:r>
      <w:r w:rsidRPr="00D964E5">
        <w:tab/>
        <w:t>Simmhan Y, Plale B, Gannon D. A survey of data provenance in e-science. SIGMOD Record. 2005;34(3):31 - 6.</w:t>
      </w:r>
    </w:p>
    <w:p w:rsidR="00D964E5" w:rsidRPr="00D964E5" w:rsidRDefault="00D964E5" w:rsidP="00D964E5">
      <w:r w:rsidRPr="00D964E5">
        <w:t>45.</w:t>
      </w:r>
      <w:r w:rsidRPr="00D964E5">
        <w:tab/>
        <w:t>Feagan L, Rohrer J, Garrett A, Amthauer H, Komp E, Johnson D, et al. Bioinformatics process management: information flow via a computational journal. Source Code for Biology and Medicine. 2007;2(1):9.</w:t>
      </w:r>
    </w:p>
    <w:p w:rsidR="00D964E5" w:rsidRPr="00D964E5" w:rsidRDefault="00D964E5" w:rsidP="00D964E5">
      <w:r w:rsidRPr="00D964E5">
        <w:t>46.</w:t>
      </w:r>
      <w:r w:rsidRPr="00D964E5">
        <w:tab/>
        <w:t>Salzberg S. Genome re-annotation: a wiki solution? Genome Biology. 2007;8(1):102.</w:t>
      </w:r>
    </w:p>
    <w:p w:rsidR="00D964E5" w:rsidRPr="00D964E5" w:rsidRDefault="00D964E5" w:rsidP="00D964E5">
      <w:r w:rsidRPr="00D964E5">
        <w:t>47.</w:t>
      </w:r>
      <w:r w:rsidRPr="00D964E5">
        <w:tab/>
        <w:t>Shah S, He D, Sawkins J, Druce J, Quon G, Lett D, et al. Pegasys: software for executing and integrating analyses of biological sequences. BMC Bioinformatics. 2004;5(1):40.</w:t>
      </w:r>
    </w:p>
    <w:p w:rsidR="00D964E5" w:rsidRPr="00D964E5" w:rsidRDefault="00D964E5" w:rsidP="00D964E5">
      <w:r w:rsidRPr="00D964E5">
        <w:t>48.</w:t>
      </w:r>
      <w:r w:rsidRPr="00D964E5">
        <w:tab/>
        <w:t>Garcia Castro A, Thoraval S, Garcia LJ, Ragan MA. Workflows in bioinformatics: meta-analysis and prototype implementation of a workflow generator. BMC Bioinformatics. 2005;6:87. PMCID: 1090554.</w:t>
      </w:r>
    </w:p>
    <w:p w:rsidR="00D964E5" w:rsidRPr="00D964E5" w:rsidRDefault="00D964E5" w:rsidP="00D964E5">
      <w:r w:rsidRPr="00D964E5">
        <w:t>49.</w:t>
      </w:r>
      <w:r w:rsidRPr="00D964E5">
        <w:tab/>
        <w:t>Bolchini D, Finkelstein A, Perrone V, Nagl S. Better bioinformatics through usability analysis. Bioinformatics. 2009;25(3):406-12.</w:t>
      </w:r>
    </w:p>
    <w:p w:rsidR="00D964E5" w:rsidRDefault="00D964E5" w:rsidP="00D964E5">
      <w:pPr>
        <w:ind w:left="720" w:hanging="720"/>
        <w:rPr>
          <w:rFonts w:ascii="Georgia" w:hAnsi="Georgia"/>
        </w:rPr>
      </w:pPr>
    </w:p>
    <w:p w:rsidR="001B4144" w:rsidRDefault="006C600A" w:rsidP="003308E3">
      <w:pPr>
        <w:spacing w:before="120"/>
        <w:rPr>
          <w:rFonts w:ascii="Georgia" w:hAnsi="Georgia"/>
        </w:rPr>
      </w:pPr>
      <w:r>
        <w:rPr>
          <w:rFonts w:ascii="Georgia" w:hAnsi="Georgia"/>
        </w:rPr>
        <w:fldChar w:fldCharType="end"/>
      </w:r>
    </w:p>
    <w:sectPr w:rsidR="001B4144"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0AE" w:rsidRDefault="00A340AE" w:rsidP="00081495">
      <w:r>
        <w:separator/>
      </w:r>
    </w:p>
  </w:endnote>
  <w:endnote w:type="continuationSeparator" w:id="1">
    <w:p w:rsidR="00A340AE" w:rsidRDefault="00A340AE"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adeGothic">
    <w:panose1 w:val="00000000000000000000"/>
    <w:charset w:val="00"/>
    <w:family w:val="swiss"/>
    <w:notTrueType/>
    <w:pitch w:val="default"/>
    <w:sig w:usb0="00000003" w:usb1="00000000" w:usb2="00000000" w:usb3="00000000" w:csb0="00000001" w:csb1="00000000"/>
  </w:font>
  <w:font w:name="TradeGothic-BoldTwo">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JansonText-Bold">
    <w:panose1 w:val="00000000000000000000"/>
    <w:charset w:val="00"/>
    <w:family w:val="swiss"/>
    <w:notTrueType/>
    <w:pitch w:val="default"/>
    <w:sig w:usb0="00000003" w:usb1="00000000" w:usb2="00000000" w:usb3="00000000" w:csb0="00000001" w:csb1="00000000"/>
  </w:font>
  <w:font w:name="Giovanni-Book">
    <w:altName w:val="Cambria"/>
    <w:panose1 w:val="00000000000000000000"/>
    <w:charset w:val="00"/>
    <w:family w:val="roman"/>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GillSans-Italic">
    <w:panose1 w:val="00000000000000000000"/>
    <w:charset w:val="00"/>
    <w:family w:val="auto"/>
    <w:notTrueType/>
    <w:pitch w:val="default"/>
    <w:sig w:usb0="00000003" w:usb1="00000000" w:usb2="00000000" w:usb3="00000000" w:csb0="00000001" w:csb1="00000000"/>
  </w:font>
  <w:font w:name="宋体">
    <w:charset w:val="50"/>
    <w:family w:val="auto"/>
    <w:pitch w:val="variable"/>
    <w:sig w:usb0="00000001" w:usb1="00000000" w:usb2="0100040E"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0AE" w:rsidRDefault="00A340AE" w:rsidP="00081495">
      <w:r>
        <w:separator/>
      </w:r>
    </w:p>
  </w:footnote>
  <w:footnote w:type="continuationSeparator" w:id="1">
    <w:p w:rsidR="00A340AE" w:rsidRDefault="00A340AE"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2DA1"/>
    <w:multiLevelType w:val="hybridMultilevel"/>
    <w:tmpl w:val="7EFCE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C765F"/>
    <w:multiLevelType w:val="hybridMultilevel"/>
    <w:tmpl w:val="35B015F0"/>
    <w:lvl w:ilvl="0" w:tplc="44A86F6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F00B6D"/>
    <w:multiLevelType w:val="multilevel"/>
    <w:tmpl w:val="1F78A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6D3D0C"/>
    <w:multiLevelType w:val="hybridMultilevel"/>
    <w:tmpl w:val="E1947D56"/>
    <w:lvl w:ilvl="0" w:tplc="2972577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B05719"/>
    <w:multiLevelType w:val="hybridMultilevel"/>
    <w:tmpl w:val="435C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10C14"/>
    <w:multiLevelType w:val="multilevel"/>
    <w:tmpl w:val="1FB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281D2B"/>
    <w:multiLevelType w:val="multilevel"/>
    <w:tmpl w:val="781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E662D7"/>
    <w:multiLevelType w:val="multilevel"/>
    <w:tmpl w:val="277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440808"/>
    <w:multiLevelType w:val="hybridMultilevel"/>
    <w:tmpl w:val="15F84A66"/>
    <w:lvl w:ilvl="0" w:tplc="17FECA14">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30B3FA7"/>
    <w:multiLevelType w:val="multilevel"/>
    <w:tmpl w:val="444A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554CF2"/>
    <w:multiLevelType w:val="multilevel"/>
    <w:tmpl w:val="4DA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0D1B7A"/>
    <w:multiLevelType w:val="hybridMultilevel"/>
    <w:tmpl w:val="A9D83408"/>
    <w:lvl w:ilvl="0" w:tplc="B5122B8C">
      <w:start w:val="1"/>
      <w:numFmt w:val="decimal"/>
      <w:lvlText w:val="%1."/>
      <w:lvlJc w:val="left"/>
      <w:pPr>
        <w:ind w:left="1080" w:hanging="720"/>
      </w:pPr>
      <w:rPr>
        <w:rFonts w:hint="default"/>
      </w:rPr>
    </w:lvl>
    <w:lvl w:ilvl="1" w:tplc="9334D43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D36838"/>
    <w:multiLevelType w:val="hybridMultilevel"/>
    <w:tmpl w:val="E65CEDF4"/>
    <w:lvl w:ilvl="0" w:tplc="36F8598A">
      <w:start w:val="1"/>
      <w:numFmt w:val="bullet"/>
      <w:lvlText w:val="•"/>
      <w:lvlJc w:val="left"/>
      <w:pPr>
        <w:tabs>
          <w:tab w:val="num" w:pos="720"/>
        </w:tabs>
        <w:ind w:left="720" w:hanging="360"/>
      </w:pPr>
      <w:rPr>
        <w:rFonts w:ascii="Times New Roman" w:hAnsi="Times New Roman" w:hint="default"/>
      </w:rPr>
    </w:lvl>
    <w:lvl w:ilvl="1" w:tplc="782E1B1C">
      <w:start w:val="1764"/>
      <w:numFmt w:val="bullet"/>
      <w:lvlText w:val="–"/>
      <w:lvlJc w:val="left"/>
      <w:pPr>
        <w:tabs>
          <w:tab w:val="num" w:pos="1440"/>
        </w:tabs>
        <w:ind w:left="1440" w:hanging="360"/>
      </w:pPr>
      <w:rPr>
        <w:rFonts w:ascii="Times New Roman" w:hAnsi="Times New Roman" w:hint="default"/>
      </w:rPr>
    </w:lvl>
    <w:lvl w:ilvl="2" w:tplc="879E3C98" w:tentative="1">
      <w:start w:val="1"/>
      <w:numFmt w:val="bullet"/>
      <w:lvlText w:val="•"/>
      <w:lvlJc w:val="left"/>
      <w:pPr>
        <w:tabs>
          <w:tab w:val="num" w:pos="2160"/>
        </w:tabs>
        <w:ind w:left="2160" w:hanging="360"/>
      </w:pPr>
      <w:rPr>
        <w:rFonts w:ascii="Times New Roman" w:hAnsi="Times New Roman" w:hint="default"/>
      </w:rPr>
    </w:lvl>
    <w:lvl w:ilvl="3" w:tplc="F6FA80CC" w:tentative="1">
      <w:start w:val="1"/>
      <w:numFmt w:val="bullet"/>
      <w:lvlText w:val="•"/>
      <w:lvlJc w:val="left"/>
      <w:pPr>
        <w:tabs>
          <w:tab w:val="num" w:pos="2880"/>
        </w:tabs>
        <w:ind w:left="2880" w:hanging="360"/>
      </w:pPr>
      <w:rPr>
        <w:rFonts w:ascii="Times New Roman" w:hAnsi="Times New Roman" w:hint="default"/>
      </w:rPr>
    </w:lvl>
    <w:lvl w:ilvl="4" w:tplc="8AEAB94A" w:tentative="1">
      <w:start w:val="1"/>
      <w:numFmt w:val="bullet"/>
      <w:lvlText w:val="•"/>
      <w:lvlJc w:val="left"/>
      <w:pPr>
        <w:tabs>
          <w:tab w:val="num" w:pos="3600"/>
        </w:tabs>
        <w:ind w:left="3600" w:hanging="360"/>
      </w:pPr>
      <w:rPr>
        <w:rFonts w:ascii="Times New Roman" w:hAnsi="Times New Roman" w:hint="default"/>
      </w:rPr>
    </w:lvl>
    <w:lvl w:ilvl="5" w:tplc="F5E84758" w:tentative="1">
      <w:start w:val="1"/>
      <w:numFmt w:val="bullet"/>
      <w:lvlText w:val="•"/>
      <w:lvlJc w:val="left"/>
      <w:pPr>
        <w:tabs>
          <w:tab w:val="num" w:pos="4320"/>
        </w:tabs>
        <w:ind w:left="4320" w:hanging="360"/>
      </w:pPr>
      <w:rPr>
        <w:rFonts w:ascii="Times New Roman" w:hAnsi="Times New Roman" w:hint="default"/>
      </w:rPr>
    </w:lvl>
    <w:lvl w:ilvl="6" w:tplc="5DFE2C2C" w:tentative="1">
      <w:start w:val="1"/>
      <w:numFmt w:val="bullet"/>
      <w:lvlText w:val="•"/>
      <w:lvlJc w:val="left"/>
      <w:pPr>
        <w:tabs>
          <w:tab w:val="num" w:pos="5040"/>
        </w:tabs>
        <w:ind w:left="5040" w:hanging="360"/>
      </w:pPr>
      <w:rPr>
        <w:rFonts w:ascii="Times New Roman" w:hAnsi="Times New Roman" w:hint="default"/>
      </w:rPr>
    </w:lvl>
    <w:lvl w:ilvl="7" w:tplc="162E6616" w:tentative="1">
      <w:start w:val="1"/>
      <w:numFmt w:val="bullet"/>
      <w:lvlText w:val="•"/>
      <w:lvlJc w:val="left"/>
      <w:pPr>
        <w:tabs>
          <w:tab w:val="num" w:pos="5760"/>
        </w:tabs>
        <w:ind w:left="5760" w:hanging="360"/>
      </w:pPr>
      <w:rPr>
        <w:rFonts w:ascii="Times New Roman" w:hAnsi="Times New Roman" w:hint="default"/>
      </w:rPr>
    </w:lvl>
    <w:lvl w:ilvl="8" w:tplc="D772B81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4812082"/>
    <w:multiLevelType w:val="multilevel"/>
    <w:tmpl w:val="99B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7A6133"/>
    <w:multiLevelType w:val="hybridMultilevel"/>
    <w:tmpl w:val="F8440AD4"/>
    <w:lvl w:ilvl="0" w:tplc="AC48B4F0">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5E5FEB"/>
    <w:multiLevelType w:val="hybridMultilevel"/>
    <w:tmpl w:val="E59ACE34"/>
    <w:lvl w:ilvl="0" w:tplc="4C782234">
      <w:start w:val="1"/>
      <w:numFmt w:val="bullet"/>
      <w:lvlText w:val=""/>
      <w:lvlJc w:val="left"/>
      <w:pPr>
        <w:tabs>
          <w:tab w:val="num" w:pos="720"/>
        </w:tabs>
        <w:ind w:left="720" w:hanging="360"/>
      </w:pPr>
      <w:rPr>
        <w:rFonts w:ascii="Wingdings" w:hAnsi="Wingdings" w:hint="default"/>
      </w:rPr>
    </w:lvl>
    <w:lvl w:ilvl="1" w:tplc="7B3ADCD8" w:tentative="1">
      <w:start w:val="1"/>
      <w:numFmt w:val="bullet"/>
      <w:lvlText w:val=""/>
      <w:lvlJc w:val="left"/>
      <w:pPr>
        <w:tabs>
          <w:tab w:val="num" w:pos="1440"/>
        </w:tabs>
        <w:ind w:left="1440" w:hanging="360"/>
      </w:pPr>
      <w:rPr>
        <w:rFonts w:ascii="Wingdings" w:hAnsi="Wingdings" w:hint="default"/>
      </w:rPr>
    </w:lvl>
    <w:lvl w:ilvl="2" w:tplc="0BE84614" w:tentative="1">
      <w:start w:val="1"/>
      <w:numFmt w:val="bullet"/>
      <w:lvlText w:val=""/>
      <w:lvlJc w:val="left"/>
      <w:pPr>
        <w:tabs>
          <w:tab w:val="num" w:pos="2160"/>
        </w:tabs>
        <w:ind w:left="2160" w:hanging="360"/>
      </w:pPr>
      <w:rPr>
        <w:rFonts w:ascii="Wingdings" w:hAnsi="Wingdings" w:hint="default"/>
      </w:rPr>
    </w:lvl>
    <w:lvl w:ilvl="3" w:tplc="DDC460F4" w:tentative="1">
      <w:start w:val="1"/>
      <w:numFmt w:val="bullet"/>
      <w:lvlText w:val=""/>
      <w:lvlJc w:val="left"/>
      <w:pPr>
        <w:tabs>
          <w:tab w:val="num" w:pos="2880"/>
        </w:tabs>
        <w:ind w:left="2880" w:hanging="360"/>
      </w:pPr>
      <w:rPr>
        <w:rFonts w:ascii="Wingdings" w:hAnsi="Wingdings" w:hint="default"/>
      </w:rPr>
    </w:lvl>
    <w:lvl w:ilvl="4" w:tplc="F2369EF4" w:tentative="1">
      <w:start w:val="1"/>
      <w:numFmt w:val="bullet"/>
      <w:lvlText w:val=""/>
      <w:lvlJc w:val="left"/>
      <w:pPr>
        <w:tabs>
          <w:tab w:val="num" w:pos="3600"/>
        </w:tabs>
        <w:ind w:left="3600" w:hanging="360"/>
      </w:pPr>
      <w:rPr>
        <w:rFonts w:ascii="Wingdings" w:hAnsi="Wingdings" w:hint="default"/>
      </w:rPr>
    </w:lvl>
    <w:lvl w:ilvl="5" w:tplc="73C2630E" w:tentative="1">
      <w:start w:val="1"/>
      <w:numFmt w:val="bullet"/>
      <w:lvlText w:val=""/>
      <w:lvlJc w:val="left"/>
      <w:pPr>
        <w:tabs>
          <w:tab w:val="num" w:pos="4320"/>
        </w:tabs>
        <w:ind w:left="4320" w:hanging="360"/>
      </w:pPr>
      <w:rPr>
        <w:rFonts w:ascii="Wingdings" w:hAnsi="Wingdings" w:hint="default"/>
      </w:rPr>
    </w:lvl>
    <w:lvl w:ilvl="6" w:tplc="8E1C403E" w:tentative="1">
      <w:start w:val="1"/>
      <w:numFmt w:val="bullet"/>
      <w:lvlText w:val=""/>
      <w:lvlJc w:val="left"/>
      <w:pPr>
        <w:tabs>
          <w:tab w:val="num" w:pos="5040"/>
        </w:tabs>
        <w:ind w:left="5040" w:hanging="360"/>
      </w:pPr>
      <w:rPr>
        <w:rFonts w:ascii="Wingdings" w:hAnsi="Wingdings" w:hint="default"/>
      </w:rPr>
    </w:lvl>
    <w:lvl w:ilvl="7" w:tplc="030E9B0A" w:tentative="1">
      <w:start w:val="1"/>
      <w:numFmt w:val="bullet"/>
      <w:lvlText w:val=""/>
      <w:lvlJc w:val="left"/>
      <w:pPr>
        <w:tabs>
          <w:tab w:val="num" w:pos="5760"/>
        </w:tabs>
        <w:ind w:left="5760" w:hanging="360"/>
      </w:pPr>
      <w:rPr>
        <w:rFonts w:ascii="Wingdings" w:hAnsi="Wingdings" w:hint="default"/>
      </w:rPr>
    </w:lvl>
    <w:lvl w:ilvl="8" w:tplc="675EE9EE" w:tentative="1">
      <w:start w:val="1"/>
      <w:numFmt w:val="bullet"/>
      <w:lvlText w:val=""/>
      <w:lvlJc w:val="left"/>
      <w:pPr>
        <w:tabs>
          <w:tab w:val="num" w:pos="6480"/>
        </w:tabs>
        <w:ind w:left="6480" w:hanging="360"/>
      </w:pPr>
      <w:rPr>
        <w:rFonts w:ascii="Wingdings" w:hAnsi="Wingdings" w:hint="default"/>
      </w:rPr>
    </w:lvl>
  </w:abstractNum>
  <w:abstractNum w:abstractNumId="22">
    <w:nsid w:val="5E760F4C"/>
    <w:multiLevelType w:val="multilevel"/>
    <w:tmpl w:val="FA14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501754"/>
    <w:multiLevelType w:val="multilevel"/>
    <w:tmpl w:val="71E6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6E0766"/>
    <w:multiLevelType w:val="hybridMultilevel"/>
    <w:tmpl w:val="962EE914"/>
    <w:lvl w:ilvl="0" w:tplc="472CF898">
      <w:start w:val="2"/>
      <w:numFmt w:val="bullet"/>
      <w:lvlText w:val="-"/>
      <w:lvlJc w:val="left"/>
      <w:pPr>
        <w:ind w:left="720" w:hanging="360"/>
      </w:pPr>
      <w:rPr>
        <w:rFonts w:ascii="Georgia" w:eastAsia="SimSu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803CA7"/>
    <w:multiLevelType w:val="hybridMultilevel"/>
    <w:tmpl w:val="0DC82A06"/>
    <w:lvl w:ilvl="0" w:tplc="27C053E6">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8171071"/>
    <w:multiLevelType w:val="hybridMultilevel"/>
    <w:tmpl w:val="D9BC880C"/>
    <w:lvl w:ilvl="0" w:tplc="B69057C4">
      <w:start w:val="1"/>
      <w:numFmt w:val="bullet"/>
      <w:lvlText w:val="–"/>
      <w:lvlJc w:val="left"/>
      <w:pPr>
        <w:tabs>
          <w:tab w:val="num" w:pos="720"/>
        </w:tabs>
        <w:ind w:left="720" w:hanging="360"/>
      </w:pPr>
      <w:rPr>
        <w:rFonts w:ascii="Verdana" w:hAnsi="Verdana" w:hint="default"/>
      </w:rPr>
    </w:lvl>
    <w:lvl w:ilvl="1" w:tplc="650CFB94">
      <w:start w:val="1"/>
      <w:numFmt w:val="bullet"/>
      <w:lvlText w:val="–"/>
      <w:lvlJc w:val="left"/>
      <w:pPr>
        <w:tabs>
          <w:tab w:val="num" w:pos="1440"/>
        </w:tabs>
        <w:ind w:left="1440" w:hanging="360"/>
      </w:pPr>
      <w:rPr>
        <w:rFonts w:ascii="Verdana" w:hAnsi="Verdana" w:hint="default"/>
      </w:rPr>
    </w:lvl>
    <w:lvl w:ilvl="2" w:tplc="E31E7A3A" w:tentative="1">
      <w:start w:val="1"/>
      <w:numFmt w:val="bullet"/>
      <w:lvlText w:val="–"/>
      <w:lvlJc w:val="left"/>
      <w:pPr>
        <w:tabs>
          <w:tab w:val="num" w:pos="2160"/>
        </w:tabs>
        <w:ind w:left="2160" w:hanging="360"/>
      </w:pPr>
      <w:rPr>
        <w:rFonts w:ascii="Verdana" w:hAnsi="Verdana" w:hint="default"/>
      </w:rPr>
    </w:lvl>
    <w:lvl w:ilvl="3" w:tplc="A6D4A968" w:tentative="1">
      <w:start w:val="1"/>
      <w:numFmt w:val="bullet"/>
      <w:lvlText w:val="–"/>
      <w:lvlJc w:val="left"/>
      <w:pPr>
        <w:tabs>
          <w:tab w:val="num" w:pos="2880"/>
        </w:tabs>
        <w:ind w:left="2880" w:hanging="360"/>
      </w:pPr>
      <w:rPr>
        <w:rFonts w:ascii="Verdana" w:hAnsi="Verdana" w:hint="default"/>
      </w:rPr>
    </w:lvl>
    <w:lvl w:ilvl="4" w:tplc="9A7ABAD8" w:tentative="1">
      <w:start w:val="1"/>
      <w:numFmt w:val="bullet"/>
      <w:lvlText w:val="–"/>
      <w:lvlJc w:val="left"/>
      <w:pPr>
        <w:tabs>
          <w:tab w:val="num" w:pos="3600"/>
        </w:tabs>
        <w:ind w:left="3600" w:hanging="360"/>
      </w:pPr>
      <w:rPr>
        <w:rFonts w:ascii="Verdana" w:hAnsi="Verdana" w:hint="default"/>
      </w:rPr>
    </w:lvl>
    <w:lvl w:ilvl="5" w:tplc="7DB640FC" w:tentative="1">
      <w:start w:val="1"/>
      <w:numFmt w:val="bullet"/>
      <w:lvlText w:val="–"/>
      <w:lvlJc w:val="left"/>
      <w:pPr>
        <w:tabs>
          <w:tab w:val="num" w:pos="4320"/>
        </w:tabs>
        <w:ind w:left="4320" w:hanging="360"/>
      </w:pPr>
      <w:rPr>
        <w:rFonts w:ascii="Verdana" w:hAnsi="Verdana" w:hint="default"/>
      </w:rPr>
    </w:lvl>
    <w:lvl w:ilvl="6" w:tplc="506A5D22" w:tentative="1">
      <w:start w:val="1"/>
      <w:numFmt w:val="bullet"/>
      <w:lvlText w:val="–"/>
      <w:lvlJc w:val="left"/>
      <w:pPr>
        <w:tabs>
          <w:tab w:val="num" w:pos="5040"/>
        </w:tabs>
        <w:ind w:left="5040" w:hanging="360"/>
      </w:pPr>
      <w:rPr>
        <w:rFonts w:ascii="Verdana" w:hAnsi="Verdana" w:hint="default"/>
      </w:rPr>
    </w:lvl>
    <w:lvl w:ilvl="7" w:tplc="6E367716" w:tentative="1">
      <w:start w:val="1"/>
      <w:numFmt w:val="bullet"/>
      <w:lvlText w:val="–"/>
      <w:lvlJc w:val="left"/>
      <w:pPr>
        <w:tabs>
          <w:tab w:val="num" w:pos="5760"/>
        </w:tabs>
        <w:ind w:left="5760" w:hanging="360"/>
      </w:pPr>
      <w:rPr>
        <w:rFonts w:ascii="Verdana" w:hAnsi="Verdana" w:hint="default"/>
      </w:rPr>
    </w:lvl>
    <w:lvl w:ilvl="8" w:tplc="1F3CA5C2" w:tentative="1">
      <w:start w:val="1"/>
      <w:numFmt w:val="bullet"/>
      <w:lvlText w:val="–"/>
      <w:lvlJc w:val="left"/>
      <w:pPr>
        <w:tabs>
          <w:tab w:val="num" w:pos="6480"/>
        </w:tabs>
        <w:ind w:left="6480" w:hanging="360"/>
      </w:pPr>
      <w:rPr>
        <w:rFonts w:ascii="Verdana" w:hAnsi="Verdana" w:hint="default"/>
      </w:rPr>
    </w:lvl>
  </w:abstractNum>
  <w:abstractNum w:abstractNumId="29">
    <w:nsid w:val="6B600198"/>
    <w:multiLevelType w:val="multilevel"/>
    <w:tmpl w:val="8B84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E037FF"/>
    <w:multiLevelType w:val="hybridMultilevel"/>
    <w:tmpl w:val="8B3A9B82"/>
    <w:lvl w:ilvl="0" w:tplc="6D8AB238">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0000763"/>
    <w:multiLevelType w:val="hybridMultilevel"/>
    <w:tmpl w:val="17B4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5230F9"/>
    <w:multiLevelType w:val="hybridMultilevel"/>
    <w:tmpl w:val="A2CCF1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0"/>
  </w:num>
  <w:num w:numId="3">
    <w:abstractNumId w:val="13"/>
  </w:num>
  <w:num w:numId="4">
    <w:abstractNumId w:val="16"/>
  </w:num>
  <w:num w:numId="5">
    <w:abstractNumId w:val="25"/>
  </w:num>
  <w:num w:numId="6">
    <w:abstractNumId w:val="23"/>
  </w:num>
  <w:num w:numId="7">
    <w:abstractNumId w:val="32"/>
  </w:num>
  <w:num w:numId="8">
    <w:abstractNumId w:val="12"/>
  </w:num>
  <w:num w:numId="9">
    <w:abstractNumId w:val="15"/>
  </w:num>
  <w:num w:numId="10">
    <w:abstractNumId w:val="1"/>
  </w:num>
  <w:num w:numId="11">
    <w:abstractNumId w:val="17"/>
  </w:num>
  <w:num w:numId="12">
    <w:abstractNumId w:val="28"/>
  </w:num>
  <w:num w:numId="13">
    <w:abstractNumId w:val="4"/>
  </w:num>
  <w:num w:numId="14">
    <w:abstractNumId w:val="27"/>
  </w:num>
  <w:num w:numId="15">
    <w:abstractNumId w:val="9"/>
  </w:num>
  <w:num w:numId="16">
    <w:abstractNumId w:val="19"/>
  </w:num>
  <w:num w:numId="17">
    <w:abstractNumId w:val="30"/>
  </w:num>
  <w:num w:numId="18">
    <w:abstractNumId w:val="2"/>
  </w:num>
  <w:num w:numId="19">
    <w:abstractNumId w:val="31"/>
  </w:num>
  <w:num w:numId="20">
    <w:abstractNumId w:val="14"/>
  </w:num>
  <w:num w:numId="21">
    <w:abstractNumId w:val="11"/>
  </w:num>
  <w:num w:numId="22">
    <w:abstractNumId w:val="5"/>
  </w:num>
  <w:num w:numId="23">
    <w:abstractNumId w:val="26"/>
  </w:num>
  <w:num w:numId="24">
    <w:abstractNumId w:val="3"/>
  </w:num>
  <w:num w:numId="25">
    <w:abstractNumId w:val="22"/>
  </w:num>
  <w:num w:numId="26">
    <w:abstractNumId w:val="8"/>
  </w:num>
  <w:num w:numId="27">
    <w:abstractNumId w:val="24"/>
  </w:num>
  <w:num w:numId="28">
    <w:abstractNumId w:val="29"/>
  </w:num>
  <w:num w:numId="29">
    <w:abstractNumId w:val="18"/>
  </w:num>
  <w:num w:numId="30">
    <w:abstractNumId w:val="10"/>
  </w:num>
  <w:num w:numId="31">
    <w:abstractNumId w:val="7"/>
  </w:num>
  <w:num w:numId="32">
    <w:abstractNumId w:val="6"/>
  </w:num>
  <w:num w:numId="33">
    <w:abstractNumId w:val="21"/>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footnotePr>
    <w:footnote w:id="0"/>
    <w:footnote w:id="1"/>
  </w:footnotePr>
  <w:endnotePr>
    <w:endnote w:id="0"/>
    <w:endnote w:id="1"/>
  </w:endnotePr>
  <w:compat>
    <w:useFELayout/>
  </w:compat>
  <w:docVars>
    <w:docVar w:name="EN.InstantFormat" w:val="&lt;ENInstantFormat&gt;&lt;Enabled&gt;0&lt;/Enabled&gt;&lt;ScanUnformatted&gt;1&lt;/ScanUnformatted&gt;&lt;ScanChanges&gt;1&lt;/ScanChanges&gt;&lt;/ENInstantFormat&gt;"/>
    <w:docVar w:name="EN.Layout" w:val="&lt;ENLayout&gt;&lt;Style&gt;NI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winter-symposium.enl&lt;/item&gt;&lt;/Libraries&gt;&lt;/ENLibraries&gt;"/>
  </w:docVars>
  <w:rsids>
    <w:rsidRoot w:val="00A15299"/>
    <w:rsid w:val="00002FE8"/>
    <w:rsid w:val="00003D5B"/>
    <w:rsid w:val="0001530E"/>
    <w:rsid w:val="000158A6"/>
    <w:rsid w:val="00021AC9"/>
    <w:rsid w:val="0002202B"/>
    <w:rsid w:val="000226B7"/>
    <w:rsid w:val="00022BB2"/>
    <w:rsid w:val="00024E44"/>
    <w:rsid w:val="0002616B"/>
    <w:rsid w:val="00027C10"/>
    <w:rsid w:val="00034462"/>
    <w:rsid w:val="0003497E"/>
    <w:rsid w:val="00034E15"/>
    <w:rsid w:val="00037A0F"/>
    <w:rsid w:val="00037C99"/>
    <w:rsid w:val="000453B7"/>
    <w:rsid w:val="000534B3"/>
    <w:rsid w:val="00072F47"/>
    <w:rsid w:val="00074A2E"/>
    <w:rsid w:val="000756D5"/>
    <w:rsid w:val="00080A5F"/>
    <w:rsid w:val="000812D4"/>
    <w:rsid w:val="00081495"/>
    <w:rsid w:val="00083B5E"/>
    <w:rsid w:val="000866F0"/>
    <w:rsid w:val="00087169"/>
    <w:rsid w:val="00087D03"/>
    <w:rsid w:val="00091BFD"/>
    <w:rsid w:val="00092052"/>
    <w:rsid w:val="00092125"/>
    <w:rsid w:val="00092741"/>
    <w:rsid w:val="000941FE"/>
    <w:rsid w:val="00096F02"/>
    <w:rsid w:val="000B0947"/>
    <w:rsid w:val="000B0B18"/>
    <w:rsid w:val="000B1248"/>
    <w:rsid w:val="000B1747"/>
    <w:rsid w:val="000B29AF"/>
    <w:rsid w:val="000B3836"/>
    <w:rsid w:val="000B4BFC"/>
    <w:rsid w:val="000B4C60"/>
    <w:rsid w:val="000B54ED"/>
    <w:rsid w:val="000B7420"/>
    <w:rsid w:val="000B7FD5"/>
    <w:rsid w:val="000C096F"/>
    <w:rsid w:val="000C0FAE"/>
    <w:rsid w:val="000C20B7"/>
    <w:rsid w:val="000C5ABC"/>
    <w:rsid w:val="000D358A"/>
    <w:rsid w:val="000D771A"/>
    <w:rsid w:val="000E017B"/>
    <w:rsid w:val="000E20D2"/>
    <w:rsid w:val="000E2EEF"/>
    <w:rsid w:val="000E5D21"/>
    <w:rsid w:val="000E64B8"/>
    <w:rsid w:val="000F0584"/>
    <w:rsid w:val="000F37E9"/>
    <w:rsid w:val="000F4B1C"/>
    <w:rsid w:val="000F57AA"/>
    <w:rsid w:val="000F746E"/>
    <w:rsid w:val="00101184"/>
    <w:rsid w:val="001011DB"/>
    <w:rsid w:val="00102B8D"/>
    <w:rsid w:val="00104A8C"/>
    <w:rsid w:val="001079C3"/>
    <w:rsid w:val="0011185E"/>
    <w:rsid w:val="00115C3F"/>
    <w:rsid w:val="00123FEC"/>
    <w:rsid w:val="00131881"/>
    <w:rsid w:val="00133AF8"/>
    <w:rsid w:val="00144E64"/>
    <w:rsid w:val="001450F6"/>
    <w:rsid w:val="001465F6"/>
    <w:rsid w:val="00152F3B"/>
    <w:rsid w:val="00154076"/>
    <w:rsid w:val="00156EDF"/>
    <w:rsid w:val="00163692"/>
    <w:rsid w:val="00165C4F"/>
    <w:rsid w:val="0016624D"/>
    <w:rsid w:val="00172014"/>
    <w:rsid w:val="001731DA"/>
    <w:rsid w:val="00180242"/>
    <w:rsid w:val="00181A69"/>
    <w:rsid w:val="00185204"/>
    <w:rsid w:val="00187A1C"/>
    <w:rsid w:val="0019262F"/>
    <w:rsid w:val="00192C51"/>
    <w:rsid w:val="00192EDF"/>
    <w:rsid w:val="001941FD"/>
    <w:rsid w:val="00197CEE"/>
    <w:rsid w:val="001A03F1"/>
    <w:rsid w:val="001A0BCA"/>
    <w:rsid w:val="001A0DA8"/>
    <w:rsid w:val="001A3CB2"/>
    <w:rsid w:val="001A47AD"/>
    <w:rsid w:val="001A4E14"/>
    <w:rsid w:val="001B07F9"/>
    <w:rsid w:val="001B0BD3"/>
    <w:rsid w:val="001B4144"/>
    <w:rsid w:val="001C1E1F"/>
    <w:rsid w:val="001C2C46"/>
    <w:rsid w:val="001C2DCD"/>
    <w:rsid w:val="001D2533"/>
    <w:rsid w:val="001D40F7"/>
    <w:rsid w:val="001E0906"/>
    <w:rsid w:val="001E1A6C"/>
    <w:rsid w:val="001E4826"/>
    <w:rsid w:val="001F31BF"/>
    <w:rsid w:val="001F342D"/>
    <w:rsid w:val="001F7595"/>
    <w:rsid w:val="00200571"/>
    <w:rsid w:val="00202526"/>
    <w:rsid w:val="00205E1F"/>
    <w:rsid w:val="002069DE"/>
    <w:rsid w:val="002074AF"/>
    <w:rsid w:val="00207C75"/>
    <w:rsid w:val="00214542"/>
    <w:rsid w:val="00217660"/>
    <w:rsid w:val="00226230"/>
    <w:rsid w:val="0023061D"/>
    <w:rsid w:val="0023283B"/>
    <w:rsid w:val="00232B57"/>
    <w:rsid w:val="00235B88"/>
    <w:rsid w:val="00236C25"/>
    <w:rsid w:val="00240C5C"/>
    <w:rsid w:val="002427C9"/>
    <w:rsid w:val="00242B69"/>
    <w:rsid w:val="0024384E"/>
    <w:rsid w:val="0024503E"/>
    <w:rsid w:val="00245496"/>
    <w:rsid w:val="00245F96"/>
    <w:rsid w:val="002605D0"/>
    <w:rsid w:val="00266838"/>
    <w:rsid w:val="0026720C"/>
    <w:rsid w:val="0027525D"/>
    <w:rsid w:val="002761AD"/>
    <w:rsid w:val="00285D96"/>
    <w:rsid w:val="00285FA3"/>
    <w:rsid w:val="0028737E"/>
    <w:rsid w:val="00295C81"/>
    <w:rsid w:val="0029651A"/>
    <w:rsid w:val="00297A8A"/>
    <w:rsid w:val="002A37F6"/>
    <w:rsid w:val="002A451D"/>
    <w:rsid w:val="002A4B70"/>
    <w:rsid w:val="002A5CD4"/>
    <w:rsid w:val="002A650D"/>
    <w:rsid w:val="002A7BA9"/>
    <w:rsid w:val="002B050C"/>
    <w:rsid w:val="002B221E"/>
    <w:rsid w:val="002B389F"/>
    <w:rsid w:val="002B5706"/>
    <w:rsid w:val="002C04C1"/>
    <w:rsid w:val="002C224F"/>
    <w:rsid w:val="002C420D"/>
    <w:rsid w:val="002C509F"/>
    <w:rsid w:val="002C64FC"/>
    <w:rsid w:val="002C7C6A"/>
    <w:rsid w:val="002C7D6F"/>
    <w:rsid w:val="002D52BC"/>
    <w:rsid w:val="002D5A21"/>
    <w:rsid w:val="002E1AC8"/>
    <w:rsid w:val="002E2EE3"/>
    <w:rsid w:val="002F0661"/>
    <w:rsid w:val="002F0E9D"/>
    <w:rsid w:val="002F1B9C"/>
    <w:rsid w:val="002F3D18"/>
    <w:rsid w:val="002F5E8A"/>
    <w:rsid w:val="002F6152"/>
    <w:rsid w:val="002F7137"/>
    <w:rsid w:val="00303076"/>
    <w:rsid w:val="00305DD5"/>
    <w:rsid w:val="003121A4"/>
    <w:rsid w:val="00312B24"/>
    <w:rsid w:val="0031558F"/>
    <w:rsid w:val="00324015"/>
    <w:rsid w:val="003243B6"/>
    <w:rsid w:val="00327447"/>
    <w:rsid w:val="003308E3"/>
    <w:rsid w:val="00332D2B"/>
    <w:rsid w:val="00333C76"/>
    <w:rsid w:val="0033525B"/>
    <w:rsid w:val="00335360"/>
    <w:rsid w:val="00340979"/>
    <w:rsid w:val="00341CEE"/>
    <w:rsid w:val="00342CEA"/>
    <w:rsid w:val="00343DE4"/>
    <w:rsid w:val="003443B0"/>
    <w:rsid w:val="00351C87"/>
    <w:rsid w:val="003626F0"/>
    <w:rsid w:val="003647B2"/>
    <w:rsid w:val="00367A4A"/>
    <w:rsid w:val="00373F01"/>
    <w:rsid w:val="0038026D"/>
    <w:rsid w:val="00386A11"/>
    <w:rsid w:val="00386EE7"/>
    <w:rsid w:val="00392C5B"/>
    <w:rsid w:val="00393271"/>
    <w:rsid w:val="0039349A"/>
    <w:rsid w:val="00395808"/>
    <w:rsid w:val="003A2324"/>
    <w:rsid w:val="003A42FF"/>
    <w:rsid w:val="003B10D6"/>
    <w:rsid w:val="003B119B"/>
    <w:rsid w:val="003B1AE1"/>
    <w:rsid w:val="003B58B6"/>
    <w:rsid w:val="003C142E"/>
    <w:rsid w:val="003C3DE8"/>
    <w:rsid w:val="003D0D84"/>
    <w:rsid w:val="003D0F36"/>
    <w:rsid w:val="003D111C"/>
    <w:rsid w:val="003D14FB"/>
    <w:rsid w:val="003D351D"/>
    <w:rsid w:val="003D5587"/>
    <w:rsid w:val="003D6049"/>
    <w:rsid w:val="003E453A"/>
    <w:rsid w:val="003E5C21"/>
    <w:rsid w:val="003E6793"/>
    <w:rsid w:val="003F1B2C"/>
    <w:rsid w:val="003F2045"/>
    <w:rsid w:val="003F2DF7"/>
    <w:rsid w:val="003F6C4C"/>
    <w:rsid w:val="00403A82"/>
    <w:rsid w:val="00411B04"/>
    <w:rsid w:val="00413A48"/>
    <w:rsid w:val="00416C92"/>
    <w:rsid w:val="00436492"/>
    <w:rsid w:val="0044131F"/>
    <w:rsid w:val="0044196D"/>
    <w:rsid w:val="00441F3A"/>
    <w:rsid w:val="004467E8"/>
    <w:rsid w:val="00453CC8"/>
    <w:rsid w:val="00457B29"/>
    <w:rsid w:val="00460D00"/>
    <w:rsid w:val="00463AB6"/>
    <w:rsid w:val="00466601"/>
    <w:rsid w:val="0046765E"/>
    <w:rsid w:val="004676A6"/>
    <w:rsid w:val="00472EE9"/>
    <w:rsid w:val="00483D7F"/>
    <w:rsid w:val="00485933"/>
    <w:rsid w:val="00487FF5"/>
    <w:rsid w:val="00490423"/>
    <w:rsid w:val="00491F7E"/>
    <w:rsid w:val="00494C32"/>
    <w:rsid w:val="004A0C98"/>
    <w:rsid w:val="004A287B"/>
    <w:rsid w:val="004A3236"/>
    <w:rsid w:val="004A79BF"/>
    <w:rsid w:val="004B259F"/>
    <w:rsid w:val="004B5362"/>
    <w:rsid w:val="004B62E1"/>
    <w:rsid w:val="004B7049"/>
    <w:rsid w:val="004C4EE9"/>
    <w:rsid w:val="004C5B49"/>
    <w:rsid w:val="004C7017"/>
    <w:rsid w:val="004D1203"/>
    <w:rsid w:val="004D7010"/>
    <w:rsid w:val="004D7543"/>
    <w:rsid w:val="004E74DD"/>
    <w:rsid w:val="004F19CA"/>
    <w:rsid w:val="00500C82"/>
    <w:rsid w:val="00504747"/>
    <w:rsid w:val="00517085"/>
    <w:rsid w:val="00523DB2"/>
    <w:rsid w:val="00526C32"/>
    <w:rsid w:val="005276DB"/>
    <w:rsid w:val="00527845"/>
    <w:rsid w:val="00535FBB"/>
    <w:rsid w:val="005420FB"/>
    <w:rsid w:val="00546193"/>
    <w:rsid w:val="0054712B"/>
    <w:rsid w:val="0054791F"/>
    <w:rsid w:val="0055092E"/>
    <w:rsid w:val="00553B79"/>
    <w:rsid w:val="00554FBC"/>
    <w:rsid w:val="00556093"/>
    <w:rsid w:val="005600AB"/>
    <w:rsid w:val="0056091E"/>
    <w:rsid w:val="00560B95"/>
    <w:rsid w:val="00565235"/>
    <w:rsid w:val="00565CFF"/>
    <w:rsid w:val="005711A5"/>
    <w:rsid w:val="005736DF"/>
    <w:rsid w:val="00582198"/>
    <w:rsid w:val="0058248C"/>
    <w:rsid w:val="00582FC8"/>
    <w:rsid w:val="00583FC3"/>
    <w:rsid w:val="00585FD0"/>
    <w:rsid w:val="00586C0B"/>
    <w:rsid w:val="005905A3"/>
    <w:rsid w:val="00590EC0"/>
    <w:rsid w:val="005910BF"/>
    <w:rsid w:val="00591BDB"/>
    <w:rsid w:val="00592ECC"/>
    <w:rsid w:val="005935AA"/>
    <w:rsid w:val="00594878"/>
    <w:rsid w:val="00596F1E"/>
    <w:rsid w:val="005976D5"/>
    <w:rsid w:val="005A12D9"/>
    <w:rsid w:val="005A1A8C"/>
    <w:rsid w:val="005A3DB3"/>
    <w:rsid w:val="005A4520"/>
    <w:rsid w:val="005A5D6D"/>
    <w:rsid w:val="005A7836"/>
    <w:rsid w:val="005C4D3B"/>
    <w:rsid w:val="005C716E"/>
    <w:rsid w:val="005D43D5"/>
    <w:rsid w:val="005D5336"/>
    <w:rsid w:val="005D5966"/>
    <w:rsid w:val="005D5C1A"/>
    <w:rsid w:val="005D69F0"/>
    <w:rsid w:val="005D7035"/>
    <w:rsid w:val="005E459C"/>
    <w:rsid w:val="005E507A"/>
    <w:rsid w:val="005E5FF6"/>
    <w:rsid w:val="005F4359"/>
    <w:rsid w:val="005F5833"/>
    <w:rsid w:val="005F7F8B"/>
    <w:rsid w:val="00600018"/>
    <w:rsid w:val="006024EE"/>
    <w:rsid w:val="00603164"/>
    <w:rsid w:val="00604133"/>
    <w:rsid w:val="00604A1C"/>
    <w:rsid w:val="00610AA2"/>
    <w:rsid w:val="00611182"/>
    <w:rsid w:val="00611AB3"/>
    <w:rsid w:val="00614648"/>
    <w:rsid w:val="006154E1"/>
    <w:rsid w:val="006159D6"/>
    <w:rsid w:val="006172FD"/>
    <w:rsid w:val="00620EF8"/>
    <w:rsid w:val="00623F7A"/>
    <w:rsid w:val="0062440A"/>
    <w:rsid w:val="0062571C"/>
    <w:rsid w:val="00625807"/>
    <w:rsid w:val="00630FB7"/>
    <w:rsid w:val="006332A0"/>
    <w:rsid w:val="00633E18"/>
    <w:rsid w:val="006344C7"/>
    <w:rsid w:val="00634859"/>
    <w:rsid w:val="006353CB"/>
    <w:rsid w:val="00642F12"/>
    <w:rsid w:val="00643E0D"/>
    <w:rsid w:val="006478EF"/>
    <w:rsid w:val="00651BFC"/>
    <w:rsid w:val="00657EC0"/>
    <w:rsid w:val="0066008A"/>
    <w:rsid w:val="006600BC"/>
    <w:rsid w:val="00660831"/>
    <w:rsid w:val="006617D1"/>
    <w:rsid w:val="00662BAF"/>
    <w:rsid w:val="00663F83"/>
    <w:rsid w:val="00665332"/>
    <w:rsid w:val="006679B2"/>
    <w:rsid w:val="00671AB5"/>
    <w:rsid w:val="00671FF7"/>
    <w:rsid w:val="00672042"/>
    <w:rsid w:val="00672119"/>
    <w:rsid w:val="00673172"/>
    <w:rsid w:val="006743A5"/>
    <w:rsid w:val="006744EC"/>
    <w:rsid w:val="00674693"/>
    <w:rsid w:val="00675165"/>
    <w:rsid w:val="00677440"/>
    <w:rsid w:val="006800D9"/>
    <w:rsid w:val="0068083F"/>
    <w:rsid w:val="0068149E"/>
    <w:rsid w:val="006816CA"/>
    <w:rsid w:val="006826E6"/>
    <w:rsid w:val="00692473"/>
    <w:rsid w:val="006930BE"/>
    <w:rsid w:val="006A196D"/>
    <w:rsid w:val="006A1F6C"/>
    <w:rsid w:val="006A2CE1"/>
    <w:rsid w:val="006A45FC"/>
    <w:rsid w:val="006A54D9"/>
    <w:rsid w:val="006A5584"/>
    <w:rsid w:val="006A665F"/>
    <w:rsid w:val="006B5884"/>
    <w:rsid w:val="006B5C4A"/>
    <w:rsid w:val="006C0670"/>
    <w:rsid w:val="006C071A"/>
    <w:rsid w:val="006C0FFF"/>
    <w:rsid w:val="006C1561"/>
    <w:rsid w:val="006C600A"/>
    <w:rsid w:val="006D203F"/>
    <w:rsid w:val="006E067E"/>
    <w:rsid w:val="006E081E"/>
    <w:rsid w:val="006E1824"/>
    <w:rsid w:val="006E3516"/>
    <w:rsid w:val="006E4A6F"/>
    <w:rsid w:val="006E62D7"/>
    <w:rsid w:val="006E6F09"/>
    <w:rsid w:val="006E75DD"/>
    <w:rsid w:val="006E78ED"/>
    <w:rsid w:val="006E7903"/>
    <w:rsid w:val="006F01B7"/>
    <w:rsid w:val="006F0223"/>
    <w:rsid w:val="006F25D8"/>
    <w:rsid w:val="006F4967"/>
    <w:rsid w:val="006F55ED"/>
    <w:rsid w:val="006F7489"/>
    <w:rsid w:val="00702693"/>
    <w:rsid w:val="00703F28"/>
    <w:rsid w:val="0070490C"/>
    <w:rsid w:val="00704AFC"/>
    <w:rsid w:val="00704D09"/>
    <w:rsid w:val="007073E8"/>
    <w:rsid w:val="007105B6"/>
    <w:rsid w:val="00712657"/>
    <w:rsid w:val="00712798"/>
    <w:rsid w:val="00720543"/>
    <w:rsid w:val="00722414"/>
    <w:rsid w:val="0072356A"/>
    <w:rsid w:val="0072685B"/>
    <w:rsid w:val="007301A3"/>
    <w:rsid w:val="007319C5"/>
    <w:rsid w:val="00736949"/>
    <w:rsid w:val="00736975"/>
    <w:rsid w:val="00740F92"/>
    <w:rsid w:val="007424C3"/>
    <w:rsid w:val="00746365"/>
    <w:rsid w:val="00747110"/>
    <w:rsid w:val="00752535"/>
    <w:rsid w:val="00752682"/>
    <w:rsid w:val="00757F52"/>
    <w:rsid w:val="00760328"/>
    <w:rsid w:val="00760AAB"/>
    <w:rsid w:val="007636B2"/>
    <w:rsid w:val="00763960"/>
    <w:rsid w:val="007714F0"/>
    <w:rsid w:val="007722A9"/>
    <w:rsid w:val="0077358B"/>
    <w:rsid w:val="00785138"/>
    <w:rsid w:val="00785CD2"/>
    <w:rsid w:val="00787CD7"/>
    <w:rsid w:val="00795784"/>
    <w:rsid w:val="007A69B1"/>
    <w:rsid w:val="007A6DE4"/>
    <w:rsid w:val="007A7E14"/>
    <w:rsid w:val="007B1F93"/>
    <w:rsid w:val="007B47CE"/>
    <w:rsid w:val="007C11A1"/>
    <w:rsid w:val="007C53AC"/>
    <w:rsid w:val="007C7D90"/>
    <w:rsid w:val="007D219F"/>
    <w:rsid w:val="007D2463"/>
    <w:rsid w:val="007D5B57"/>
    <w:rsid w:val="007D5B94"/>
    <w:rsid w:val="007D631D"/>
    <w:rsid w:val="007E0AAE"/>
    <w:rsid w:val="007E2208"/>
    <w:rsid w:val="007E59DD"/>
    <w:rsid w:val="007F0642"/>
    <w:rsid w:val="007F135A"/>
    <w:rsid w:val="007F2720"/>
    <w:rsid w:val="007F325F"/>
    <w:rsid w:val="007F47B6"/>
    <w:rsid w:val="007F5AAB"/>
    <w:rsid w:val="00801349"/>
    <w:rsid w:val="00802D51"/>
    <w:rsid w:val="00802EA0"/>
    <w:rsid w:val="00810B4D"/>
    <w:rsid w:val="00811699"/>
    <w:rsid w:val="008132F5"/>
    <w:rsid w:val="008134F1"/>
    <w:rsid w:val="008200B6"/>
    <w:rsid w:val="008217F6"/>
    <w:rsid w:val="0082731A"/>
    <w:rsid w:val="008311F8"/>
    <w:rsid w:val="008313D2"/>
    <w:rsid w:val="0083140B"/>
    <w:rsid w:val="00835343"/>
    <w:rsid w:val="00835A81"/>
    <w:rsid w:val="00835F05"/>
    <w:rsid w:val="00837801"/>
    <w:rsid w:val="00841063"/>
    <w:rsid w:val="0084198D"/>
    <w:rsid w:val="00841D8C"/>
    <w:rsid w:val="00850652"/>
    <w:rsid w:val="0085477D"/>
    <w:rsid w:val="008557CC"/>
    <w:rsid w:val="00860390"/>
    <w:rsid w:val="008621E6"/>
    <w:rsid w:val="00863C99"/>
    <w:rsid w:val="00864E4D"/>
    <w:rsid w:val="00870B93"/>
    <w:rsid w:val="008718BF"/>
    <w:rsid w:val="008739E0"/>
    <w:rsid w:val="00875908"/>
    <w:rsid w:val="00877816"/>
    <w:rsid w:val="00880811"/>
    <w:rsid w:val="008857D8"/>
    <w:rsid w:val="0088591F"/>
    <w:rsid w:val="00892E0A"/>
    <w:rsid w:val="00897E50"/>
    <w:rsid w:val="008A2DAD"/>
    <w:rsid w:val="008A45A7"/>
    <w:rsid w:val="008A6FF7"/>
    <w:rsid w:val="008B103D"/>
    <w:rsid w:val="008B12B1"/>
    <w:rsid w:val="008B4658"/>
    <w:rsid w:val="008B596B"/>
    <w:rsid w:val="008B64F0"/>
    <w:rsid w:val="008C3822"/>
    <w:rsid w:val="008C541E"/>
    <w:rsid w:val="008D2A44"/>
    <w:rsid w:val="008D2BFD"/>
    <w:rsid w:val="008D3318"/>
    <w:rsid w:val="008D4F09"/>
    <w:rsid w:val="008E0184"/>
    <w:rsid w:val="008E5562"/>
    <w:rsid w:val="008E696E"/>
    <w:rsid w:val="008E7492"/>
    <w:rsid w:val="008F50B0"/>
    <w:rsid w:val="008F60CC"/>
    <w:rsid w:val="00900BDF"/>
    <w:rsid w:val="00906F2E"/>
    <w:rsid w:val="009072EE"/>
    <w:rsid w:val="00914F21"/>
    <w:rsid w:val="00917951"/>
    <w:rsid w:val="00917F95"/>
    <w:rsid w:val="0092317C"/>
    <w:rsid w:val="00923C95"/>
    <w:rsid w:val="00932888"/>
    <w:rsid w:val="00932D3D"/>
    <w:rsid w:val="00932DC3"/>
    <w:rsid w:val="0093322F"/>
    <w:rsid w:val="00933B0C"/>
    <w:rsid w:val="00934CE8"/>
    <w:rsid w:val="0093670F"/>
    <w:rsid w:val="009415D2"/>
    <w:rsid w:val="00941BF2"/>
    <w:rsid w:val="009421E9"/>
    <w:rsid w:val="00942B19"/>
    <w:rsid w:val="00951E1A"/>
    <w:rsid w:val="00953888"/>
    <w:rsid w:val="009558BF"/>
    <w:rsid w:val="00956493"/>
    <w:rsid w:val="00961D6F"/>
    <w:rsid w:val="009706C6"/>
    <w:rsid w:val="00970AB5"/>
    <w:rsid w:val="00990DD8"/>
    <w:rsid w:val="00991DE3"/>
    <w:rsid w:val="009940D4"/>
    <w:rsid w:val="0099487D"/>
    <w:rsid w:val="00995DA1"/>
    <w:rsid w:val="009A23CB"/>
    <w:rsid w:val="009B01E3"/>
    <w:rsid w:val="009B0403"/>
    <w:rsid w:val="009B647D"/>
    <w:rsid w:val="009C12C0"/>
    <w:rsid w:val="009C2975"/>
    <w:rsid w:val="009C4F8E"/>
    <w:rsid w:val="009C540C"/>
    <w:rsid w:val="009C637A"/>
    <w:rsid w:val="009C6530"/>
    <w:rsid w:val="009D0362"/>
    <w:rsid w:val="009D0A16"/>
    <w:rsid w:val="009D0EBC"/>
    <w:rsid w:val="009D346B"/>
    <w:rsid w:val="009D37B0"/>
    <w:rsid w:val="009D5F95"/>
    <w:rsid w:val="009D5FC8"/>
    <w:rsid w:val="009D762C"/>
    <w:rsid w:val="009E098A"/>
    <w:rsid w:val="009E2B6D"/>
    <w:rsid w:val="009E34C1"/>
    <w:rsid w:val="009E356B"/>
    <w:rsid w:val="009E40D9"/>
    <w:rsid w:val="009E75AD"/>
    <w:rsid w:val="009F2035"/>
    <w:rsid w:val="009F2D9D"/>
    <w:rsid w:val="009F557A"/>
    <w:rsid w:val="00A0328A"/>
    <w:rsid w:val="00A048FA"/>
    <w:rsid w:val="00A054C8"/>
    <w:rsid w:val="00A07C51"/>
    <w:rsid w:val="00A101FC"/>
    <w:rsid w:val="00A13AC7"/>
    <w:rsid w:val="00A14659"/>
    <w:rsid w:val="00A15299"/>
    <w:rsid w:val="00A16171"/>
    <w:rsid w:val="00A17D6F"/>
    <w:rsid w:val="00A21AFD"/>
    <w:rsid w:val="00A25437"/>
    <w:rsid w:val="00A26DDD"/>
    <w:rsid w:val="00A340AE"/>
    <w:rsid w:val="00A342E6"/>
    <w:rsid w:val="00A411A2"/>
    <w:rsid w:val="00A42503"/>
    <w:rsid w:val="00A43CDD"/>
    <w:rsid w:val="00A45F6E"/>
    <w:rsid w:val="00A462DC"/>
    <w:rsid w:val="00A4770F"/>
    <w:rsid w:val="00A5008F"/>
    <w:rsid w:val="00A51A00"/>
    <w:rsid w:val="00A51C75"/>
    <w:rsid w:val="00A549EE"/>
    <w:rsid w:val="00A637D5"/>
    <w:rsid w:val="00A70289"/>
    <w:rsid w:val="00A705F4"/>
    <w:rsid w:val="00A7136C"/>
    <w:rsid w:val="00A72B60"/>
    <w:rsid w:val="00A73062"/>
    <w:rsid w:val="00A77DE6"/>
    <w:rsid w:val="00A806EF"/>
    <w:rsid w:val="00A81724"/>
    <w:rsid w:val="00A83C6A"/>
    <w:rsid w:val="00A857B7"/>
    <w:rsid w:val="00A95144"/>
    <w:rsid w:val="00A953DC"/>
    <w:rsid w:val="00AA64B9"/>
    <w:rsid w:val="00AB12B6"/>
    <w:rsid w:val="00AB3FE5"/>
    <w:rsid w:val="00AC005F"/>
    <w:rsid w:val="00AC0945"/>
    <w:rsid w:val="00AC3367"/>
    <w:rsid w:val="00AC33EB"/>
    <w:rsid w:val="00AD29F3"/>
    <w:rsid w:val="00AD36C7"/>
    <w:rsid w:val="00AE231C"/>
    <w:rsid w:val="00AF4AB5"/>
    <w:rsid w:val="00AF55D2"/>
    <w:rsid w:val="00AF5BB9"/>
    <w:rsid w:val="00B008D4"/>
    <w:rsid w:val="00B0156C"/>
    <w:rsid w:val="00B017EB"/>
    <w:rsid w:val="00B02EE3"/>
    <w:rsid w:val="00B05FC7"/>
    <w:rsid w:val="00B05FD4"/>
    <w:rsid w:val="00B07555"/>
    <w:rsid w:val="00B10BA2"/>
    <w:rsid w:val="00B113B7"/>
    <w:rsid w:val="00B12016"/>
    <w:rsid w:val="00B124DA"/>
    <w:rsid w:val="00B146C1"/>
    <w:rsid w:val="00B16BF5"/>
    <w:rsid w:val="00B16F50"/>
    <w:rsid w:val="00B17FD4"/>
    <w:rsid w:val="00B21CBD"/>
    <w:rsid w:val="00B249A7"/>
    <w:rsid w:val="00B249BA"/>
    <w:rsid w:val="00B26290"/>
    <w:rsid w:val="00B267E0"/>
    <w:rsid w:val="00B26CF0"/>
    <w:rsid w:val="00B27331"/>
    <w:rsid w:val="00B277CE"/>
    <w:rsid w:val="00B30FEA"/>
    <w:rsid w:val="00B3269F"/>
    <w:rsid w:val="00B3684F"/>
    <w:rsid w:val="00B372DD"/>
    <w:rsid w:val="00B41487"/>
    <w:rsid w:val="00B41690"/>
    <w:rsid w:val="00B41EC8"/>
    <w:rsid w:val="00B44D54"/>
    <w:rsid w:val="00B5036F"/>
    <w:rsid w:val="00B522A1"/>
    <w:rsid w:val="00B537BF"/>
    <w:rsid w:val="00B53925"/>
    <w:rsid w:val="00B554FA"/>
    <w:rsid w:val="00B558D2"/>
    <w:rsid w:val="00B571B8"/>
    <w:rsid w:val="00B62391"/>
    <w:rsid w:val="00B656DA"/>
    <w:rsid w:val="00B6661C"/>
    <w:rsid w:val="00B6674B"/>
    <w:rsid w:val="00B70BDB"/>
    <w:rsid w:val="00B717ED"/>
    <w:rsid w:val="00B72B28"/>
    <w:rsid w:val="00B73DF0"/>
    <w:rsid w:val="00B760F4"/>
    <w:rsid w:val="00B7782A"/>
    <w:rsid w:val="00B861AC"/>
    <w:rsid w:val="00B86E14"/>
    <w:rsid w:val="00B9022B"/>
    <w:rsid w:val="00B91986"/>
    <w:rsid w:val="00B926DF"/>
    <w:rsid w:val="00B928C3"/>
    <w:rsid w:val="00BA271E"/>
    <w:rsid w:val="00BA57E0"/>
    <w:rsid w:val="00BB2F9A"/>
    <w:rsid w:val="00BB4F8D"/>
    <w:rsid w:val="00BC17A8"/>
    <w:rsid w:val="00BC4536"/>
    <w:rsid w:val="00BC46C7"/>
    <w:rsid w:val="00BC6D51"/>
    <w:rsid w:val="00BD037C"/>
    <w:rsid w:val="00BD186D"/>
    <w:rsid w:val="00BD3A5E"/>
    <w:rsid w:val="00BD64B2"/>
    <w:rsid w:val="00BE1B1E"/>
    <w:rsid w:val="00BE2C5B"/>
    <w:rsid w:val="00BE2D68"/>
    <w:rsid w:val="00BE51B5"/>
    <w:rsid w:val="00BE66CA"/>
    <w:rsid w:val="00BE7CB4"/>
    <w:rsid w:val="00BF0070"/>
    <w:rsid w:val="00BF2C86"/>
    <w:rsid w:val="00C00076"/>
    <w:rsid w:val="00C03459"/>
    <w:rsid w:val="00C0431A"/>
    <w:rsid w:val="00C10223"/>
    <w:rsid w:val="00C10FC4"/>
    <w:rsid w:val="00C20096"/>
    <w:rsid w:val="00C270B5"/>
    <w:rsid w:val="00C3328D"/>
    <w:rsid w:val="00C34C16"/>
    <w:rsid w:val="00C363AF"/>
    <w:rsid w:val="00C41512"/>
    <w:rsid w:val="00C47577"/>
    <w:rsid w:val="00C53A20"/>
    <w:rsid w:val="00C5792D"/>
    <w:rsid w:val="00C60255"/>
    <w:rsid w:val="00C60A96"/>
    <w:rsid w:val="00C60CA4"/>
    <w:rsid w:val="00C6295E"/>
    <w:rsid w:val="00C71219"/>
    <w:rsid w:val="00C72A7E"/>
    <w:rsid w:val="00C74D54"/>
    <w:rsid w:val="00C751BC"/>
    <w:rsid w:val="00C77CFD"/>
    <w:rsid w:val="00C80E9B"/>
    <w:rsid w:val="00C83077"/>
    <w:rsid w:val="00C834E2"/>
    <w:rsid w:val="00C83600"/>
    <w:rsid w:val="00C86F17"/>
    <w:rsid w:val="00C90AC1"/>
    <w:rsid w:val="00C97308"/>
    <w:rsid w:val="00C97613"/>
    <w:rsid w:val="00CA301C"/>
    <w:rsid w:val="00CA3130"/>
    <w:rsid w:val="00CA3412"/>
    <w:rsid w:val="00CA4E6F"/>
    <w:rsid w:val="00CA5559"/>
    <w:rsid w:val="00CA6C15"/>
    <w:rsid w:val="00CA6CE3"/>
    <w:rsid w:val="00CB0078"/>
    <w:rsid w:val="00CB0268"/>
    <w:rsid w:val="00CB2D12"/>
    <w:rsid w:val="00CB352F"/>
    <w:rsid w:val="00CB494C"/>
    <w:rsid w:val="00CC049C"/>
    <w:rsid w:val="00CC0A1D"/>
    <w:rsid w:val="00CC1094"/>
    <w:rsid w:val="00CC3FE5"/>
    <w:rsid w:val="00CD20E4"/>
    <w:rsid w:val="00CD5C82"/>
    <w:rsid w:val="00CD6D91"/>
    <w:rsid w:val="00CE2A35"/>
    <w:rsid w:val="00CE5E13"/>
    <w:rsid w:val="00CE6F38"/>
    <w:rsid w:val="00CE7FCB"/>
    <w:rsid w:val="00CF1857"/>
    <w:rsid w:val="00CF1A00"/>
    <w:rsid w:val="00CF4AAB"/>
    <w:rsid w:val="00CF6452"/>
    <w:rsid w:val="00D010A2"/>
    <w:rsid w:val="00D04052"/>
    <w:rsid w:val="00D07130"/>
    <w:rsid w:val="00D11009"/>
    <w:rsid w:val="00D1360B"/>
    <w:rsid w:val="00D1491E"/>
    <w:rsid w:val="00D211B4"/>
    <w:rsid w:val="00D233A7"/>
    <w:rsid w:val="00D233BC"/>
    <w:rsid w:val="00D25E56"/>
    <w:rsid w:val="00D27380"/>
    <w:rsid w:val="00D340A2"/>
    <w:rsid w:val="00D36C4F"/>
    <w:rsid w:val="00D46945"/>
    <w:rsid w:val="00D473F6"/>
    <w:rsid w:val="00D51737"/>
    <w:rsid w:val="00D5371B"/>
    <w:rsid w:val="00D6450E"/>
    <w:rsid w:val="00D6550A"/>
    <w:rsid w:val="00D66E65"/>
    <w:rsid w:val="00D71950"/>
    <w:rsid w:val="00D71C46"/>
    <w:rsid w:val="00D737BE"/>
    <w:rsid w:val="00D74C49"/>
    <w:rsid w:val="00D75271"/>
    <w:rsid w:val="00D82245"/>
    <w:rsid w:val="00D86992"/>
    <w:rsid w:val="00D86BBE"/>
    <w:rsid w:val="00D86D2F"/>
    <w:rsid w:val="00D90B89"/>
    <w:rsid w:val="00D91748"/>
    <w:rsid w:val="00D91857"/>
    <w:rsid w:val="00D92951"/>
    <w:rsid w:val="00D94787"/>
    <w:rsid w:val="00D95AE3"/>
    <w:rsid w:val="00D964E5"/>
    <w:rsid w:val="00D96509"/>
    <w:rsid w:val="00DA0673"/>
    <w:rsid w:val="00DA0D0D"/>
    <w:rsid w:val="00DA16DC"/>
    <w:rsid w:val="00DA6914"/>
    <w:rsid w:val="00DB2339"/>
    <w:rsid w:val="00DB298D"/>
    <w:rsid w:val="00DB464E"/>
    <w:rsid w:val="00DB4D2E"/>
    <w:rsid w:val="00DB7C9B"/>
    <w:rsid w:val="00DC249D"/>
    <w:rsid w:val="00DC36CF"/>
    <w:rsid w:val="00DC386D"/>
    <w:rsid w:val="00DC40A9"/>
    <w:rsid w:val="00DD2FCB"/>
    <w:rsid w:val="00DD3EA2"/>
    <w:rsid w:val="00DD744A"/>
    <w:rsid w:val="00DE475D"/>
    <w:rsid w:val="00DE5B84"/>
    <w:rsid w:val="00DF0E32"/>
    <w:rsid w:val="00DF13CB"/>
    <w:rsid w:val="00DF2E40"/>
    <w:rsid w:val="00DF34DA"/>
    <w:rsid w:val="00DF6066"/>
    <w:rsid w:val="00E00B12"/>
    <w:rsid w:val="00E0312E"/>
    <w:rsid w:val="00E03489"/>
    <w:rsid w:val="00E03B91"/>
    <w:rsid w:val="00E05783"/>
    <w:rsid w:val="00E13B1E"/>
    <w:rsid w:val="00E15F73"/>
    <w:rsid w:val="00E17D88"/>
    <w:rsid w:val="00E20551"/>
    <w:rsid w:val="00E205B5"/>
    <w:rsid w:val="00E213F8"/>
    <w:rsid w:val="00E25416"/>
    <w:rsid w:val="00E31396"/>
    <w:rsid w:val="00E34A5C"/>
    <w:rsid w:val="00E34EAB"/>
    <w:rsid w:val="00E3602C"/>
    <w:rsid w:val="00E40A12"/>
    <w:rsid w:val="00E411A1"/>
    <w:rsid w:val="00E427AF"/>
    <w:rsid w:val="00E4499A"/>
    <w:rsid w:val="00E44E57"/>
    <w:rsid w:val="00E4711B"/>
    <w:rsid w:val="00E53ADB"/>
    <w:rsid w:val="00E64220"/>
    <w:rsid w:val="00E67262"/>
    <w:rsid w:val="00E6772F"/>
    <w:rsid w:val="00E7140D"/>
    <w:rsid w:val="00E71BC6"/>
    <w:rsid w:val="00E731E2"/>
    <w:rsid w:val="00E747D1"/>
    <w:rsid w:val="00E75A58"/>
    <w:rsid w:val="00E7661B"/>
    <w:rsid w:val="00E80068"/>
    <w:rsid w:val="00E83329"/>
    <w:rsid w:val="00E84166"/>
    <w:rsid w:val="00E91329"/>
    <w:rsid w:val="00E91885"/>
    <w:rsid w:val="00E97FCD"/>
    <w:rsid w:val="00EA053E"/>
    <w:rsid w:val="00EA0CE0"/>
    <w:rsid w:val="00EA19DD"/>
    <w:rsid w:val="00EA2849"/>
    <w:rsid w:val="00EA3B8C"/>
    <w:rsid w:val="00EA4492"/>
    <w:rsid w:val="00EA57DA"/>
    <w:rsid w:val="00EB2052"/>
    <w:rsid w:val="00EB2CE5"/>
    <w:rsid w:val="00EB6DE4"/>
    <w:rsid w:val="00EC3E40"/>
    <w:rsid w:val="00EC5AE7"/>
    <w:rsid w:val="00EC644E"/>
    <w:rsid w:val="00ED2EB1"/>
    <w:rsid w:val="00ED4BF1"/>
    <w:rsid w:val="00ED6D8A"/>
    <w:rsid w:val="00EE4198"/>
    <w:rsid w:val="00EE76CD"/>
    <w:rsid w:val="00EF1558"/>
    <w:rsid w:val="00EF3136"/>
    <w:rsid w:val="00EF3A28"/>
    <w:rsid w:val="00EF3C35"/>
    <w:rsid w:val="00F01241"/>
    <w:rsid w:val="00F01420"/>
    <w:rsid w:val="00F06E57"/>
    <w:rsid w:val="00F12253"/>
    <w:rsid w:val="00F14A20"/>
    <w:rsid w:val="00F15895"/>
    <w:rsid w:val="00F20EBC"/>
    <w:rsid w:val="00F2239B"/>
    <w:rsid w:val="00F234ED"/>
    <w:rsid w:val="00F31A22"/>
    <w:rsid w:val="00F31E55"/>
    <w:rsid w:val="00F3724F"/>
    <w:rsid w:val="00F417F1"/>
    <w:rsid w:val="00F4293B"/>
    <w:rsid w:val="00F43044"/>
    <w:rsid w:val="00F44CB0"/>
    <w:rsid w:val="00F46E26"/>
    <w:rsid w:val="00F47620"/>
    <w:rsid w:val="00F5004E"/>
    <w:rsid w:val="00F50665"/>
    <w:rsid w:val="00F51EF5"/>
    <w:rsid w:val="00F57CE4"/>
    <w:rsid w:val="00F6253B"/>
    <w:rsid w:val="00F6461D"/>
    <w:rsid w:val="00F71D3C"/>
    <w:rsid w:val="00F72B00"/>
    <w:rsid w:val="00F761EC"/>
    <w:rsid w:val="00F81419"/>
    <w:rsid w:val="00F81F2E"/>
    <w:rsid w:val="00F825FC"/>
    <w:rsid w:val="00F826D5"/>
    <w:rsid w:val="00F82B32"/>
    <w:rsid w:val="00F84453"/>
    <w:rsid w:val="00F86B7C"/>
    <w:rsid w:val="00F913A7"/>
    <w:rsid w:val="00F93C27"/>
    <w:rsid w:val="00F949D7"/>
    <w:rsid w:val="00F95D79"/>
    <w:rsid w:val="00F96BE4"/>
    <w:rsid w:val="00FA02A2"/>
    <w:rsid w:val="00FA0396"/>
    <w:rsid w:val="00FA217A"/>
    <w:rsid w:val="00FA3616"/>
    <w:rsid w:val="00FA487E"/>
    <w:rsid w:val="00FA5620"/>
    <w:rsid w:val="00FB0452"/>
    <w:rsid w:val="00FB15FE"/>
    <w:rsid w:val="00FB2023"/>
    <w:rsid w:val="00FC158A"/>
    <w:rsid w:val="00FC2662"/>
    <w:rsid w:val="00FC7D11"/>
    <w:rsid w:val="00FD3F2A"/>
    <w:rsid w:val="00FD5A5D"/>
    <w:rsid w:val="00FD6641"/>
    <w:rsid w:val="00FD694C"/>
    <w:rsid w:val="00FD6C5B"/>
    <w:rsid w:val="00FE2DAA"/>
    <w:rsid w:val="00FE7F71"/>
    <w:rsid w:val="00FF0165"/>
    <w:rsid w:val="00FF0498"/>
    <w:rsid w:val="00FF238C"/>
    <w:rsid w:val="00FF2D6D"/>
    <w:rsid w:val="00FF30C3"/>
    <w:rsid w:val="00FF441F"/>
    <w:rsid w:val="00FF5AB3"/>
    <w:rsid w:val="00FF6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F0E32"/>
  </w:style>
  <w:style w:type="paragraph" w:styleId="Heading1">
    <w:name w:val="heading 1"/>
    <w:basedOn w:val="Normal"/>
    <w:next w:val="Normal"/>
    <w:link w:val="Heading1Char"/>
    <w:uiPriority w:val="9"/>
    <w:rsid w:val="0084198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rsid w:val="0084198D"/>
    <w:pPr>
      <w:keepNext/>
      <w:spacing w:before="240" w:after="60"/>
      <w:outlineLvl w:val="2"/>
    </w:pPr>
    <w:rPr>
      <w:rFonts w:ascii="Cambria" w:hAnsi="Cambria"/>
      <w:b/>
      <w:bCs/>
      <w:sz w:val="26"/>
      <w:szCs w:val="26"/>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uiPriority w:val="20"/>
    <w:qFormat/>
    <w:rsid w:val="002069DE"/>
    <w:rPr>
      <w:i/>
      <w:iCs/>
    </w:rPr>
  </w:style>
  <w:style w:type="character" w:styleId="Strong">
    <w:name w:val="Strong"/>
    <w:basedOn w:val="DefaultParagraphFont"/>
    <w:uiPriority w:val="22"/>
    <w:qFormat/>
    <w:rsid w:val="002069DE"/>
    <w:rPr>
      <w:b/>
      <w:bCs/>
    </w:rPr>
  </w:style>
  <w:style w:type="character" w:customStyle="1" w:styleId="articletext">
    <w:name w:val="articletext"/>
    <w:basedOn w:val="DefaultParagraphFont"/>
    <w:rsid w:val="00D737BE"/>
  </w:style>
  <w:style w:type="character" w:customStyle="1" w:styleId="Heading1Char">
    <w:name w:val="Heading 1 Char"/>
    <w:basedOn w:val="DefaultParagraphFont"/>
    <w:link w:val="Heading1"/>
    <w:uiPriority w:val="9"/>
    <w:rsid w:val="0084198D"/>
    <w:rPr>
      <w:rFonts w:ascii="Cambria" w:eastAsia="SimSun" w:hAnsi="Cambria" w:cs="Times New Roman"/>
      <w:b/>
      <w:bCs/>
      <w:kern w:val="32"/>
      <w:sz w:val="32"/>
      <w:szCs w:val="32"/>
    </w:rPr>
  </w:style>
  <w:style w:type="character" w:customStyle="1" w:styleId="Heading3Char">
    <w:name w:val="Heading 3 Char"/>
    <w:basedOn w:val="DefaultParagraphFont"/>
    <w:link w:val="Heading3"/>
    <w:uiPriority w:val="9"/>
    <w:semiHidden/>
    <w:rsid w:val="0084198D"/>
    <w:rPr>
      <w:rFonts w:ascii="Cambria" w:eastAsia="SimSun" w:hAnsi="Cambria" w:cs="Times New Roman"/>
      <w:b/>
      <w:bCs/>
      <w:sz w:val="26"/>
      <w:szCs w:val="26"/>
    </w:rPr>
  </w:style>
  <w:style w:type="paragraph" w:customStyle="1" w:styleId="authors">
    <w:name w:val="authors"/>
    <w:basedOn w:val="Normal"/>
    <w:rsid w:val="0084198D"/>
    <w:pPr>
      <w:spacing w:before="100" w:beforeAutospacing="1" w:after="100" w:afterAutospacing="1"/>
    </w:pPr>
    <w:rPr>
      <w:rFonts w:eastAsia="Times New Roman"/>
      <w:sz w:val="24"/>
      <w:szCs w:val="24"/>
    </w:rPr>
  </w:style>
  <w:style w:type="character" w:customStyle="1" w:styleId="pseudotabau">
    <w:name w:val="pseudotabau"/>
    <w:basedOn w:val="DefaultParagraphFont"/>
    <w:rsid w:val="0084198D"/>
  </w:style>
  <w:style w:type="character" w:customStyle="1" w:styleId="pseudotab">
    <w:name w:val="pseudotab"/>
    <w:basedOn w:val="DefaultParagraphFont"/>
    <w:rsid w:val="0084198D"/>
  </w:style>
  <w:style w:type="paragraph" w:customStyle="1" w:styleId="regulartext">
    <w:name w:val="regulartext"/>
    <w:basedOn w:val="Normal"/>
    <w:rsid w:val="009E40D9"/>
    <w:pPr>
      <w:spacing w:before="100" w:beforeAutospacing="1" w:after="100" w:afterAutospacing="1"/>
    </w:pPr>
    <w:rPr>
      <w:rFonts w:eastAsia="Times New Roman"/>
      <w:sz w:val="24"/>
      <w:szCs w:val="24"/>
    </w:rPr>
  </w:style>
  <w:style w:type="paragraph" w:customStyle="1" w:styleId="regulartextchar">
    <w:name w:val="regulartextchar"/>
    <w:basedOn w:val="Normal"/>
    <w:rsid w:val="009E40D9"/>
    <w:pPr>
      <w:spacing w:before="100" w:beforeAutospacing="1" w:after="100" w:afterAutospacing="1"/>
    </w:pPr>
    <w:rPr>
      <w:rFonts w:eastAsia="Times New Roman"/>
      <w:sz w:val="24"/>
      <w:szCs w:val="24"/>
    </w:rPr>
  </w:style>
  <w:style w:type="character" w:customStyle="1" w:styleId="regulartext1">
    <w:name w:val="regulartext1"/>
    <w:basedOn w:val="DefaultParagraphFont"/>
    <w:rsid w:val="009E40D9"/>
  </w:style>
  <w:style w:type="character" w:styleId="PageNumber">
    <w:name w:val="page number"/>
    <w:basedOn w:val="DefaultParagraphFont"/>
    <w:uiPriority w:val="99"/>
    <w:semiHidden/>
    <w:unhideWhenUsed/>
    <w:rsid w:val="009E40D9"/>
  </w:style>
  <w:style w:type="paragraph" w:customStyle="1" w:styleId="DataField11pt-Single">
    <w:name w:val="Data Field 11pt-Single"/>
    <w:basedOn w:val="Normal"/>
    <w:rsid w:val="00C5792D"/>
    <w:pPr>
      <w:autoSpaceDE w:val="0"/>
      <w:autoSpaceDN w:val="0"/>
    </w:pPr>
    <w:rPr>
      <w:rFonts w:ascii="Arial" w:eastAsia="Times New Roman" w:hAnsi="Arial" w:cs="Arial"/>
      <w:sz w:val="22"/>
      <w:lang w:eastAsia="en-US"/>
    </w:rPr>
  </w:style>
  <w:style w:type="character" w:customStyle="1" w:styleId="apple-style-span">
    <w:name w:val="apple-style-span"/>
    <w:basedOn w:val="DefaultParagraphFont"/>
    <w:rsid w:val="00B372DD"/>
  </w:style>
  <w:style w:type="character" w:customStyle="1" w:styleId="apple-converted-space">
    <w:name w:val="apple-converted-space"/>
    <w:basedOn w:val="DefaultParagraphFont"/>
    <w:rsid w:val="00C0431A"/>
  </w:style>
  <w:style w:type="character" w:customStyle="1" w:styleId="toctoggle">
    <w:name w:val="toctoggle"/>
    <w:basedOn w:val="DefaultParagraphFont"/>
    <w:rsid w:val="00ED2EB1"/>
  </w:style>
  <w:style w:type="character" w:customStyle="1" w:styleId="tocnumber">
    <w:name w:val="tocnumber"/>
    <w:basedOn w:val="DefaultParagraphFont"/>
    <w:rsid w:val="00ED2EB1"/>
  </w:style>
  <w:style w:type="character" w:customStyle="1" w:styleId="toctext">
    <w:name w:val="toctext"/>
    <w:basedOn w:val="DefaultParagraphFont"/>
    <w:rsid w:val="00ED2EB1"/>
  </w:style>
  <w:style w:type="character" w:customStyle="1" w:styleId="editsection">
    <w:name w:val="editsection"/>
    <w:basedOn w:val="DefaultParagraphFont"/>
    <w:rsid w:val="00ED2EB1"/>
  </w:style>
  <w:style w:type="character" w:customStyle="1" w:styleId="mw-headline">
    <w:name w:val="mw-headline"/>
    <w:basedOn w:val="DefaultParagraphFont"/>
    <w:rsid w:val="00ED2EB1"/>
  </w:style>
  <w:style w:type="paragraph" w:styleId="BalloonText">
    <w:name w:val="Balloon Text"/>
    <w:basedOn w:val="Normal"/>
    <w:link w:val="BalloonTextChar"/>
    <w:uiPriority w:val="99"/>
    <w:semiHidden/>
    <w:unhideWhenUsed/>
    <w:rsid w:val="001079C3"/>
    <w:rPr>
      <w:rFonts w:ascii="Tahoma" w:hAnsi="Tahoma" w:cs="Tahoma"/>
      <w:sz w:val="16"/>
      <w:szCs w:val="16"/>
    </w:rPr>
  </w:style>
  <w:style w:type="character" w:customStyle="1" w:styleId="BalloonTextChar">
    <w:name w:val="Balloon Text Char"/>
    <w:basedOn w:val="DefaultParagraphFont"/>
    <w:link w:val="BalloonText"/>
    <w:uiPriority w:val="99"/>
    <w:semiHidden/>
    <w:rsid w:val="001079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11">
      <w:bodyDiv w:val="1"/>
      <w:marLeft w:val="0"/>
      <w:marRight w:val="0"/>
      <w:marTop w:val="0"/>
      <w:marBottom w:val="0"/>
      <w:divBdr>
        <w:top w:val="none" w:sz="0" w:space="0" w:color="auto"/>
        <w:left w:val="none" w:sz="0" w:space="0" w:color="auto"/>
        <w:bottom w:val="none" w:sz="0" w:space="0" w:color="auto"/>
        <w:right w:val="none" w:sz="0" w:space="0" w:color="auto"/>
      </w:divBdr>
      <w:divsChild>
        <w:div w:id="1597861861">
          <w:marLeft w:val="0"/>
          <w:marRight w:val="0"/>
          <w:marTop w:val="0"/>
          <w:marBottom w:val="0"/>
          <w:divBdr>
            <w:top w:val="none" w:sz="0" w:space="0" w:color="auto"/>
            <w:left w:val="none" w:sz="0" w:space="0" w:color="auto"/>
            <w:bottom w:val="none" w:sz="0" w:space="0" w:color="auto"/>
            <w:right w:val="none" w:sz="0" w:space="0" w:color="auto"/>
          </w:divBdr>
        </w:div>
      </w:divsChild>
    </w:div>
    <w:div w:id="22291768">
      <w:bodyDiv w:val="1"/>
      <w:marLeft w:val="0"/>
      <w:marRight w:val="0"/>
      <w:marTop w:val="0"/>
      <w:marBottom w:val="0"/>
      <w:divBdr>
        <w:top w:val="none" w:sz="0" w:space="0" w:color="auto"/>
        <w:left w:val="none" w:sz="0" w:space="0" w:color="auto"/>
        <w:bottom w:val="none" w:sz="0" w:space="0" w:color="auto"/>
        <w:right w:val="none" w:sz="0" w:space="0" w:color="auto"/>
      </w:divBdr>
      <w:divsChild>
        <w:div w:id="858541418">
          <w:marLeft w:val="0"/>
          <w:marRight w:val="0"/>
          <w:marTop w:val="0"/>
          <w:marBottom w:val="0"/>
          <w:divBdr>
            <w:top w:val="none" w:sz="0" w:space="0" w:color="auto"/>
            <w:left w:val="none" w:sz="0" w:space="0" w:color="auto"/>
            <w:bottom w:val="none" w:sz="0" w:space="0" w:color="auto"/>
            <w:right w:val="none" w:sz="0" w:space="0" w:color="auto"/>
          </w:divBdr>
          <w:divsChild>
            <w:div w:id="602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347944">
      <w:bodyDiv w:val="1"/>
      <w:marLeft w:val="0"/>
      <w:marRight w:val="0"/>
      <w:marTop w:val="0"/>
      <w:marBottom w:val="0"/>
      <w:divBdr>
        <w:top w:val="none" w:sz="0" w:space="0" w:color="auto"/>
        <w:left w:val="none" w:sz="0" w:space="0" w:color="auto"/>
        <w:bottom w:val="none" w:sz="0" w:space="0" w:color="auto"/>
        <w:right w:val="none" w:sz="0" w:space="0" w:color="auto"/>
      </w:divBdr>
      <w:divsChild>
        <w:div w:id="1274216807">
          <w:marLeft w:val="0"/>
          <w:marRight w:val="0"/>
          <w:marTop w:val="0"/>
          <w:marBottom w:val="0"/>
          <w:divBdr>
            <w:top w:val="none" w:sz="0" w:space="0" w:color="auto"/>
            <w:left w:val="none" w:sz="0" w:space="0" w:color="auto"/>
            <w:bottom w:val="none" w:sz="0" w:space="0" w:color="auto"/>
            <w:right w:val="none" w:sz="0" w:space="0" w:color="auto"/>
          </w:divBdr>
          <w:divsChild>
            <w:div w:id="620647588">
              <w:marLeft w:val="0"/>
              <w:marRight w:val="0"/>
              <w:marTop w:val="0"/>
              <w:marBottom w:val="0"/>
              <w:divBdr>
                <w:top w:val="none" w:sz="0" w:space="0" w:color="auto"/>
                <w:left w:val="none" w:sz="0" w:space="0" w:color="auto"/>
                <w:bottom w:val="none" w:sz="0" w:space="0" w:color="auto"/>
                <w:right w:val="none" w:sz="0" w:space="0" w:color="auto"/>
              </w:divBdr>
            </w:div>
          </w:divsChild>
        </w:div>
        <w:div w:id="2118595695">
          <w:marLeft w:val="0"/>
          <w:marRight w:val="0"/>
          <w:marTop w:val="0"/>
          <w:marBottom w:val="0"/>
          <w:divBdr>
            <w:top w:val="none" w:sz="0" w:space="0" w:color="auto"/>
            <w:left w:val="none" w:sz="0" w:space="0" w:color="auto"/>
            <w:bottom w:val="none" w:sz="0" w:space="0" w:color="auto"/>
            <w:right w:val="none" w:sz="0" w:space="0" w:color="auto"/>
          </w:divBdr>
          <w:divsChild>
            <w:div w:id="1712341810">
              <w:marLeft w:val="0"/>
              <w:marRight w:val="0"/>
              <w:marTop w:val="0"/>
              <w:marBottom w:val="0"/>
              <w:divBdr>
                <w:top w:val="none" w:sz="0" w:space="0" w:color="auto"/>
                <w:left w:val="none" w:sz="0" w:space="0" w:color="auto"/>
                <w:bottom w:val="none" w:sz="0" w:space="0" w:color="auto"/>
                <w:right w:val="none" w:sz="0" w:space="0" w:color="auto"/>
              </w:divBdr>
            </w:div>
          </w:divsChild>
        </w:div>
        <w:div w:id="997727786">
          <w:marLeft w:val="0"/>
          <w:marRight w:val="0"/>
          <w:marTop w:val="0"/>
          <w:marBottom w:val="0"/>
          <w:divBdr>
            <w:top w:val="none" w:sz="0" w:space="0" w:color="auto"/>
            <w:left w:val="none" w:sz="0" w:space="0" w:color="auto"/>
            <w:bottom w:val="none" w:sz="0" w:space="0" w:color="auto"/>
            <w:right w:val="none" w:sz="0" w:space="0" w:color="auto"/>
          </w:divBdr>
          <w:divsChild>
            <w:div w:id="729575420">
              <w:marLeft w:val="0"/>
              <w:marRight w:val="0"/>
              <w:marTop w:val="0"/>
              <w:marBottom w:val="0"/>
              <w:divBdr>
                <w:top w:val="none" w:sz="0" w:space="0" w:color="auto"/>
                <w:left w:val="none" w:sz="0" w:space="0" w:color="auto"/>
                <w:bottom w:val="none" w:sz="0" w:space="0" w:color="auto"/>
                <w:right w:val="none" w:sz="0" w:space="0" w:color="auto"/>
              </w:divBdr>
            </w:div>
          </w:divsChild>
        </w:div>
        <w:div w:id="2036150529">
          <w:marLeft w:val="0"/>
          <w:marRight w:val="0"/>
          <w:marTop w:val="0"/>
          <w:marBottom w:val="0"/>
          <w:divBdr>
            <w:top w:val="none" w:sz="0" w:space="0" w:color="auto"/>
            <w:left w:val="none" w:sz="0" w:space="0" w:color="auto"/>
            <w:bottom w:val="none" w:sz="0" w:space="0" w:color="auto"/>
            <w:right w:val="none" w:sz="0" w:space="0" w:color="auto"/>
          </w:divBdr>
          <w:divsChild>
            <w:div w:id="10677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329138354">
      <w:bodyDiv w:val="1"/>
      <w:marLeft w:val="0"/>
      <w:marRight w:val="0"/>
      <w:marTop w:val="0"/>
      <w:marBottom w:val="0"/>
      <w:divBdr>
        <w:top w:val="none" w:sz="0" w:space="0" w:color="auto"/>
        <w:left w:val="none" w:sz="0" w:space="0" w:color="auto"/>
        <w:bottom w:val="none" w:sz="0" w:space="0" w:color="auto"/>
        <w:right w:val="none" w:sz="0" w:space="0" w:color="auto"/>
      </w:divBdr>
      <w:divsChild>
        <w:div w:id="189536352">
          <w:marLeft w:val="0"/>
          <w:marRight w:val="0"/>
          <w:marTop w:val="0"/>
          <w:marBottom w:val="0"/>
          <w:divBdr>
            <w:top w:val="none" w:sz="0" w:space="0" w:color="auto"/>
            <w:left w:val="none" w:sz="0" w:space="0" w:color="auto"/>
            <w:bottom w:val="none" w:sz="0" w:space="0" w:color="auto"/>
            <w:right w:val="none" w:sz="0" w:space="0" w:color="auto"/>
          </w:divBdr>
        </w:div>
        <w:div w:id="415633642">
          <w:marLeft w:val="0"/>
          <w:marRight w:val="0"/>
          <w:marTop w:val="0"/>
          <w:marBottom w:val="0"/>
          <w:divBdr>
            <w:top w:val="none" w:sz="0" w:space="0" w:color="auto"/>
            <w:left w:val="none" w:sz="0" w:space="0" w:color="auto"/>
            <w:bottom w:val="none" w:sz="0" w:space="0" w:color="auto"/>
            <w:right w:val="none" w:sz="0" w:space="0" w:color="auto"/>
          </w:divBdr>
        </w:div>
        <w:div w:id="435490760">
          <w:marLeft w:val="0"/>
          <w:marRight w:val="0"/>
          <w:marTop w:val="0"/>
          <w:marBottom w:val="0"/>
          <w:divBdr>
            <w:top w:val="none" w:sz="0" w:space="0" w:color="auto"/>
            <w:left w:val="none" w:sz="0" w:space="0" w:color="auto"/>
            <w:bottom w:val="none" w:sz="0" w:space="0" w:color="auto"/>
            <w:right w:val="none" w:sz="0" w:space="0" w:color="auto"/>
          </w:divBdr>
        </w:div>
        <w:div w:id="550271338">
          <w:marLeft w:val="0"/>
          <w:marRight w:val="0"/>
          <w:marTop w:val="0"/>
          <w:marBottom w:val="0"/>
          <w:divBdr>
            <w:top w:val="none" w:sz="0" w:space="0" w:color="auto"/>
            <w:left w:val="none" w:sz="0" w:space="0" w:color="auto"/>
            <w:bottom w:val="none" w:sz="0" w:space="0" w:color="auto"/>
            <w:right w:val="none" w:sz="0" w:space="0" w:color="auto"/>
          </w:divBdr>
        </w:div>
        <w:div w:id="1006054916">
          <w:marLeft w:val="0"/>
          <w:marRight w:val="0"/>
          <w:marTop w:val="0"/>
          <w:marBottom w:val="0"/>
          <w:divBdr>
            <w:top w:val="none" w:sz="0" w:space="0" w:color="auto"/>
            <w:left w:val="none" w:sz="0" w:space="0" w:color="auto"/>
            <w:bottom w:val="none" w:sz="0" w:space="0" w:color="auto"/>
            <w:right w:val="none" w:sz="0" w:space="0" w:color="auto"/>
          </w:divBdr>
        </w:div>
        <w:div w:id="1430808652">
          <w:marLeft w:val="0"/>
          <w:marRight w:val="0"/>
          <w:marTop w:val="0"/>
          <w:marBottom w:val="0"/>
          <w:divBdr>
            <w:top w:val="none" w:sz="0" w:space="0" w:color="auto"/>
            <w:left w:val="none" w:sz="0" w:space="0" w:color="auto"/>
            <w:bottom w:val="none" w:sz="0" w:space="0" w:color="auto"/>
            <w:right w:val="none" w:sz="0" w:space="0" w:color="auto"/>
          </w:divBdr>
        </w:div>
        <w:div w:id="1598056926">
          <w:marLeft w:val="0"/>
          <w:marRight w:val="0"/>
          <w:marTop w:val="0"/>
          <w:marBottom w:val="0"/>
          <w:divBdr>
            <w:top w:val="none" w:sz="0" w:space="0" w:color="auto"/>
            <w:left w:val="none" w:sz="0" w:space="0" w:color="auto"/>
            <w:bottom w:val="none" w:sz="0" w:space="0" w:color="auto"/>
            <w:right w:val="none" w:sz="0" w:space="0" w:color="auto"/>
          </w:divBdr>
        </w:div>
        <w:div w:id="1861894818">
          <w:marLeft w:val="0"/>
          <w:marRight w:val="0"/>
          <w:marTop w:val="0"/>
          <w:marBottom w:val="0"/>
          <w:divBdr>
            <w:top w:val="none" w:sz="0" w:space="0" w:color="auto"/>
            <w:left w:val="none" w:sz="0" w:space="0" w:color="auto"/>
            <w:bottom w:val="none" w:sz="0" w:space="0" w:color="auto"/>
            <w:right w:val="none" w:sz="0" w:space="0" w:color="auto"/>
          </w:divBdr>
        </w:div>
        <w:div w:id="1906254863">
          <w:marLeft w:val="0"/>
          <w:marRight w:val="0"/>
          <w:marTop w:val="0"/>
          <w:marBottom w:val="0"/>
          <w:divBdr>
            <w:top w:val="none" w:sz="0" w:space="0" w:color="auto"/>
            <w:left w:val="none" w:sz="0" w:space="0" w:color="auto"/>
            <w:bottom w:val="none" w:sz="0" w:space="0" w:color="auto"/>
            <w:right w:val="none" w:sz="0" w:space="0" w:color="auto"/>
          </w:divBdr>
        </w:div>
        <w:div w:id="1918124634">
          <w:marLeft w:val="0"/>
          <w:marRight w:val="0"/>
          <w:marTop w:val="0"/>
          <w:marBottom w:val="0"/>
          <w:divBdr>
            <w:top w:val="none" w:sz="0" w:space="0" w:color="auto"/>
            <w:left w:val="none" w:sz="0" w:space="0" w:color="auto"/>
            <w:bottom w:val="none" w:sz="0" w:space="0" w:color="auto"/>
            <w:right w:val="none" w:sz="0" w:space="0" w:color="auto"/>
          </w:divBdr>
        </w:div>
        <w:div w:id="1925336900">
          <w:marLeft w:val="0"/>
          <w:marRight w:val="0"/>
          <w:marTop w:val="0"/>
          <w:marBottom w:val="0"/>
          <w:divBdr>
            <w:top w:val="none" w:sz="0" w:space="0" w:color="auto"/>
            <w:left w:val="none" w:sz="0" w:space="0" w:color="auto"/>
            <w:bottom w:val="none" w:sz="0" w:space="0" w:color="auto"/>
            <w:right w:val="none" w:sz="0" w:space="0" w:color="auto"/>
          </w:divBdr>
        </w:div>
        <w:div w:id="2134442722">
          <w:marLeft w:val="0"/>
          <w:marRight w:val="0"/>
          <w:marTop w:val="0"/>
          <w:marBottom w:val="0"/>
          <w:divBdr>
            <w:top w:val="none" w:sz="0" w:space="0" w:color="auto"/>
            <w:left w:val="none" w:sz="0" w:space="0" w:color="auto"/>
            <w:bottom w:val="none" w:sz="0" w:space="0" w:color="auto"/>
            <w:right w:val="none" w:sz="0" w:space="0" w:color="auto"/>
          </w:divBdr>
        </w:div>
      </w:divsChild>
    </w:div>
    <w:div w:id="341249065">
      <w:bodyDiv w:val="1"/>
      <w:marLeft w:val="0"/>
      <w:marRight w:val="0"/>
      <w:marTop w:val="0"/>
      <w:marBottom w:val="0"/>
      <w:divBdr>
        <w:top w:val="none" w:sz="0" w:space="0" w:color="auto"/>
        <w:left w:val="none" w:sz="0" w:space="0" w:color="auto"/>
        <w:bottom w:val="none" w:sz="0" w:space="0" w:color="auto"/>
        <w:right w:val="none" w:sz="0" w:space="0" w:color="auto"/>
      </w:divBdr>
      <w:divsChild>
        <w:div w:id="775291001">
          <w:blockQuote w:val="1"/>
          <w:marLeft w:val="2"/>
          <w:marRight w:val="2"/>
          <w:marTop w:val="2"/>
          <w:marBottom w:val="2"/>
          <w:divBdr>
            <w:top w:val="single" w:sz="6" w:space="6" w:color="5F000F"/>
            <w:left w:val="single" w:sz="6" w:space="6" w:color="5F000F"/>
            <w:bottom w:val="single" w:sz="6" w:space="6" w:color="5F000F"/>
            <w:right w:val="single" w:sz="6" w:space="6" w:color="5F000F"/>
          </w:divBdr>
        </w:div>
      </w:divsChild>
    </w:div>
    <w:div w:id="536695982">
      <w:bodyDiv w:val="1"/>
      <w:marLeft w:val="0"/>
      <w:marRight w:val="0"/>
      <w:marTop w:val="0"/>
      <w:marBottom w:val="0"/>
      <w:divBdr>
        <w:top w:val="none" w:sz="0" w:space="0" w:color="auto"/>
        <w:left w:val="none" w:sz="0" w:space="0" w:color="auto"/>
        <w:bottom w:val="none" w:sz="0" w:space="0" w:color="auto"/>
        <w:right w:val="none" w:sz="0" w:space="0" w:color="auto"/>
      </w:divBdr>
      <w:divsChild>
        <w:div w:id="554465543">
          <w:marLeft w:val="1166"/>
          <w:marRight w:val="0"/>
          <w:marTop w:val="115"/>
          <w:marBottom w:val="0"/>
          <w:divBdr>
            <w:top w:val="none" w:sz="0" w:space="0" w:color="auto"/>
            <w:left w:val="none" w:sz="0" w:space="0" w:color="auto"/>
            <w:bottom w:val="none" w:sz="0" w:space="0" w:color="auto"/>
            <w:right w:val="none" w:sz="0" w:space="0" w:color="auto"/>
          </w:divBdr>
        </w:div>
        <w:div w:id="693459190">
          <w:marLeft w:val="1166"/>
          <w:marRight w:val="0"/>
          <w:marTop w:val="115"/>
          <w:marBottom w:val="0"/>
          <w:divBdr>
            <w:top w:val="none" w:sz="0" w:space="0" w:color="auto"/>
            <w:left w:val="none" w:sz="0" w:space="0" w:color="auto"/>
            <w:bottom w:val="none" w:sz="0" w:space="0" w:color="auto"/>
            <w:right w:val="none" w:sz="0" w:space="0" w:color="auto"/>
          </w:divBdr>
        </w:div>
        <w:div w:id="748501183">
          <w:marLeft w:val="1166"/>
          <w:marRight w:val="0"/>
          <w:marTop w:val="115"/>
          <w:marBottom w:val="0"/>
          <w:divBdr>
            <w:top w:val="none" w:sz="0" w:space="0" w:color="auto"/>
            <w:left w:val="none" w:sz="0" w:space="0" w:color="auto"/>
            <w:bottom w:val="none" w:sz="0" w:space="0" w:color="auto"/>
            <w:right w:val="none" w:sz="0" w:space="0" w:color="auto"/>
          </w:divBdr>
        </w:div>
        <w:div w:id="857934045">
          <w:marLeft w:val="547"/>
          <w:marRight w:val="0"/>
          <w:marTop w:val="134"/>
          <w:marBottom w:val="0"/>
          <w:divBdr>
            <w:top w:val="none" w:sz="0" w:space="0" w:color="auto"/>
            <w:left w:val="none" w:sz="0" w:space="0" w:color="auto"/>
            <w:bottom w:val="none" w:sz="0" w:space="0" w:color="auto"/>
            <w:right w:val="none" w:sz="0" w:space="0" w:color="auto"/>
          </w:divBdr>
        </w:div>
        <w:div w:id="951665613">
          <w:marLeft w:val="1166"/>
          <w:marRight w:val="0"/>
          <w:marTop w:val="115"/>
          <w:marBottom w:val="0"/>
          <w:divBdr>
            <w:top w:val="none" w:sz="0" w:space="0" w:color="auto"/>
            <w:left w:val="none" w:sz="0" w:space="0" w:color="auto"/>
            <w:bottom w:val="none" w:sz="0" w:space="0" w:color="auto"/>
            <w:right w:val="none" w:sz="0" w:space="0" w:color="auto"/>
          </w:divBdr>
        </w:div>
        <w:div w:id="1785224646">
          <w:marLeft w:val="547"/>
          <w:marRight w:val="0"/>
          <w:marTop w:val="134"/>
          <w:marBottom w:val="0"/>
          <w:divBdr>
            <w:top w:val="none" w:sz="0" w:space="0" w:color="auto"/>
            <w:left w:val="none" w:sz="0" w:space="0" w:color="auto"/>
            <w:bottom w:val="none" w:sz="0" w:space="0" w:color="auto"/>
            <w:right w:val="none" w:sz="0" w:space="0" w:color="auto"/>
          </w:divBdr>
        </w:div>
        <w:div w:id="1789425113">
          <w:marLeft w:val="1166"/>
          <w:marRight w:val="0"/>
          <w:marTop w:val="115"/>
          <w:marBottom w:val="0"/>
          <w:divBdr>
            <w:top w:val="none" w:sz="0" w:space="0" w:color="auto"/>
            <w:left w:val="none" w:sz="0" w:space="0" w:color="auto"/>
            <w:bottom w:val="none" w:sz="0" w:space="0" w:color="auto"/>
            <w:right w:val="none" w:sz="0" w:space="0" w:color="auto"/>
          </w:divBdr>
        </w:div>
        <w:div w:id="1816600214">
          <w:marLeft w:val="1166"/>
          <w:marRight w:val="0"/>
          <w:marTop w:val="115"/>
          <w:marBottom w:val="0"/>
          <w:divBdr>
            <w:top w:val="none" w:sz="0" w:space="0" w:color="auto"/>
            <w:left w:val="none" w:sz="0" w:space="0" w:color="auto"/>
            <w:bottom w:val="none" w:sz="0" w:space="0" w:color="auto"/>
            <w:right w:val="none" w:sz="0" w:space="0" w:color="auto"/>
          </w:divBdr>
        </w:div>
      </w:divsChild>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583953103">
      <w:bodyDiv w:val="1"/>
      <w:marLeft w:val="0"/>
      <w:marRight w:val="0"/>
      <w:marTop w:val="0"/>
      <w:marBottom w:val="0"/>
      <w:divBdr>
        <w:top w:val="none" w:sz="0" w:space="0" w:color="auto"/>
        <w:left w:val="none" w:sz="0" w:space="0" w:color="auto"/>
        <w:bottom w:val="none" w:sz="0" w:space="0" w:color="auto"/>
        <w:right w:val="none" w:sz="0" w:space="0" w:color="auto"/>
      </w:divBdr>
    </w:div>
    <w:div w:id="749735070">
      <w:bodyDiv w:val="1"/>
      <w:marLeft w:val="0"/>
      <w:marRight w:val="0"/>
      <w:marTop w:val="0"/>
      <w:marBottom w:val="0"/>
      <w:divBdr>
        <w:top w:val="none" w:sz="0" w:space="0" w:color="auto"/>
        <w:left w:val="none" w:sz="0" w:space="0" w:color="auto"/>
        <w:bottom w:val="none" w:sz="0" w:space="0" w:color="auto"/>
        <w:right w:val="none" w:sz="0" w:space="0" w:color="auto"/>
      </w:divBdr>
      <w:divsChild>
        <w:div w:id="58138093">
          <w:marLeft w:val="0"/>
          <w:marRight w:val="0"/>
          <w:marTop w:val="0"/>
          <w:marBottom w:val="0"/>
          <w:divBdr>
            <w:top w:val="none" w:sz="0" w:space="0" w:color="auto"/>
            <w:left w:val="none" w:sz="0" w:space="0" w:color="auto"/>
            <w:bottom w:val="none" w:sz="0" w:space="0" w:color="auto"/>
            <w:right w:val="none" w:sz="0" w:space="0" w:color="auto"/>
          </w:divBdr>
        </w:div>
        <w:div w:id="423111160">
          <w:marLeft w:val="0"/>
          <w:marRight w:val="0"/>
          <w:marTop w:val="0"/>
          <w:marBottom w:val="0"/>
          <w:divBdr>
            <w:top w:val="none" w:sz="0" w:space="0" w:color="auto"/>
            <w:left w:val="none" w:sz="0" w:space="0" w:color="auto"/>
            <w:bottom w:val="none" w:sz="0" w:space="0" w:color="auto"/>
            <w:right w:val="none" w:sz="0" w:space="0" w:color="auto"/>
          </w:divBdr>
        </w:div>
        <w:div w:id="551232501">
          <w:marLeft w:val="0"/>
          <w:marRight w:val="0"/>
          <w:marTop w:val="0"/>
          <w:marBottom w:val="0"/>
          <w:divBdr>
            <w:top w:val="none" w:sz="0" w:space="0" w:color="auto"/>
            <w:left w:val="none" w:sz="0" w:space="0" w:color="auto"/>
            <w:bottom w:val="none" w:sz="0" w:space="0" w:color="auto"/>
            <w:right w:val="none" w:sz="0" w:space="0" w:color="auto"/>
          </w:divBdr>
        </w:div>
      </w:divsChild>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932664160">
      <w:bodyDiv w:val="1"/>
      <w:marLeft w:val="0"/>
      <w:marRight w:val="0"/>
      <w:marTop w:val="0"/>
      <w:marBottom w:val="0"/>
      <w:divBdr>
        <w:top w:val="none" w:sz="0" w:space="0" w:color="auto"/>
        <w:left w:val="none" w:sz="0" w:space="0" w:color="auto"/>
        <w:bottom w:val="none" w:sz="0" w:space="0" w:color="auto"/>
        <w:right w:val="none" w:sz="0" w:space="0" w:color="auto"/>
      </w:divBdr>
      <w:divsChild>
        <w:div w:id="1733654544">
          <w:marLeft w:val="0"/>
          <w:marRight w:val="0"/>
          <w:marTop w:val="0"/>
          <w:marBottom w:val="0"/>
          <w:divBdr>
            <w:top w:val="none" w:sz="0" w:space="0" w:color="auto"/>
            <w:left w:val="none" w:sz="0" w:space="0" w:color="auto"/>
            <w:bottom w:val="none" w:sz="0" w:space="0" w:color="auto"/>
            <w:right w:val="none" w:sz="0" w:space="0" w:color="auto"/>
          </w:divBdr>
          <w:divsChild>
            <w:div w:id="854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9075">
      <w:bodyDiv w:val="1"/>
      <w:marLeft w:val="0"/>
      <w:marRight w:val="0"/>
      <w:marTop w:val="0"/>
      <w:marBottom w:val="0"/>
      <w:divBdr>
        <w:top w:val="none" w:sz="0" w:space="0" w:color="auto"/>
        <w:left w:val="none" w:sz="0" w:space="0" w:color="auto"/>
        <w:bottom w:val="none" w:sz="0" w:space="0" w:color="auto"/>
        <w:right w:val="none" w:sz="0" w:space="0" w:color="auto"/>
      </w:divBdr>
    </w:div>
    <w:div w:id="964506838">
      <w:bodyDiv w:val="1"/>
      <w:marLeft w:val="0"/>
      <w:marRight w:val="0"/>
      <w:marTop w:val="0"/>
      <w:marBottom w:val="0"/>
      <w:divBdr>
        <w:top w:val="none" w:sz="0" w:space="0" w:color="auto"/>
        <w:left w:val="none" w:sz="0" w:space="0" w:color="auto"/>
        <w:bottom w:val="none" w:sz="0" w:space="0" w:color="auto"/>
        <w:right w:val="none" w:sz="0" w:space="0" w:color="auto"/>
      </w:divBdr>
    </w:div>
    <w:div w:id="964848031">
      <w:bodyDiv w:val="1"/>
      <w:marLeft w:val="0"/>
      <w:marRight w:val="0"/>
      <w:marTop w:val="0"/>
      <w:marBottom w:val="0"/>
      <w:divBdr>
        <w:top w:val="none" w:sz="0" w:space="0" w:color="auto"/>
        <w:left w:val="none" w:sz="0" w:space="0" w:color="auto"/>
        <w:bottom w:val="none" w:sz="0" w:space="0" w:color="auto"/>
        <w:right w:val="none" w:sz="0" w:space="0" w:color="auto"/>
      </w:divBdr>
      <w:divsChild>
        <w:div w:id="880170515">
          <w:marLeft w:val="0"/>
          <w:marRight w:val="0"/>
          <w:marTop w:val="0"/>
          <w:marBottom w:val="240"/>
          <w:divBdr>
            <w:top w:val="none" w:sz="0" w:space="0" w:color="auto"/>
            <w:left w:val="none" w:sz="0" w:space="0" w:color="auto"/>
            <w:bottom w:val="none" w:sz="0" w:space="0" w:color="auto"/>
            <w:right w:val="none" w:sz="0" w:space="0" w:color="auto"/>
          </w:divBdr>
        </w:div>
      </w:divsChild>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92158834">
          <w:marLeft w:val="0"/>
          <w:marRight w:val="0"/>
          <w:marTop w:val="0"/>
          <w:marBottom w:val="0"/>
          <w:divBdr>
            <w:top w:val="none" w:sz="0" w:space="0" w:color="auto"/>
            <w:left w:val="none" w:sz="0" w:space="0" w:color="auto"/>
            <w:bottom w:val="none" w:sz="0" w:space="0" w:color="auto"/>
            <w:right w:val="none" w:sz="0" w:space="0" w:color="auto"/>
          </w:divBdr>
          <w:divsChild>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209879426">
      <w:bodyDiv w:val="1"/>
      <w:marLeft w:val="0"/>
      <w:marRight w:val="0"/>
      <w:marTop w:val="0"/>
      <w:marBottom w:val="0"/>
      <w:divBdr>
        <w:top w:val="none" w:sz="0" w:space="0" w:color="auto"/>
        <w:left w:val="none" w:sz="0" w:space="0" w:color="auto"/>
        <w:bottom w:val="none" w:sz="0" w:space="0" w:color="auto"/>
        <w:right w:val="none" w:sz="0" w:space="0" w:color="auto"/>
      </w:divBdr>
      <w:divsChild>
        <w:div w:id="108087279">
          <w:marLeft w:val="0"/>
          <w:marRight w:val="0"/>
          <w:marTop w:val="0"/>
          <w:marBottom w:val="0"/>
          <w:divBdr>
            <w:top w:val="none" w:sz="0" w:space="0" w:color="auto"/>
            <w:left w:val="none" w:sz="0" w:space="0" w:color="auto"/>
            <w:bottom w:val="none" w:sz="0" w:space="0" w:color="auto"/>
            <w:right w:val="none" w:sz="0" w:space="0" w:color="auto"/>
          </w:divBdr>
        </w:div>
        <w:div w:id="153767433">
          <w:marLeft w:val="0"/>
          <w:marRight w:val="0"/>
          <w:marTop w:val="0"/>
          <w:marBottom w:val="0"/>
          <w:divBdr>
            <w:top w:val="none" w:sz="0" w:space="0" w:color="auto"/>
            <w:left w:val="none" w:sz="0" w:space="0" w:color="auto"/>
            <w:bottom w:val="none" w:sz="0" w:space="0" w:color="auto"/>
            <w:right w:val="none" w:sz="0" w:space="0" w:color="auto"/>
          </w:divBdr>
        </w:div>
        <w:div w:id="517889834">
          <w:marLeft w:val="0"/>
          <w:marRight w:val="0"/>
          <w:marTop w:val="0"/>
          <w:marBottom w:val="0"/>
          <w:divBdr>
            <w:top w:val="none" w:sz="0" w:space="0" w:color="auto"/>
            <w:left w:val="none" w:sz="0" w:space="0" w:color="auto"/>
            <w:bottom w:val="none" w:sz="0" w:space="0" w:color="auto"/>
            <w:right w:val="none" w:sz="0" w:space="0" w:color="auto"/>
          </w:divBdr>
        </w:div>
        <w:div w:id="574558946">
          <w:marLeft w:val="0"/>
          <w:marRight w:val="0"/>
          <w:marTop w:val="0"/>
          <w:marBottom w:val="0"/>
          <w:divBdr>
            <w:top w:val="none" w:sz="0" w:space="0" w:color="auto"/>
            <w:left w:val="none" w:sz="0" w:space="0" w:color="auto"/>
            <w:bottom w:val="none" w:sz="0" w:space="0" w:color="auto"/>
            <w:right w:val="none" w:sz="0" w:space="0" w:color="auto"/>
          </w:divBdr>
        </w:div>
        <w:div w:id="771314404">
          <w:marLeft w:val="0"/>
          <w:marRight w:val="0"/>
          <w:marTop w:val="0"/>
          <w:marBottom w:val="0"/>
          <w:divBdr>
            <w:top w:val="none" w:sz="0" w:space="0" w:color="auto"/>
            <w:left w:val="none" w:sz="0" w:space="0" w:color="auto"/>
            <w:bottom w:val="none" w:sz="0" w:space="0" w:color="auto"/>
            <w:right w:val="none" w:sz="0" w:space="0" w:color="auto"/>
          </w:divBdr>
        </w:div>
        <w:div w:id="1230506956">
          <w:marLeft w:val="0"/>
          <w:marRight w:val="0"/>
          <w:marTop w:val="0"/>
          <w:marBottom w:val="0"/>
          <w:divBdr>
            <w:top w:val="none" w:sz="0" w:space="0" w:color="auto"/>
            <w:left w:val="none" w:sz="0" w:space="0" w:color="auto"/>
            <w:bottom w:val="none" w:sz="0" w:space="0" w:color="auto"/>
            <w:right w:val="none" w:sz="0" w:space="0" w:color="auto"/>
          </w:divBdr>
        </w:div>
        <w:div w:id="1234318193">
          <w:marLeft w:val="0"/>
          <w:marRight w:val="0"/>
          <w:marTop w:val="0"/>
          <w:marBottom w:val="0"/>
          <w:divBdr>
            <w:top w:val="none" w:sz="0" w:space="0" w:color="auto"/>
            <w:left w:val="none" w:sz="0" w:space="0" w:color="auto"/>
            <w:bottom w:val="none" w:sz="0" w:space="0" w:color="auto"/>
            <w:right w:val="none" w:sz="0" w:space="0" w:color="auto"/>
          </w:divBdr>
        </w:div>
        <w:div w:id="1526400950">
          <w:marLeft w:val="0"/>
          <w:marRight w:val="0"/>
          <w:marTop w:val="0"/>
          <w:marBottom w:val="0"/>
          <w:divBdr>
            <w:top w:val="none" w:sz="0" w:space="0" w:color="auto"/>
            <w:left w:val="none" w:sz="0" w:space="0" w:color="auto"/>
            <w:bottom w:val="none" w:sz="0" w:space="0" w:color="auto"/>
            <w:right w:val="none" w:sz="0" w:space="0" w:color="auto"/>
          </w:divBdr>
        </w:div>
        <w:div w:id="1605960173">
          <w:marLeft w:val="0"/>
          <w:marRight w:val="0"/>
          <w:marTop w:val="0"/>
          <w:marBottom w:val="0"/>
          <w:divBdr>
            <w:top w:val="none" w:sz="0" w:space="0" w:color="auto"/>
            <w:left w:val="none" w:sz="0" w:space="0" w:color="auto"/>
            <w:bottom w:val="none" w:sz="0" w:space="0" w:color="auto"/>
            <w:right w:val="none" w:sz="0" w:space="0" w:color="auto"/>
          </w:divBdr>
        </w:div>
        <w:div w:id="1985232309">
          <w:marLeft w:val="0"/>
          <w:marRight w:val="0"/>
          <w:marTop w:val="0"/>
          <w:marBottom w:val="0"/>
          <w:divBdr>
            <w:top w:val="none" w:sz="0" w:space="0" w:color="auto"/>
            <w:left w:val="none" w:sz="0" w:space="0" w:color="auto"/>
            <w:bottom w:val="none" w:sz="0" w:space="0" w:color="auto"/>
            <w:right w:val="none" w:sz="0" w:space="0" w:color="auto"/>
          </w:divBdr>
        </w:div>
        <w:div w:id="2046444601">
          <w:marLeft w:val="0"/>
          <w:marRight w:val="0"/>
          <w:marTop w:val="0"/>
          <w:marBottom w:val="0"/>
          <w:divBdr>
            <w:top w:val="none" w:sz="0" w:space="0" w:color="auto"/>
            <w:left w:val="none" w:sz="0" w:space="0" w:color="auto"/>
            <w:bottom w:val="none" w:sz="0" w:space="0" w:color="auto"/>
            <w:right w:val="none" w:sz="0" w:space="0" w:color="auto"/>
          </w:divBdr>
        </w:div>
      </w:divsChild>
    </w:div>
    <w:div w:id="1384448595">
      <w:bodyDiv w:val="1"/>
      <w:marLeft w:val="0"/>
      <w:marRight w:val="0"/>
      <w:marTop w:val="0"/>
      <w:marBottom w:val="0"/>
      <w:divBdr>
        <w:top w:val="none" w:sz="0" w:space="0" w:color="auto"/>
        <w:left w:val="none" w:sz="0" w:space="0" w:color="auto"/>
        <w:bottom w:val="none" w:sz="0" w:space="0" w:color="auto"/>
        <w:right w:val="none" w:sz="0" w:space="0" w:color="auto"/>
      </w:divBdr>
    </w:div>
    <w:div w:id="1544711157">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1622422012">
      <w:bodyDiv w:val="1"/>
      <w:marLeft w:val="0"/>
      <w:marRight w:val="0"/>
      <w:marTop w:val="0"/>
      <w:marBottom w:val="0"/>
      <w:divBdr>
        <w:top w:val="none" w:sz="0" w:space="0" w:color="auto"/>
        <w:left w:val="none" w:sz="0" w:space="0" w:color="auto"/>
        <w:bottom w:val="none" w:sz="0" w:space="0" w:color="auto"/>
        <w:right w:val="none" w:sz="0" w:space="0" w:color="auto"/>
      </w:divBdr>
      <w:divsChild>
        <w:div w:id="2134980977">
          <w:marLeft w:val="547"/>
          <w:marRight w:val="0"/>
          <w:marTop w:val="115"/>
          <w:marBottom w:val="0"/>
          <w:divBdr>
            <w:top w:val="none" w:sz="0" w:space="0" w:color="auto"/>
            <w:left w:val="none" w:sz="0" w:space="0" w:color="auto"/>
            <w:bottom w:val="none" w:sz="0" w:space="0" w:color="auto"/>
            <w:right w:val="none" w:sz="0" w:space="0" w:color="auto"/>
          </w:divBdr>
        </w:div>
        <w:div w:id="785153841">
          <w:marLeft w:val="547"/>
          <w:marRight w:val="0"/>
          <w:marTop w:val="115"/>
          <w:marBottom w:val="0"/>
          <w:divBdr>
            <w:top w:val="none" w:sz="0" w:space="0" w:color="auto"/>
            <w:left w:val="none" w:sz="0" w:space="0" w:color="auto"/>
            <w:bottom w:val="none" w:sz="0" w:space="0" w:color="auto"/>
            <w:right w:val="none" w:sz="0" w:space="0" w:color="auto"/>
          </w:divBdr>
        </w:div>
        <w:div w:id="467090946">
          <w:marLeft w:val="547"/>
          <w:marRight w:val="0"/>
          <w:marTop w:val="115"/>
          <w:marBottom w:val="0"/>
          <w:divBdr>
            <w:top w:val="none" w:sz="0" w:space="0" w:color="auto"/>
            <w:left w:val="none" w:sz="0" w:space="0" w:color="auto"/>
            <w:bottom w:val="none" w:sz="0" w:space="0" w:color="auto"/>
            <w:right w:val="none" w:sz="0" w:space="0" w:color="auto"/>
          </w:divBdr>
        </w:div>
      </w:divsChild>
    </w:div>
    <w:div w:id="2031030654">
      <w:bodyDiv w:val="1"/>
      <w:marLeft w:val="0"/>
      <w:marRight w:val="0"/>
      <w:marTop w:val="0"/>
      <w:marBottom w:val="0"/>
      <w:divBdr>
        <w:top w:val="none" w:sz="0" w:space="0" w:color="auto"/>
        <w:left w:val="none" w:sz="0" w:space="0" w:color="auto"/>
        <w:bottom w:val="none" w:sz="0" w:space="0" w:color="auto"/>
        <w:right w:val="none" w:sz="0" w:space="0" w:color="auto"/>
      </w:divBdr>
      <w:divsChild>
        <w:div w:id="434137022">
          <w:marLeft w:val="0"/>
          <w:marRight w:val="0"/>
          <w:marTop w:val="0"/>
          <w:marBottom w:val="0"/>
          <w:divBdr>
            <w:top w:val="none" w:sz="0" w:space="0" w:color="auto"/>
            <w:left w:val="none" w:sz="0" w:space="0" w:color="auto"/>
            <w:bottom w:val="none" w:sz="0" w:space="0" w:color="auto"/>
            <w:right w:val="none" w:sz="0" w:space="0" w:color="auto"/>
          </w:divBdr>
          <w:divsChild>
            <w:div w:id="2024672738">
              <w:marLeft w:val="0"/>
              <w:marRight w:val="0"/>
              <w:marTop w:val="0"/>
              <w:marBottom w:val="0"/>
              <w:divBdr>
                <w:top w:val="none" w:sz="0" w:space="0" w:color="auto"/>
                <w:left w:val="none" w:sz="0" w:space="0" w:color="auto"/>
                <w:bottom w:val="none" w:sz="0" w:space="0" w:color="auto"/>
                <w:right w:val="none" w:sz="0" w:space="0" w:color="auto"/>
              </w:divBdr>
            </w:div>
            <w:div w:id="1352730727">
              <w:marLeft w:val="0"/>
              <w:marRight w:val="0"/>
              <w:marTop w:val="0"/>
              <w:marBottom w:val="0"/>
              <w:divBdr>
                <w:top w:val="none" w:sz="0" w:space="0" w:color="auto"/>
                <w:left w:val="none" w:sz="0" w:space="0" w:color="auto"/>
                <w:bottom w:val="none" w:sz="0" w:space="0" w:color="auto"/>
                <w:right w:val="none" w:sz="0" w:space="0" w:color="auto"/>
              </w:divBdr>
              <w:divsChild>
                <w:div w:id="1901289240">
                  <w:marLeft w:val="0"/>
                  <w:marRight w:val="0"/>
                  <w:marTop w:val="0"/>
                  <w:marBottom w:val="0"/>
                  <w:divBdr>
                    <w:top w:val="none" w:sz="0" w:space="0" w:color="auto"/>
                    <w:left w:val="none" w:sz="0" w:space="0" w:color="auto"/>
                    <w:bottom w:val="none" w:sz="0" w:space="0" w:color="auto"/>
                    <w:right w:val="none" w:sz="0" w:space="0" w:color="auto"/>
                  </w:divBdr>
                  <w:divsChild>
                    <w:div w:id="860318790">
                      <w:marLeft w:val="0"/>
                      <w:marRight w:val="0"/>
                      <w:marTop w:val="0"/>
                      <w:marBottom w:val="0"/>
                      <w:divBdr>
                        <w:top w:val="none" w:sz="0" w:space="0" w:color="auto"/>
                        <w:left w:val="none" w:sz="0" w:space="0" w:color="auto"/>
                        <w:bottom w:val="none" w:sz="0" w:space="0" w:color="auto"/>
                        <w:right w:val="none" w:sz="0" w:space="0" w:color="auto"/>
                      </w:divBdr>
                      <w:divsChild>
                        <w:div w:id="7942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0467">
              <w:marLeft w:val="0"/>
              <w:marRight w:val="0"/>
              <w:marTop w:val="0"/>
              <w:marBottom w:val="0"/>
              <w:divBdr>
                <w:top w:val="none" w:sz="0" w:space="0" w:color="auto"/>
                <w:left w:val="none" w:sz="0" w:space="0" w:color="auto"/>
                <w:bottom w:val="none" w:sz="0" w:space="0" w:color="auto"/>
                <w:right w:val="none" w:sz="0" w:space="0" w:color="auto"/>
              </w:divBdr>
            </w:div>
            <w:div w:id="386803072">
              <w:marLeft w:val="0"/>
              <w:marRight w:val="0"/>
              <w:marTop w:val="0"/>
              <w:marBottom w:val="0"/>
              <w:divBdr>
                <w:top w:val="none" w:sz="0" w:space="0" w:color="auto"/>
                <w:left w:val="none" w:sz="0" w:space="0" w:color="auto"/>
                <w:bottom w:val="none" w:sz="0" w:space="0" w:color="auto"/>
                <w:right w:val="none" w:sz="0" w:space="0" w:color="auto"/>
              </w:divBdr>
            </w:div>
            <w:div w:id="1770348819">
              <w:marLeft w:val="0"/>
              <w:marRight w:val="0"/>
              <w:marTop w:val="0"/>
              <w:marBottom w:val="0"/>
              <w:divBdr>
                <w:top w:val="none" w:sz="0" w:space="0" w:color="auto"/>
                <w:left w:val="none" w:sz="0" w:space="0" w:color="auto"/>
                <w:bottom w:val="none" w:sz="0" w:space="0" w:color="auto"/>
                <w:right w:val="none" w:sz="0" w:space="0" w:color="auto"/>
              </w:divBdr>
              <w:divsChild>
                <w:div w:id="815151024">
                  <w:marLeft w:val="0"/>
                  <w:marRight w:val="0"/>
                  <w:marTop w:val="0"/>
                  <w:marBottom w:val="0"/>
                  <w:divBdr>
                    <w:top w:val="none" w:sz="0" w:space="0" w:color="auto"/>
                    <w:left w:val="none" w:sz="0" w:space="0" w:color="auto"/>
                    <w:bottom w:val="none" w:sz="0" w:space="0" w:color="auto"/>
                    <w:right w:val="none" w:sz="0" w:space="0" w:color="auto"/>
                  </w:divBdr>
                  <w:divsChild>
                    <w:div w:id="151259455">
                      <w:marLeft w:val="0"/>
                      <w:marRight w:val="0"/>
                      <w:marTop w:val="0"/>
                      <w:marBottom w:val="0"/>
                      <w:divBdr>
                        <w:top w:val="none" w:sz="0" w:space="0" w:color="auto"/>
                        <w:left w:val="none" w:sz="0" w:space="0" w:color="auto"/>
                        <w:bottom w:val="none" w:sz="0" w:space="0" w:color="auto"/>
                        <w:right w:val="none" w:sz="0" w:space="0" w:color="auto"/>
                      </w:divBdr>
                      <w:divsChild>
                        <w:div w:id="10527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63469">
              <w:marLeft w:val="0"/>
              <w:marRight w:val="0"/>
              <w:marTop w:val="0"/>
              <w:marBottom w:val="0"/>
              <w:divBdr>
                <w:top w:val="none" w:sz="0" w:space="0" w:color="auto"/>
                <w:left w:val="none" w:sz="0" w:space="0" w:color="auto"/>
                <w:bottom w:val="none" w:sz="0" w:space="0" w:color="auto"/>
                <w:right w:val="none" w:sz="0" w:space="0" w:color="auto"/>
              </w:divBdr>
              <w:divsChild>
                <w:div w:id="1835145995">
                  <w:marLeft w:val="0"/>
                  <w:marRight w:val="0"/>
                  <w:marTop w:val="0"/>
                  <w:marBottom w:val="0"/>
                  <w:divBdr>
                    <w:top w:val="none" w:sz="0" w:space="0" w:color="auto"/>
                    <w:left w:val="none" w:sz="0" w:space="0" w:color="auto"/>
                    <w:bottom w:val="none" w:sz="0" w:space="0" w:color="auto"/>
                    <w:right w:val="none" w:sz="0" w:space="0" w:color="auto"/>
                  </w:divBdr>
                  <w:divsChild>
                    <w:div w:id="1377241849">
                      <w:marLeft w:val="0"/>
                      <w:marRight w:val="0"/>
                      <w:marTop w:val="0"/>
                      <w:marBottom w:val="0"/>
                      <w:divBdr>
                        <w:top w:val="none" w:sz="0" w:space="0" w:color="auto"/>
                        <w:left w:val="none" w:sz="0" w:space="0" w:color="auto"/>
                        <w:bottom w:val="none" w:sz="0" w:space="0" w:color="auto"/>
                        <w:right w:val="none" w:sz="0" w:space="0" w:color="auto"/>
                      </w:divBdr>
                      <w:divsChild>
                        <w:div w:id="7143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6344">
      <w:bodyDiv w:val="1"/>
      <w:marLeft w:val="0"/>
      <w:marRight w:val="0"/>
      <w:marTop w:val="0"/>
      <w:marBottom w:val="0"/>
      <w:divBdr>
        <w:top w:val="none" w:sz="0" w:space="0" w:color="auto"/>
        <w:left w:val="none" w:sz="0" w:space="0" w:color="auto"/>
        <w:bottom w:val="none" w:sz="0" w:space="0" w:color="auto"/>
        <w:right w:val="none" w:sz="0" w:space="0" w:color="auto"/>
      </w:divBdr>
      <w:divsChild>
        <w:div w:id="1355304705">
          <w:marLeft w:val="1152"/>
          <w:marRight w:val="0"/>
          <w:marTop w:val="100"/>
          <w:marBottom w:val="0"/>
          <w:divBdr>
            <w:top w:val="none" w:sz="0" w:space="0" w:color="auto"/>
            <w:left w:val="none" w:sz="0" w:space="0" w:color="auto"/>
            <w:bottom w:val="none" w:sz="0" w:space="0" w:color="auto"/>
            <w:right w:val="none" w:sz="0" w:space="0" w:color="auto"/>
          </w:divBdr>
        </w:div>
      </w:divsChild>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igenbio.com" TargetMode="External"/><Relationship Id="rId13" Type="http://schemas.openxmlformats.org/officeDocument/2006/relationships/image" Target="media/image1.emf"/><Relationship Id="rId18" Type="http://schemas.openxmlformats.org/officeDocument/2006/relationships/image" Target="media/image4.png"/><Relationship Id="rId26" Type="http://schemas.openxmlformats.org/officeDocument/2006/relationships/hyperlink" Target="http://grants.nih.gov/grants/funding/424/SF424_RR_Guide_General_Adobe_VerA.doc" TargetMode="Externa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yperlink" Target="http://www.jmp.com/software/genomics" TargetMode="External"/><Relationship Id="rId17" Type="http://schemas.openxmlformats.org/officeDocument/2006/relationships/image" Target="media/image3.png"/><Relationship Id="rId25" Type="http://schemas.openxmlformats.org/officeDocument/2006/relationships/hyperlink" Target="http://grants.nih.gov/grants/guide/notice-files/not98-024.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dojotoolkit.org" TargetMode="External"/><Relationship Id="rId29" Type="http://schemas.openxmlformats.org/officeDocument/2006/relationships/hyperlink" Target="http://maq.sourceforg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bsys.com" TargetMode="External"/><Relationship Id="rId24" Type="http://schemas.openxmlformats.org/officeDocument/2006/relationships/hyperlink" Target="mailto:brooksl@mail.nih.gov" TargetMode="External"/><Relationship Id="rId5" Type="http://schemas.openxmlformats.org/officeDocument/2006/relationships/webSettings" Target="webSettings.xml"/><Relationship Id="rId15" Type="http://schemas.openxmlformats.org/officeDocument/2006/relationships/hyperlink" Target="http://jbrowse.org" TargetMode="External"/><Relationship Id="rId23" Type="http://schemas.openxmlformats.org/officeDocument/2006/relationships/image" Target="media/image7.png"/><Relationship Id="rId28" Type="http://schemas.openxmlformats.org/officeDocument/2006/relationships/hyperlink" Target="http://www.genome.gov/27527585" TargetMode="External"/><Relationship Id="rId10" Type="http://schemas.openxmlformats.org/officeDocument/2006/relationships/hyperlink" Target="http://www.nanoporetech.com"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acificbiosciences.com" TargetMode="External"/><Relationship Id="rId14" Type="http://schemas.openxmlformats.org/officeDocument/2006/relationships/hyperlink" Target="http://www.ncbi.nlm.nih.gov/Traces/sra/sra.cgi" TargetMode="External"/><Relationship Id="rId22" Type="http://schemas.openxmlformats.org/officeDocument/2006/relationships/hyperlink" Target="http://en.wikipedia.org/wiki/File:Development-iterative.gif" TargetMode="External"/><Relationship Id="rId27" Type="http://schemas.openxmlformats.org/officeDocument/2006/relationships/hyperlink" Target="http://era.nih.gov/ElectronicReceipt/pdf_guidelines.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980A6-57DA-4148-8DA0-F414BC625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21</Pages>
  <Words>16110</Words>
  <Characters>91831</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107726</CharactersWithSpaces>
  <SharedDoc>false</SharedDoc>
  <HLinks>
    <vt:vector size="204" baseType="variant">
      <vt:variant>
        <vt:i4>3735677</vt:i4>
      </vt:variant>
      <vt:variant>
        <vt:i4>215</vt:i4>
      </vt:variant>
      <vt:variant>
        <vt:i4>0</vt:i4>
      </vt:variant>
      <vt:variant>
        <vt:i4>5</vt:i4>
      </vt:variant>
      <vt:variant>
        <vt:lpwstr>http://maq.sourceforge.net/</vt:lpwstr>
      </vt:variant>
      <vt:variant>
        <vt:lpwstr/>
      </vt:variant>
      <vt:variant>
        <vt:i4>2359334</vt:i4>
      </vt:variant>
      <vt:variant>
        <vt:i4>212</vt:i4>
      </vt:variant>
      <vt:variant>
        <vt:i4>0</vt:i4>
      </vt:variant>
      <vt:variant>
        <vt:i4>5</vt:i4>
      </vt:variant>
      <vt:variant>
        <vt:lpwstr>http://www.genome.gov/27527585</vt:lpwstr>
      </vt:variant>
      <vt:variant>
        <vt:lpwstr/>
      </vt:variant>
      <vt:variant>
        <vt:i4>7143502</vt:i4>
      </vt:variant>
      <vt:variant>
        <vt:i4>207</vt:i4>
      </vt:variant>
      <vt:variant>
        <vt:i4>0</vt:i4>
      </vt:variant>
      <vt:variant>
        <vt:i4>5</vt:i4>
      </vt:variant>
      <vt:variant>
        <vt:lpwstr>http://era.nih.gov/ElectronicReceipt/pdf_guidelines.htm</vt:lpwstr>
      </vt:variant>
      <vt:variant>
        <vt:lpwstr/>
      </vt:variant>
      <vt:variant>
        <vt:i4>7143498</vt:i4>
      </vt:variant>
      <vt:variant>
        <vt:i4>204</vt:i4>
      </vt:variant>
      <vt:variant>
        <vt:i4>0</vt:i4>
      </vt:variant>
      <vt:variant>
        <vt:i4>5</vt:i4>
      </vt:variant>
      <vt:variant>
        <vt:lpwstr>http://grants.nih.gov/grants/funding/424/SF424_RR_Guide_General_Adobe_VerA.doc</vt:lpwstr>
      </vt:variant>
      <vt:variant>
        <vt:lpwstr/>
      </vt:variant>
      <vt:variant>
        <vt:i4>8126507</vt:i4>
      </vt:variant>
      <vt:variant>
        <vt:i4>201</vt:i4>
      </vt:variant>
      <vt:variant>
        <vt:i4>0</vt:i4>
      </vt:variant>
      <vt:variant>
        <vt:i4>5</vt:i4>
      </vt:variant>
      <vt:variant>
        <vt:lpwstr>http://grants.nih.gov/grants/guide/notice-files/not98-024.html</vt:lpwstr>
      </vt:variant>
      <vt:variant>
        <vt:lpwstr/>
      </vt:variant>
      <vt:variant>
        <vt:i4>6946824</vt:i4>
      </vt:variant>
      <vt:variant>
        <vt:i4>198</vt:i4>
      </vt:variant>
      <vt:variant>
        <vt:i4>0</vt:i4>
      </vt:variant>
      <vt:variant>
        <vt:i4>5</vt:i4>
      </vt:variant>
      <vt:variant>
        <vt:lpwstr>mailto:brooksl@mail.nih.gov</vt:lpwstr>
      </vt:variant>
      <vt:variant>
        <vt:lpwstr/>
      </vt:variant>
      <vt:variant>
        <vt:i4>5963793</vt:i4>
      </vt:variant>
      <vt:variant>
        <vt:i4>177</vt:i4>
      </vt:variant>
      <vt:variant>
        <vt:i4>0</vt:i4>
      </vt:variant>
      <vt:variant>
        <vt:i4>5</vt:i4>
      </vt:variant>
      <vt:variant>
        <vt:lpwstr>http://genboree.org/</vt:lpwstr>
      </vt:variant>
      <vt:variant>
        <vt:lpwstr/>
      </vt:variant>
      <vt:variant>
        <vt:i4>3342436</vt:i4>
      </vt:variant>
      <vt:variant>
        <vt:i4>174</vt:i4>
      </vt:variant>
      <vt:variant>
        <vt:i4>0</vt:i4>
      </vt:variant>
      <vt:variant>
        <vt:i4>5</vt:i4>
      </vt:variant>
      <vt:variant>
        <vt:lpwstr>http://biowiki.org/view/JBrowse/TWikiPlugin</vt:lpwstr>
      </vt:variant>
      <vt:variant>
        <vt:lpwstr/>
      </vt:variant>
      <vt:variant>
        <vt:i4>589840</vt:i4>
      </vt:variant>
      <vt:variant>
        <vt:i4>171</vt:i4>
      </vt:variant>
      <vt:variant>
        <vt:i4>0</vt:i4>
      </vt:variant>
      <vt:variant>
        <vt:i4>5</vt:i4>
      </vt:variant>
      <vt:variant>
        <vt:lpwstr>http://en.wikipedia.org/wiki/distributed database</vt:lpwstr>
      </vt:variant>
      <vt:variant>
        <vt:lpwstr/>
      </vt:variant>
      <vt:variant>
        <vt:i4>1507414</vt:i4>
      </vt:variant>
      <vt:variant>
        <vt:i4>168</vt:i4>
      </vt:variant>
      <vt:variant>
        <vt:i4>0</vt:i4>
      </vt:variant>
      <vt:variant>
        <vt:i4>5</vt:i4>
      </vt:variant>
      <vt:variant>
        <vt:lpwstr>http://en.wikipedia.org/wiki/ACID</vt:lpwstr>
      </vt:variant>
      <vt:variant>
        <vt:lpwstr/>
      </vt:variant>
      <vt:variant>
        <vt:i4>4587520</vt:i4>
      </vt:variant>
      <vt:variant>
        <vt:i4>165</vt:i4>
      </vt:variant>
      <vt:variant>
        <vt:i4>0</vt:i4>
      </vt:variant>
      <vt:variant>
        <vt:i4>5</vt:i4>
      </vt:variant>
      <vt:variant>
        <vt:lpwstr>http://biowiki.org/GenomeBrowser</vt:lpwstr>
      </vt:variant>
      <vt:variant>
        <vt:lpwstr/>
      </vt:variant>
      <vt:variant>
        <vt:i4>524321</vt:i4>
      </vt:variant>
      <vt:variant>
        <vt:i4>162</vt:i4>
      </vt:variant>
      <vt:variant>
        <vt:i4>0</vt:i4>
      </vt:variant>
      <vt:variant>
        <vt:i4>5</vt:i4>
      </vt:variant>
      <vt:variant>
        <vt:lpwstr>http://en.wikipedia.org/wiki/Web_2.0</vt:lpwstr>
      </vt:variant>
      <vt:variant>
        <vt:lpwstr/>
      </vt:variant>
      <vt:variant>
        <vt:i4>196700</vt:i4>
      </vt:variant>
      <vt:variant>
        <vt:i4>159</vt:i4>
      </vt:variant>
      <vt:variant>
        <vt:i4>0</vt:i4>
      </vt:variant>
      <vt:variant>
        <vt:i4>5</vt:i4>
      </vt:variant>
      <vt:variant>
        <vt:lpwstr>http://en.wikipedia.org/wiki/Wiki</vt:lpwstr>
      </vt:variant>
      <vt:variant>
        <vt:lpwstr/>
      </vt:variant>
      <vt:variant>
        <vt:i4>7274506</vt:i4>
      </vt:variant>
      <vt:variant>
        <vt:i4>156</vt:i4>
      </vt:variant>
      <vt:variant>
        <vt:i4>0</vt:i4>
      </vt:variant>
      <vt:variant>
        <vt:i4>5</vt:i4>
      </vt:variant>
      <vt:variant>
        <vt:lpwstr>http://www.ncbi.nlm.nih.gov/entrez/query.fcgi?cmd=Retrieve&amp;db=pubmed&amp;dopt=Abstract&amp;list_uids=17274839</vt:lpwstr>
      </vt:variant>
      <vt:variant>
        <vt:lpwstr/>
      </vt:variant>
      <vt:variant>
        <vt:i4>4587520</vt:i4>
      </vt:variant>
      <vt:variant>
        <vt:i4>153</vt:i4>
      </vt:variant>
      <vt:variant>
        <vt:i4>0</vt:i4>
      </vt:variant>
      <vt:variant>
        <vt:i4>5</vt:i4>
      </vt:variant>
      <vt:variant>
        <vt:lpwstr>http://biowiki.org/GenomeBrowser</vt:lpwstr>
      </vt:variant>
      <vt:variant>
        <vt:lpwstr/>
      </vt:variant>
      <vt:variant>
        <vt:i4>7274506</vt:i4>
      </vt:variant>
      <vt:variant>
        <vt:i4>150</vt:i4>
      </vt:variant>
      <vt:variant>
        <vt:i4>0</vt:i4>
      </vt:variant>
      <vt:variant>
        <vt:i4>5</vt:i4>
      </vt:variant>
      <vt:variant>
        <vt:lpwstr>http://www.ncbi.nlm.nih.gov/entrez/query.fcgi?cmd=Retrieve&amp;db=pubmed&amp;dopt=Abstract&amp;list_uids=17274839</vt:lpwstr>
      </vt:variant>
      <vt:variant>
        <vt:lpwstr/>
      </vt:variant>
      <vt:variant>
        <vt:i4>6684734</vt:i4>
      </vt:variant>
      <vt:variant>
        <vt:i4>147</vt:i4>
      </vt:variant>
      <vt:variant>
        <vt:i4>0</vt:i4>
      </vt:variant>
      <vt:variant>
        <vt:i4>5</vt:i4>
      </vt:variant>
      <vt:variant>
        <vt:lpwstr>http://www.webcitation.org/query.php?url=ftp://ftp.pasteur.fr/pub/GenSoft/unix/misc/Pise/&amp;refdoi=10.1186/1471-2105-6-87</vt:lpwstr>
      </vt:variant>
      <vt:variant>
        <vt:lpwstr/>
      </vt:variant>
      <vt:variant>
        <vt:i4>1179740</vt:i4>
      </vt:variant>
      <vt:variant>
        <vt:i4>144</vt:i4>
      </vt:variant>
      <vt:variant>
        <vt:i4>0</vt:i4>
      </vt:variant>
      <vt:variant>
        <vt:i4>5</vt:i4>
      </vt:variant>
      <vt:variant>
        <vt:lpwstr>ftp://ftp.pasteur.fr/pub/GenSoft/unix/misc/Pise/</vt:lpwstr>
      </vt:variant>
      <vt:variant>
        <vt:lpwstr/>
      </vt:variant>
      <vt:variant>
        <vt:i4>3407971</vt:i4>
      </vt:variant>
      <vt:variant>
        <vt:i4>141</vt:i4>
      </vt:variant>
      <vt:variant>
        <vt:i4>0</vt:i4>
      </vt:variant>
      <vt:variant>
        <vt:i4>5</vt:i4>
      </vt:variant>
      <vt:variant>
        <vt:lpwstr>http://www.webcitation.org/query.php?url=http://if-web1.imb.uq.edu.au/Pise/5.a/gpipe.html&amp;refdoi=10.1186/1471-2105-6-87</vt:lpwstr>
      </vt:variant>
      <vt:variant>
        <vt:lpwstr/>
      </vt:variant>
      <vt:variant>
        <vt:i4>5177358</vt:i4>
      </vt:variant>
      <vt:variant>
        <vt:i4>138</vt:i4>
      </vt:variant>
      <vt:variant>
        <vt:i4>0</vt:i4>
      </vt:variant>
      <vt:variant>
        <vt:i4>5</vt:i4>
      </vt:variant>
      <vt:variant>
        <vt:lpwstr>http://if-web1.imb.uq.edu.au/Pise/5.a/gpipe.html</vt:lpwstr>
      </vt:variant>
      <vt:variant>
        <vt:lpwstr/>
      </vt:variant>
      <vt:variant>
        <vt:i4>2490413</vt:i4>
      </vt:variant>
      <vt:variant>
        <vt:i4>132</vt:i4>
      </vt:variant>
      <vt:variant>
        <vt:i4>0</vt:i4>
      </vt:variant>
      <vt:variant>
        <vt:i4>5</vt:i4>
      </vt:variant>
      <vt:variant>
        <vt:lpwstr>http://www.biomedcentral.com/logon/logon.asp?msg=ce</vt:lpwstr>
      </vt:variant>
      <vt:variant>
        <vt:lpwstr/>
      </vt:variant>
      <vt:variant>
        <vt:i4>2490413</vt:i4>
      </vt:variant>
      <vt:variant>
        <vt:i4>126</vt:i4>
      </vt:variant>
      <vt:variant>
        <vt:i4>0</vt:i4>
      </vt:variant>
      <vt:variant>
        <vt:i4>5</vt:i4>
      </vt:variant>
      <vt:variant>
        <vt:lpwstr>http://www.biomedcentral.com/logon/logon.asp?msg=ce</vt:lpwstr>
      </vt:variant>
      <vt:variant>
        <vt:lpwstr/>
      </vt:variant>
      <vt:variant>
        <vt:i4>2490413</vt:i4>
      </vt:variant>
      <vt:variant>
        <vt:i4>120</vt:i4>
      </vt:variant>
      <vt:variant>
        <vt:i4>0</vt:i4>
      </vt:variant>
      <vt:variant>
        <vt:i4>5</vt:i4>
      </vt:variant>
      <vt:variant>
        <vt:lpwstr>http://www.biomedcentral.com/logon/logon.asp?msg=ce</vt:lpwstr>
      </vt:variant>
      <vt:variant>
        <vt:lpwstr/>
      </vt:variant>
      <vt:variant>
        <vt:i4>2490413</vt:i4>
      </vt:variant>
      <vt:variant>
        <vt:i4>114</vt:i4>
      </vt:variant>
      <vt:variant>
        <vt:i4>0</vt:i4>
      </vt:variant>
      <vt:variant>
        <vt:i4>5</vt:i4>
      </vt:variant>
      <vt:variant>
        <vt:lpwstr>http://www.biomedcentral.com/logon/logon.asp?msg=ce</vt:lpwstr>
      </vt:variant>
      <vt:variant>
        <vt:lpwstr/>
      </vt:variant>
      <vt:variant>
        <vt:i4>1048651</vt:i4>
      </vt:variant>
      <vt:variant>
        <vt:i4>111</vt:i4>
      </vt:variant>
      <vt:variant>
        <vt:i4>0</vt:i4>
      </vt:variant>
      <vt:variant>
        <vt:i4>5</vt:i4>
      </vt:variant>
      <vt:variant>
        <vt:lpwstr>http://www.jmp.com/software/genomics</vt:lpwstr>
      </vt:variant>
      <vt:variant>
        <vt:lpwstr/>
      </vt:variant>
      <vt:variant>
        <vt:i4>3145791</vt:i4>
      </vt:variant>
      <vt:variant>
        <vt:i4>46</vt:i4>
      </vt:variant>
      <vt:variant>
        <vt:i4>0</vt:i4>
      </vt:variant>
      <vt:variant>
        <vt:i4>5</vt:i4>
      </vt:variant>
      <vt:variant>
        <vt:lpwstr>http://www.nabsys.com/</vt:lpwstr>
      </vt:variant>
      <vt:variant>
        <vt:lpwstr/>
      </vt:variant>
      <vt:variant>
        <vt:i4>5242967</vt:i4>
      </vt:variant>
      <vt:variant>
        <vt:i4>43</vt:i4>
      </vt:variant>
      <vt:variant>
        <vt:i4>0</vt:i4>
      </vt:variant>
      <vt:variant>
        <vt:i4>5</vt:i4>
      </vt:variant>
      <vt:variant>
        <vt:lpwstr>http://www.nanoporetech.com/</vt:lpwstr>
      </vt:variant>
      <vt:variant>
        <vt:lpwstr/>
      </vt:variant>
      <vt:variant>
        <vt:i4>2818084</vt:i4>
      </vt:variant>
      <vt:variant>
        <vt:i4>40</vt:i4>
      </vt:variant>
      <vt:variant>
        <vt:i4>0</vt:i4>
      </vt:variant>
      <vt:variant>
        <vt:i4>5</vt:i4>
      </vt:variant>
      <vt:variant>
        <vt:lpwstr>http://www.pacificbiosciences.com/</vt:lpwstr>
      </vt:variant>
      <vt:variant>
        <vt:lpwstr/>
      </vt:variant>
      <vt:variant>
        <vt:i4>2097206</vt:i4>
      </vt:variant>
      <vt:variant>
        <vt:i4>37</vt:i4>
      </vt:variant>
      <vt:variant>
        <vt:i4>0</vt:i4>
      </vt:variant>
      <vt:variant>
        <vt:i4>5</vt:i4>
      </vt:variant>
      <vt:variant>
        <vt:lpwstr>http://www.visigenbio.com/</vt:lpwstr>
      </vt:variant>
      <vt:variant>
        <vt:lpwstr/>
      </vt:variant>
      <vt:variant>
        <vt:i4>4653085</vt:i4>
      </vt:variant>
      <vt:variant>
        <vt:i4>20</vt:i4>
      </vt:variant>
      <vt:variant>
        <vt:i4>0</vt:i4>
      </vt:variant>
      <vt:variant>
        <vt:i4>5</vt:i4>
      </vt:variant>
      <vt:variant>
        <vt:lpwstr>http://www.nature.com/nature/journal/v417/n6885/full/417119a.html</vt:lpwstr>
      </vt:variant>
      <vt:variant>
        <vt:lpwstr/>
      </vt:variant>
      <vt:variant>
        <vt:i4>6750250</vt:i4>
      </vt:variant>
      <vt:variant>
        <vt:i4>56251</vt:i4>
      </vt:variant>
      <vt:variant>
        <vt:i4>1027</vt:i4>
      </vt:variant>
      <vt:variant>
        <vt:i4>1</vt:i4>
      </vt:variant>
      <vt:variant>
        <vt:lpwstr>http://www.biomedcentral.com/graphics/article/email.gif</vt:lpwstr>
      </vt:variant>
      <vt:variant>
        <vt:lpwstr/>
      </vt:variant>
      <vt:variant>
        <vt:i4>6750250</vt:i4>
      </vt:variant>
      <vt:variant>
        <vt:i4>56436</vt:i4>
      </vt:variant>
      <vt:variant>
        <vt:i4>1028</vt:i4>
      </vt:variant>
      <vt:variant>
        <vt:i4>1</vt:i4>
      </vt:variant>
      <vt:variant>
        <vt:lpwstr>http://www.biomedcentral.com/graphics/article/email.gif</vt:lpwstr>
      </vt:variant>
      <vt:variant>
        <vt:lpwstr/>
      </vt:variant>
      <vt:variant>
        <vt:i4>6750250</vt:i4>
      </vt:variant>
      <vt:variant>
        <vt:i4>56618</vt:i4>
      </vt:variant>
      <vt:variant>
        <vt:i4>1029</vt:i4>
      </vt:variant>
      <vt:variant>
        <vt:i4>1</vt:i4>
      </vt:variant>
      <vt:variant>
        <vt:lpwstr>http://www.biomedcentral.com/graphics/article/email.gif</vt:lpwstr>
      </vt:variant>
      <vt:variant>
        <vt:lpwstr/>
      </vt:variant>
      <vt:variant>
        <vt:i4>7143529</vt:i4>
      </vt:variant>
      <vt:variant>
        <vt:i4>56805</vt:i4>
      </vt:variant>
      <vt:variant>
        <vt:i4>1030</vt:i4>
      </vt:variant>
      <vt:variant>
        <vt:i4>1</vt:i4>
      </vt:variant>
      <vt:variant>
        <vt:lpwstr>http://www.biomedcentral.com/graphics/article/email-ca.gif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2009-04-21T18:05:00Z</dcterms:created>
  <dcterms:modified xsi:type="dcterms:W3CDTF">2009-04-22T16:23:00Z</dcterms:modified>
</cp:coreProperties>
</file>