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5D2" w:rsidRPr="00DE5C36" w:rsidRDefault="009415D2" w:rsidP="00F92917">
      <w:pPr>
        <w:pStyle w:val="DataField11pt-Single"/>
        <w:spacing w:before="120"/>
        <w:rPr>
          <w:b/>
          <w:szCs w:val="22"/>
        </w:rPr>
      </w:pPr>
      <w:r w:rsidRPr="00DE5C36">
        <w:rPr>
          <w:b/>
          <w:szCs w:val="22"/>
        </w:rPr>
        <w:t>5. Research Design and Methods (12 pages maximum; separate PDF attachment)</w:t>
      </w:r>
    </w:p>
    <w:p w:rsidR="009415D2" w:rsidRPr="00DE5C36" w:rsidRDefault="009415D2" w:rsidP="00F92917">
      <w:pPr>
        <w:spacing w:before="120"/>
        <w:rPr>
          <w:rFonts w:ascii="Arial" w:hAnsi="Arial" w:cs="Arial"/>
          <w:i/>
          <w:sz w:val="22"/>
          <w:szCs w:val="22"/>
        </w:rPr>
      </w:pPr>
      <w:r w:rsidRPr="00DE5C36">
        <w:rPr>
          <w:rFonts w:ascii="Arial" w:hAnsi="Arial" w:cs="Arial"/>
          <w:b/>
          <w:sz w:val="22"/>
          <w:szCs w:val="22"/>
        </w:rPr>
        <w:t xml:space="preserve">Challenge Area: </w:t>
      </w:r>
      <w:r w:rsidRPr="00DE5C36">
        <w:rPr>
          <w:rFonts w:ascii="Arial" w:hAnsi="Arial" w:cs="Arial"/>
          <w:i/>
          <w:sz w:val="22"/>
          <w:szCs w:val="22"/>
        </w:rPr>
        <w:t>06: Enabling Technologies</w:t>
      </w:r>
      <w:r w:rsidRPr="00DE5C36">
        <w:rPr>
          <w:rFonts w:ascii="Arial" w:hAnsi="Arial" w:cs="Arial"/>
          <w:i/>
          <w:sz w:val="22"/>
          <w:szCs w:val="22"/>
        </w:rPr>
        <w:br/>
      </w:r>
      <w:r w:rsidRPr="00DE5C36">
        <w:rPr>
          <w:rFonts w:ascii="Arial" w:eastAsia="Times New Roman" w:hAnsi="Arial" w:cs="Arial"/>
          <w:b/>
          <w:bCs/>
          <w:sz w:val="22"/>
          <w:szCs w:val="22"/>
        </w:rPr>
        <w:t>Challenge Topic:</w:t>
      </w:r>
      <w:r w:rsidRPr="00DE5C36">
        <w:rPr>
          <w:rFonts w:ascii="Arial" w:eastAsia="Times New Roman" w:hAnsi="Arial" w:cs="Arial"/>
          <w:bCs/>
          <w:sz w:val="22"/>
          <w:szCs w:val="22"/>
        </w:rPr>
        <w:t xml:space="preserve"> </w:t>
      </w:r>
      <w:r w:rsidRPr="00DE5C36">
        <w:rPr>
          <w:rFonts w:ascii="Arial" w:eastAsia="Times New Roman" w:hAnsi="Arial" w:cs="Arial"/>
          <w:bCs/>
          <w:i/>
          <w:sz w:val="22"/>
          <w:szCs w:val="22"/>
        </w:rPr>
        <w:t xml:space="preserve">06-HG-101* </w:t>
      </w:r>
      <w:r w:rsidRPr="00DE5C36">
        <w:rPr>
          <w:rFonts w:ascii="Arial" w:hAnsi="Arial" w:cs="Arial"/>
          <w:bCs/>
          <w:i/>
          <w:sz w:val="22"/>
          <w:szCs w:val="22"/>
        </w:rPr>
        <w:br/>
      </w:r>
      <w:r w:rsidRPr="00DE5C36">
        <w:rPr>
          <w:rFonts w:ascii="Arial" w:eastAsia="Times New Roman" w:hAnsi="Arial" w:cs="Arial"/>
          <w:bCs/>
          <w:i/>
          <w:sz w:val="22"/>
          <w:szCs w:val="22"/>
        </w:rPr>
        <w:t>New computational and statistical methods for the analysis of large data sets from next-generation sequencing technologies.</w:t>
      </w:r>
      <w:r w:rsidR="00B267E0" w:rsidRPr="00DE5C36">
        <w:rPr>
          <w:rFonts w:ascii="Arial" w:hAnsi="Arial" w:cs="Arial"/>
          <w:b/>
          <w:sz w:val="22"/>
          <w:szCs w:val="22"/>
        </w:rPr>
        <w:tab/>
      </w:r>
    </w:p>
    <w:p w:rsidR="009415D2" w:rsidRPr="00DE5C36" w:rsidRDefault="00C5792D" w:rsidP="00F92917">
      <w:pPr>
        <w:spacing w:before="120"/>
        <w:rPr>
          <w:rFonts w:ascii="Arial" w:hAnsi="Arial" w:cs="Arial"/>
          <w:i/>
          <w:color w:val="548DD4" w:themeColor="text2" w:themeTint="99"/>
          <w:sz w:val="22"/>
          <w:szCs w:val="22"/>
        </w:rPr>
      </w:pPr>
      <w:r w:rsidRPr="00DE5C36">
        <w:rPr>
          <w:rFonts w:ascii="Arial" w:hAnsi="Arial" w:cs="Arial"/>
          <w:b/>
          <w:sz w:val="22"/>
          <w:szCs w:val="22"/>
        </w:rPr>
        <w:t>The Challenge and Potential Impact</w:t>
      </w:r>
    </w:p>
    <w:p w:rsidR="002E068A" w:rsidRPr="00397696" w:rsidRDefault="002E068A" w:rsidP="00F92917">
      <w:pPr>
        <w:pStyle w:val="NormalWeb"/>
        <w:spacing w:before="120" w:beforeAutospacing="0" w:after="0" w:afterAutospacing="0"/>
        <w:rPr>
          <w:rFonts w:ascii="Arial" w:hAnsi="Arial" w:cs="Arial"/>
          <w:b/>
          <w:sz w:val="22"/>
          <w:szCs w:val="22"/>
        </w:rPr>
      </w:pPr>
      <w:r w:rsidRPr="00DE5C36">
        <w:rPr>
          <w:rFonts w:ascii="Arial" w:hAnsi="Arial" w:cs="Arial"/>
          <w:b/>
          <w:sz w:val="22"/>
          <w:szCs w:val="22"/>
        </w:rPr>
        <w:t xml:space="preserve">The principal stakeholders in our study are large sequencing centers, genomics research groups, funders of genomics research, clinical diagnostics laboratories and a significant number of consumers of health care services. </w:t>
      </w:r>
      <w:r w:rsidRPr="00DE5C36">
        <w:rPr>
          <w:rFonts w:ascii="Arial" w:hAnsi="Arial" w:cs="Arial"/>
          <w:sz w:val="22"/>
          <w:szCs w:val="22"/>
        </w:rPr>
        <w:t>Genomics plays a part in nine of the Ten Leading Causes of Death in the United States (</w:t>
      </w:r>
      <w:hyperlink r:id="rId8" w:history="1">
        <w:r w:rsidRPr="00DE5C36">
          <w:rPr>
            <w:rStyle w:val="Hyperlink"/>
            <w:rFonts w:ascii="Arial" w:hAnsi="Arial" w:cs="Arial"/>
            <w:sz w:val="22"/>
            <w:szCs w:val="22"/>
          </w:rPr>
          <w:t>http://www.cdc.gov/genomics/faq.htm</w:t>
        </w:r>
      </w:hyperlink>
      <w:r w:rsidRPr="00DE5C36">
        <w:rPr>
          <w:rFonts w:ascii="Arial" w:hAnsi="Arial" w:cs="Arial"/>
          <w:sz w:val="22"/>
          <w:szCs w:val="22"/>
        </w:rPr>
        <w:t xml:space="preserve">). Genomics funding by government and nonprofit organizations averaged $2.9 billion a year from 2003-2006, of which the United States accounted for 35%, half of which was provided by the NIH (National Institutes of Health) </w:t>
      </w:r>
      <w:r w:rsidR="009044B1"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9044B1" w:rsidRPr="00DE5C36">
        <w:rPr>
          <w:rFonts w:ascii="Arial" w:hAnsi="Arial" w:cs="Arial"/>
          <w:sz w:val="22"/>
          <w:szCs w:val="22"/>
        </w:rPr>
        <w:fldChar w:fldCharType="separate"/>
      </w:r>
      <w:r w:rsidR="00914B31">
        <w:rPr>
          <w:rFonts w:ascii="Arial" w:hAnsi="Arial" w:cs="Arial"/>
          <w:sz w:val="22"/>
          <w:szCs w:val="22"/>
        </w:rPr>
        <w:t>(1)</w:t>
      </w:r>
      <w:r w:rsidR="009044B1" w:rsidRPr="00DE5C36">
        <w:rPr>
          <w:rFonts w:ascii="Arial" w:hAnsi="Arial" w:cs="Arial"/>
          <w:sz w:val="22"/>
          <w:szCs w:val="22"/>
        </w:rPr>
        <w:fldChar w:fldCharType="end"/>
      </w:r>
      <w:r w:rsidRPr="00DE5C36">
        <w:rPr>
          <w:rFonts w:ascii="Arial" w:hAnsi="Arial" w:cs="Arial"/>
          <w:sz w:val="22"/>
          <w:szCs w:val="22"/>
        </w:rPr>
        <w:t>.</w:t>
      </w:r>
      <w:r w:rsidRPr="00DE5C36">
        <w:rPr>
          <w:rFonts w:ascii="Arial" w:hAnsi="Arial" w:cs="Arial"/>
          <w:b/>
          <w:sz w:val="22"/>
          <w:szCs w:val="22"/>
        </w:rPr>
        <w:t xml:space="preserve"> </w:t>
      </w:r>
      <w:r w:rsidR="00315885" w:rsidRPr="00315885">
        <w:rPr>
          <w:rFonts w:ascii="Arial" w:hAnsi="Arial" w:cs="Arial"/>
          <w:sz w:val="22"/>
          <w:szCs w:val="22"/>
        </w:rPr>
        <w:t>Rapidly falling NextGen sequencing costs mean that, even given a reduction in funding due to the current global economic downturn, the demand for NextGen analysis services will continue to rise and the use of NextGen technologies will continue to spread into other research communities. As these technologies develop, they will present greater data infrastructure demands and new bioinformatics challenges.</w:t>
      </w:r>
      <w:r w:rsidRPr="00DE5C36">
        <w:rPr>
          <w:rFonts w:ascii="Arial" w:hAnsi="Arial" w:cs="Arial"/>
          <w:sz w:val="22"/>
          <w:szCs w:val="22"/>
        </w:rPr>
        <w:t xml:space="preserve"> </w:t>
      </w:r>
      <w:r w:rsidR="00315885" w:rsidRPr="00315885">
        <w:rPr>
          <w:rFonts w:ascii="Arial" w:hAnsi="Arial" w:cs="Arial"/>
          <w:b/>
          <w:sz w:val="22"/>
          <w:szCs w:val="22"/>
        </w:rPr>
        <w:t xml:space="preserve">The increased adoption of NextGen sequencing among genomics research groups and clinical diagnostics labs must be accompanied by </w:t>
      </w:r>
      <w:r w:rsidR="00397696">
        <w:rPr>
          <w:rFonts w:ascii="Arial" w:hAnsi="Arial" w:cs="Arial"/>
          <w:b/>
          <w:sz w:val="22"/>
          <w:szCs w:val="22"/>
        </w:rPr>
        <w:t xml:space="preserve">the necessary bioinformatics advances for </w:t>
      </w:r>
      <w:r w:rsidR="00B16732">
        <w:rPr>
          <w:rFonts w:ascii="Arial" w:hAnsi="Arial" w:cs="Arial"/>
          <w:b/>
          <w:sz w:val="22"/>
          <w:szCs w:val="22"/>
        </w:rPr>
        <w:t xml:space="preserve">the </w:t>
      </w:r>
      <w:r w:rsidR="00315885" w:rsidRPr="00315885">
        <w:rPr>
          <w:rFonts w:ascii="Arial" w:hAnsi="Arial" w:cs="Arial"/>
          <w:b/>
          <w:sz w:val="22"/>
          <w:szCs w:val="22"/>
        </w:rPr>
        <w:t xml:space="preserve">improved validation </w:t>
      </w:r>
      <w:r w:rsidR="00B16732">
        <w:rPr>
          <w:rFonts w:ascii="Arial" w:hAnsi="Arial" w:cs="Arial"/>
          <w:b/>
          <w:sz w:val="22"/>
          <w:szCs w:val="22"/>
        </w:rPr>
        <w:t xml:space="preserve">of results </w:t>
      </w:r>
      <w:r w:rsidR="00315885" w:rsidRPr="00315885">
        <w:rPr>
          <w:rFonts w:ascii="Arial" w:hAnsi="Arial" w:cs="Arial"/>
          <w:b/>
          <w:sz w:val="22"/>
          <w:szCs w:val="22"/>
        </w:rPr>
        <w:t xml:space="preserve">and the development of strategies for mitigating systemic bias. </w:t>
      </w:r>
    </w:p>
    <w:p w:rsidR="002F6152" w:rsidRPr="00DE5C36" w:rsidRDefault="00AA64B9" w:rsidP="00F92917">
      <w:pPr>
        <w:spacing w:before="120"/>
        <w:rPr>
          <w:rFonts w:ascii="Arial" w:hAnsi="Arial" w:cs="Arial"/>
          <w:sz w:val="22"/>
          <w:szCs w:val="22"/>
        </w:rPr>
      </w:pPr>
      <w:r w:rsidRPr="00DE5C36">
        <w:rPr>
          <w:rFonts w:ascii="Arial" w:hAnsi="Arial" w:cs="Arial"/>
          <w:sz w:val="22"/>
          <w:szCs w:val="22"/>
        </w:rPr>
        <w:t xml:space="preserve">This section </w:t>
      </w:r>
      <w:r w:rsidR="002F6152" w:rsidRPr="00DE5C36">
        <w:rPr>
          <w:rFonts w:ascii="Arial" w:hAnsi="Arial" w:cs="Arial"/>
          <w:sz w:val="22"/>
          <w:szCs w:val="22"/>
        </w:rPr>
        <w:t>describe</w:t>
      </w:r>
      <w:r w:rsidRPr="00DE5C36">
        <w:rPr>
          <w:rFonts w:ascii="Arial" w:hAnsi="Arial" w:cs="Arial"/>
          <w:sz w:val="22"/>
          <w:szCs w:val="22"/>
        </w:rPr>
        <w:t>s</w:t>
      </w:r>
      <w:r w:rsidR="002F6152" w:rsidRPr="00DE5C36">
        <w:rPr>
          <w:rFonts w:ascii="Arial" w:hAnsi="Arial" w:cs="Arial"/>
          <w:sz w:val="22"/>
          <w:szCs w:val="22"/>
        </w:rPr>
        <w:t xml:space="preserve"> the particular challenges of NextGen technologies, applications and bioinformatics in more detail and discuss</w:t>
      </w:r>
      <w:r w:rsidR="00F46F24" w:rsidRPr="00DE5C36">
        <w:rPr>
          <w:rFonts w:ascii="Arial" w:hAnsi="Arial" w:cs="Arial"/>
          <w:sz w:val="22"/>
          <w:szCs w:val="22"/>
        </w:rPr>
        <w:t>es</w:t>
      </w:r>
      <w:r w:rsidR="002F6152" w:rsidRPr="00DE5C36">
        <w:rPr>
          <w:rFonts w:ascii="Arial" w:hAnsi="Arial" w:cs="Arial"/>
          <w:sz w:val="22"/>
          <w:szCs w:val="22"/>
        </w:rPr>
        <w:t xml:space="preserve"> the anticipated impact of solutions provided by this study.</w:t>
      </w:r>
    </w:p>
    <w:p w:rsidR="002F6152" w:rsidRPr="00DE5C36" w:rsidRDefault="002F6152"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95743E" w:rsidRPr="00DE5C36">
        <w:rPr>
          <w:rFonts w:ascii="Arial" w:eastAsia="Times New Roman" w:hAnsi="Arial" w:cs="Arial"/>
          <w:b/>
          <w:sz w:val="22"/>
          <w:szCs w:val="22"/>
        </w:rPr>
        <w:t>Develop and i</w:t>
      </w:r>
      <w:r w:rsidRPr="00DE5C36">
        <w:rPr>
          <w:rFonts w:ascii="Arial" w:eastAsia="Times New Roman" w:hAnsi="Arial" w:cs="Arial"/>
          <w:b/>
          <w:sz w:val="22"/>
          <w:szCs w:val="22"/>
        </w:rPr>
        <w:t xml:space="preserve">mplement an optimized </w:t>
      </w:r>
      <w:r w:rsidR="0095743E" w:rsidRPr="00DE5C36">
        <w:rPr>
          <w:rFonts w:ascii="Arial" w:eastAsia="Times New Roman" w:hAnsi="Arial" w:cs="Arial"/>
          <w:b/>
          <w:sz w:val="22"/>
          <w:szCs w:val="22"/>
        </w:rPr>
        <w:t xml:space="preserve">NextGen </w:t>
      </w:r>
      <w:r w:rsidR="00D51E37">
        <w:rPr>
          <w:rFonts w:ascii="Arial" w:eastAsia="Times New Roman" w:hAnsi="Arial" w:cs="Arial"/>
          <w:b/>
          <w:sz w:val="22"/>
          <w:szCs w:val="22"/>
        </w:rPr>
        <w:t>assembly workflow</w:t>
      </w:r>
    </w:p>
    <w:p w:rsidR="00D66EA6" w:rsidRDefault="00712657" w:rsidP="00F92917">
      <w:pPr>
        <w:spacing w:before="120"/>
        <w:rPr>
          <w:rFonts w:ascii="Arial" w:hAnsi="Arial" w:cs="Arial"/>
          <w:b/>
          <w:sz w:val="22"/>
          <w:szCs w:val="22"/>
        </w:rPr>
      </w:pPr>
      <w:r w:rsidRPr="00DE5C36">
        <w:rPr>
          <w:rFonts w:ascii="Arial" w:hAnsi="Arial" w:cs="Arial"/>
          <w:sz w:val="22"/>
          <w:szCs w:val="22"/>
        </w:rPr>
        <w:t>In order to appreciate the particular problems and challenges of NextGen sequenc</w:t>
      </w:r>
      <w:r w:rsidR="007C7D55" w:rsidRPr="00DE5C36">
        <w:rPr>
          <w:rFonts w:ascii="Arial" w:hAnsi="Arial" w:cs="Arial"/>
          <w:sz w:val="22"/>
          <w:szCs w:val="22"/>
        </w:rPr>
        <w:t>e analysis</w:t>
      </w:r>
      <w:r w:rsidRPr="00DE5C36">
        <w:rPr>
          <w:rFonts w:ascii="Arial" w:hAnsi="Arial" w:cs="Arial"/>
          <w:sz w:val="22"/>
          <w:szCs w:val="22"/>
        </w:rPr>
        <w:t xml:space="preserve">, we must first grasp the particular strengths and weaknesses of the different sequencing technologies. </w:t>
      </w:r>
      <w:r w:rsidR="00D1491E" w:rsidRPr="00DE5C36">
        <w:rPr>
          <w:rFonts w:ascii="Arial" w:hAnsi="Arial" w:cs="Arial"/>
          <w:sz w:val="22"/>
          <w:szCs w:val="22"/>
        </w:rPr>
        <w:t xml:space="preserve">The current mainstream NextGen </w:t>
      </w:r>
      <w:r w:rsidR="00CC1094" w:rsidRPr="00DE5C36">
        <w:rPr>
          <w:rFonts w:ascii="Arial" w:hAnsi="Arial" w:cs="Arial"/>
          <w:sz w:val="22"/>
          <w:szCs w:val="22"/>
        </w:rPr>
        <w:t xml:space="preserve">platforms </w:t>
      </w:r>
      <w:r w:rsidR="00D1491E" w:rsidRPr="00DE5C36">
        <w:rPr>
          <w:rFonts w:ascii="Arial" w:hAnsi="Arial" w:cs="Arial"/>
          <w:sz w:val="22"/>
          <w:szCs w:val="22"/>
        </w:rPr>
        <w:t xml:space="preserve">produce millions of short (50bp – 400bp) sequence reads. </w:t>
      </w:r>
      <w:r w:rsidR="005600AB" w:rsidRPr="00DE5C36">
        <w:rPr>
          <w:rFonts w:ascii="Arial" w:hAnsi="Arial" w:cs="Arial"/>
          <w:sz w:val="22"/>
          <w:szCs w:val="22"/>
        </w:rPr>
        <w:t>Each of the three main platforms</w:t>
      </w:r>
      <w:r w:rsidR="00275009" w:rsidRPr="00DE5C36">
        <w:rPr>
          <w:rFonts w:ascii="Arial" w:hAnsi="Arial" w:cs="Arial"/>
          <w:sz w:val="22"/>
          <w:szCs w:val="22"/>
        </w:rPr>
        <w:t>, namely</w:t>
      </w:r>
      <w:r w:rsidR="00D1491E" w:rsidRPr="00DE5C36">
        <w:rPr>
          <w:rFonts w:ascii="Arial" w:hAnsi="Arial" w:cs="Arial"/>
          <w:sz w:val="22"/>
          <w:szCs w:val="22"/>
        </w:rPr>
        <w:t xml:space="preserve"> Illumina/Solexa, Roche/454 </w:t>
      </w:r>
      <w:r w:rsidR="00914B31">
        <w:rPr>
          <w:rFonts w:ascii="Arial" w:hAnsi="Arial" w:cs="Arial"/>
          <w:sz w:val="22"/>
          <w:szCs w:val="22"/>
        </w:rPr>
        <w:t>a</w:t>
      </w:r>
      <w:r w:rsidR="00D1491E" w:rsidRPr="00DE5C36">
        <w:rPr>
          <w:rFonts w:ascii="Arial" w:hAnsi="Arial" w:cs="Arial"/>
          <w:sz w:val="22"/>
          <w:szCs w:val="22"/>
        </w:rPr>
        <w:t>nd ABI/SOLiD</w:t>
      </w:r>
      <w:r w:rsidR="00275009" w:rsidRPr="00DE5C36">
        <w:rPr>
          <w:rFonts w:ascii="Arial" w:hAnsi="Arial" w:cs="Arial"/>
          <w:sz w:val="22"/>
          <w:szCs w:val="22"/>
        </w:rPr>
        <w:t>,</w:t>
      </w:r>
      <w:r w:rsidR="00D1491E" w:rsidRPr="00DE5C36">
        <w:rPr>
          <w:rFonts w:ascii="Arial" w:hAnsi="Arial" w:cs="Arial"/>
          <w:sz w:val="22"/>
          <w:szCs w:val="22"/>
        </w:rPr>
        <w:t xml:space="preserve"> have their own inherent problems, including significant sequencing error rates and systematic errors</w:t>
      </w:r>
      <w:r w:rsidR="0058248C" w:rsidRPr="00DE5C36">
        <w:rPr>
          <w:rFonts w:ascii="Arial" w:hAnsi="Arial" w:cs="Arial"/>
          <w:sz w:val="22"/>
          <w:szCs w:val="22"/>
        </w:rPr>
        <w:t xml:space="preserve">. </w:t>
      </w:r>
      <w:r w:rsidR="008C3822" w:rsidRPr="00DE5C36">
        <w:rPr>
          <w:rFonts w:ascii="Arial" w:hAnsi="Arial" w:cs="Arial"/>
          <w:sz w:val="22"/>
          <w:szCs w:val="22"/>
        </w:rPr>
        <w:t>L</w:t>
      </w:r>
      <w:r w:rsidR="0058248C" w:rsidRPr="00DE5C36">
        <w:rPr>
          <w:rFonts w:ascii="Arial" w:hAnsi="Arial" w:cs="Arial"/>
          <w:sz w:val="22"/>
          <w:szCs w:val="22"/>
        </w:rPr>
        <w:t xml:space="preserve">arge </w:t>
      </w:r>
      <w:r w:rsidR="008C3822" w:rsidRPr="00DE5C36">
        <w:rPr>
          <w:rFonts w:ascii="Arial" w:hAnsi="Arial" w:cs="Arial"/>
          <w:sz w:val="22"/>
          <w:szCs w:val="22"/>
        </w:rPr>
        <w:t xml:space="preserve">sequencing organizations such as </w:t>
      </w:r>
      <w:r w:rsidR="0058248C" w:rsidRPr="00DE5C36">
        <w:rPr>
          <w:rFonts w:ascii="Arial" w:hAnsi="Arial" w:cs="Arial"/>
          <w:sz w:val="22"/>
          <w:szCs w:val="22"/>
        </w:rPr>
        <w:t xml:space="preserve">genome centers, </w:t>
      </w:r>
      <w:r w:rsidR="008C3822" w:rsidRPr="00DE5C36">
        <w:rPr>
          <w:rFonts w:ascii="Arial" w:hAnsi="Arial" w:cs="Arial"/>
          <w:sz w:val="22"/>
          <w:szCs w:val="22"/>
        </w:rPr>
        <w:t xml:space="preserve">academic </w:t>
      </w:r>
      <w:r w:rsidR="0058248C" w:rsidRPr="00DE5C36">
        <w:rPr>
          <w:rFonts w:ascii="Arial" w:hAnsi="Arial" w:cs="Arial"/>
          <w:sz w:val="22"/>
          <w:szCs w:val="22"/>
        </w:rPr>
        <w:t xml:space="preserve">core facilities and commercial contract-sequencing enterprises across the globe have already adopted this </w:t>
      </w:r>
      <w:r w:rsidR="008C3822" w:rsidRPr="00DE5C36">
        <w:rPr>
          <w:rFonts w:ascii="Arial" w:hAnsi="Arial" w:cs="Arial"/>
          <w:sz w:val="22"/>
          <w:szCs w:val="22"/>
        </w:rPr>
        <w:t xml:space="preserve">NextGen technology </w:t>
      </w:r>
      <w:r w:rsidR="006024EE" w:rsidRPr="00DE5C36">
        <w:rPr>
          <w:rFonts w:ascii="Arial" w:hAnsi="Arial" w:cs="Arial"/>
          <w:sz w:val="22"/>
          <w:szCs w:val="22"/>
        </w:rPr>
        <w:t>(Figure 1</w:t>
      </w:r>
      <w:r w:rsidR="005276DB" w:rsidRPr="00DE5C36">
        <w:rPr>
          <w:rFonts w:ascii="Arial" w:hAnsi="Arial" w:cs="Arial"/>
          <w:sz w:val="22"/>
          <w:szCs w:val="22"/>
        </w:rPr>
        <w:t>)</w:t>
      </w:r>
      <w:r w:rsidR="00B16BF5" w:rsidRPr="00DE5C36">
        <w:rPr>
          <w:rFonts w:ascii="Arial" w:hAnsi="Arial" w:cs="Arial"/>
          <w:sz w:val="22"/>
          <w:szCs w:val="22"/>
        </w:rPr>
        <w:t xml:space="preserve"> </w:t>
      </w:r>
      <w:r w:rsidR="008C3822" w:rsidRPr="00DE5C36">
        <w:rPr>
          <w:rFonts w:ascii="Arial" w:hAnsi="Arial" w:cs="Arial"/>
          <w:sz w:val="22"/>
          <w:szCs w:val="22"/>
        </w:rPr>
        <w:t xml:space="preserve">and </w:t>
      </w:r>
      <w:r w:rsidR="00B16BF5" w:rsidRPr="00DE5C36">
        <w:rPr>
          <w:rFonts w:ascii="Arial" w:hAnsi="Arial" w:cs="Arial"/>
          <w:sz w:val="22"/>
          <w:szCs w:val="22"/>
        </w:rPr>
        <w:t xml:space="preserve">smaller labs and molecular diagnostics facilities </w:t>
      </w:r>
      <w:r w:rsidR="00BE7CB4" w:rsidRPr="00DE5C36">
        <w:rPr>
          <w:rFonts w:ascii="Arial" w:hAnsi="Arial" w:cs="Arial"/>
          <w:sz w:val="22"/>
          <w:szCs w:val="22"/>
        </w:rPr>
        <w:t>participating in growing numbers</w:t>
      </w:r>
      <w:r w:rsidR="0058248C" w:rsidRPr="00DE5C36">
        <w:rPr>
          <w:rFonts w:ascii="Arial" w:hAnsi="Arial" w:cs="Arial"/>
          <w:sz w:val="22"/>
          <w:szCs w:val="22"/>
        </w:rPr>
        <w:t xml:space="preserve">. </w:t>
      </w:r>
      <w:r w:rsidR="00463AB6" w:rsidRPr="00DE5C36">
        <w:rPr>
          <w:rFonts w:ascii="Arial" w:hAnsi="Arial" w:cs="Arial"/>
          <w:sz w:val="22"/>
          <w:szCs w:val="22"/>
        </w:rPr>
        <w:t>A common refrain among adaptors of this technology is that the downstream bioinformatics analys</w:t>
      </w:r>
      <w:r w:rsidR="00397696">
        <w:rPr>
          <w:rFonts w:ascii="Arial" w:hAnsi="Arial" w:cs="Arial"/>
          <w:sz w:val="22"/>
          <w:szCs w:val="22"/>
        </w:rPr>
        <w:t>e</w:t>
      </w:r>
      <w:r w:rsidR="00463AB6" w:rsidRPr="00DE5C36">
        <w:rPr>
          <w:rFonts w:ascii="Arial" w:hAnsi="Arial" w:cs="Arial"/>
          <w:sz w:val="22"/>
          <w:szCs w:val="22"/>
        </w:rPr>
        <w:t>s are often poorly understood and underestimated.</w:t>
      </w:r>
      <w:r w:rsidR="00463AB6" w:rsidRPr="00DE5C36">
        <w:rPr>
          <w:rFonts w:ascii="Arial" w:hAnsi="Arial" w:cs="Arial"/>
          <w:b/>
          <w:sz w:val="22"/>
          <w:szCs w:val="22"/>
        </w:rPr>
        <w:t xml:space="preserve"> </w:t>
      </w:r>
    </w:p>
    <w:p w:rsidR="00D66EA6" w:rsidRDefault="005935AA" w:rsidP="00F92917">
      <w:pPr>
        <w:spacing w:before="120"/>
        <w:rPr>
          <w:rFonts w:ascii="Arial" w:hAnsi="Arial" w:cs="Arial"/>
          <w:sz w:val="22"/>
          <w:szCs w:val="22"/>
        </w:rPr>
      </w:pPr>
      <w:r w:rsidRPr="00DE5C36">
        <w:rPr>
          <w:rFonts w:ascii="Arial" w:hAnsi="Arial" w:cs="Arial"/>
          <w:sz w:val="22"/>
          <w:szCs w:val="22"/>
        </w:rPr>
        <w:t>Alongside the rollout of NextGen sequencing platforms, third generation sequencing technologies are being developed to sequence single DNA molecules faster and cheaper with streamlined sample</w:t>
      </w:r>
      <w:r w:rsidRPr="00DE5C36">
        <w:rPr>
          <w:rFonts w:ascii="Arial" w:hAnsi="Arial" w:cs="Arial"/>
          <w:sz w:val="22"/>
          <w:szCs w:val="22"/>
          <w:vertAlign w:val="superscript"/>
        </w:rPr>
        <w:t xml:space="preserve"> </w:t>
      </w:r>
      <w:r w:rsidRPr="00DE5C36">
        <w:rPr>
          <w:rFonts w:ascii="Arial" w:hAnsi="Arial" w:cs="Arial"/>
          <w:sz w:val="22"/>
          <w:szCs w:val="22"/>
        </w:rPr>
        <w:t>preparation. Real-time sequencing by synthesis is being developed</w:t>
      </w:r>
      <w:r w:rsidRPr="00DE5C36">
        <w:rPr>
          <w:rFonts w:ascii="Arial" w:hAnsi="Arial" w:cs="Arial"/>
          <w:sz w:val="22"/>
          <w:szCs w:val="22"/>
          <w:vertAlign w:val="superscript"/>
        </w:rPr>
        <w:t xml:space="preserve"> </w:t>
      </w:r>
      <w:r w:rsidRPr="00DE5C36">
        <w:rPr>
          <w:rFonts w:ascii="Arial" w:hAnsi="Arial" w:cs="Arial"/>
          <w:sz w:val="22"/>
          <w:szCs w:val="22"/>
        </w:rPr>
        <w:t>by VisiGen (</w:t>
      </w:r>
      <w:hyperlink r:id="rId9" w:history="1">
        <w:r w:rsidRPr="00DE5C36">
          <w:rPr>
            <w:rStyle w:val="Hyperlink"/>
            <w:rFonts w:ascii="Arial" w:hAnsi="Arial" w:cs="Arial"/>
            <w:sz w:val="22"/>
            <w:szCs w:val="22"/>
          </w:rPr>
          <w:t>http://www.visigenbio.com</w:t>
        </w:r>
      </w:hyperlink>
      <w:r w:rsidRPr="00DE5C36">
        <w:rPr>
          <w:rFonts w:ascii="Arial" w:hAnsi="Arial" w:cs="Arial"/>
          <w:sz w:val="22"/>
          <w:szCs w:val="22"/>
        </w:rPr>
        <w:t>) and Pacific Biosciences</w:t>
      </w:r>
      <w:r w:rsidRPr="00DE5C36">
        <w:rPr>
          <w:rFonts w:ascii="Arial" w:hAnsi="Arial" w:cs="Arial"/>
          <w:sz w:val="22"/>
          <w:szCs w:val="22"/>
          <w:vertAlign w:val="superscript"/>
        </w:rPr>
        <w:t xml:space="preserve"> </w:t>
      </w:r>
      <w:r w:rsidRPr="00DE5C36">
        <w:rPr>
          <w:rFonts w:ascii="Arial" w:hAnsi="Arial" w:cs="Arial"/>
          <w:sz w:val="22"/>
          <w:szCs w:val="22"/>
        </w:rPr>
        <w:t>(</w:t>
      </w:r>
      <w:hyperlink r:id="rId10" w:history="1">
        <w:r w:rsidRPr="00DE5C36">
          <w:rPr>
            <w:rStyle w:val="Hyperlink"/>
            <w:rFonts w:ascii="Arial" w:hAnsi="Arial" w:cs="Arial"/>
            <w:sz w:val="22"/>
            <w:szCs w:val="22"/>
          </w:rPr>
          <w:t>http://www.pacificbiosciences.com</w:t>
        </w:r>
      </w:hyperlink>
      <w:r w:rsidRPr="00DE5C36">
        <w:rPr>
          <w:rFonts w:ascii="Arial" w:hAnsi="Arial" w:cs="Arial"/>
          <w:sz w:val="22"/>
          <w:szCs w:val="22"/>
        </w:rPr>
        <w:t>). Pacific Biosciences is due to launch commercially in 2010 and has a mean DNA synthesis</w:t>
      </w:r>
      <w:r w:rsidRPr="00DE5C36">
        <w:rPr>
          <w:rFonts w:ascii="Arial" w:hAnsi="Arial" w:cs="Arial"/>
          <w:sz w:val="22"/>
          <w:szCs w:val="22"/>
          <w:vertAlign w:val="superscript"/>
        </w:rPr>
        <w:t xml:space="preserve"> </w:t>
      </w:r>
      <w:r w:rsidRPr="00DE5C36">
        <w:rPr>
          <w:rFonts w:ascii="Arial" w:hAnsi="Arial" w:cs="Arial"/>
          <w:sz w:val="22"/>
          <w:szCs w:val="22"/>
        </w:rPr>
        <w:t>rate of approximately 4 bases per second, with a maximum read length of 4,000 bp.</w:t>
      </w:r>
      <w:r w:rsidRPr="00DE5C36">
        <w:rPr>
          <w:rFonts w:ascii="Arial" w:hAnsi="Arial" w:cs="Arial"/>
          <w:sz w:val="22"/>
          <w:szCs w:val="22"/>
          <w:vertAlign w:val="superscript"/>
        </w:rPr>
        <w:t xml:space="preserve"> </w:t>
      </w:r>
      <w:r w:rsidRPr="00DE5C36">
        <w:rPr>
          <w:rFonts w:ascii="Arial" w:hAnsi="Arial" w:cs="Arial"/>
          <w:sz w:val="22"/>
          <w:szCs w:val="22"/>
        </w:rPr>
        <w:t>Also in development is sequencing based on sensing the bases of DNA molecules passed through nanopores (~5 nm</w:t>
      </w:r>
      <w:r w:rsidRPr="00DE5C36">
        <w:rPr>
          <w:rFonts w:ascii="Arial" w:hAnsi="Arial" w:cs="Arial"/>
          <w:sz w:val="22"/>
          <w:szCs w:val="22"/>
          <w:vertAlign w:val="superscript"/>
        </w:rPr>
        <w:t xml:space="preserve"> </w:t>
      </w:r>
      <w:r w:rsidRPr="00DE5C36">
        <w:rPr>
          <w:rFonts w:ascii="Arial" w:hAnsi="Arial" w:cs="Arial"/>
          <w:sz w:val="22"/>
          <w:szCs w:val="22"/>
        </w:rPr>
        <w:t>in diameter). Different methods are being tested to create nanopores, including inorganic</w:t>
      </w:r>
      <w:r w:rsidRPr="00DE5C36">
        <w:rPr>
          <w:rFonts w:ascii="Arial" w:hAnsi="Arial" w:cs="Arial"/>
          <w:sz w:val="22"/>
          <w:szCs w:val="22"/>
          <w:vertAlign w:val="superscript"/>
        </w:rPr>
        <w:t xml:space="preserve"> </w:t>
      </w:r>
      <w:r w:rsidRPr="00DE5C36">
        <w:rPr>
          <w:rFonts w:ascii="Arial" w:hAnsi="Arial" w:cs="Arial"/>
          <w:sz w:val="22"/>
          <w:szCs w:val="22"/>
        </w:rPr>
        <w:t>membranes (solid-state nanopores), genetically engineered protein channels</w:t>
      </w:r>
      <w:r w:rsidRPr="00DE5C36">
        <w:rPr>
          <w:rFonts w:ascii="Arial" w:hAnsi="Arial" w:cs="Arial"/>
          <w:sz w:val="22"/>
          <w:szCs w:val="22"/>
          <w:vertAlign w:val="superscript"/>
        </w:rPr>
        <w:t xml:space="preserve"> </w:t>
      </w:r>
      <w:r w:rsidRPr="00DE5C36">
        <w:rPr>
          <w:rFonts w:ascii="Arial" w:hAnsi="Arial" w:cs="Arial"/>
          <w:sz w:val="22"/>
          <w:szCs w:val="22"/>
        </w:rPr>
        <w:t>by Oxford Nanopore Technologies</w:t>
      </w:r>
      <w:r w:rsidRPr="00DE5C36">
        <w:rPr>
          <w:rFonts w:ascii="Arial" w:hAnsi="Arial" w:cs="Arial"/>
          <w:sz w:val="22"/>
          <w:szCs w:val="22"/>
          <w:vertAlign w:val="superscript"/>
        </w:rPr>
        <w:t xml:space="preserve"> </w:t>
      </w:r>
      <w:r w:rsidRPr="00DE5C36">
        <w:rPr>
          <w:rFonts w:ascii="Arial" w:hAnsi="Arial" w:cs="Arial"/>
          <w:sz w:val="22"/>
          <w:szCs w:val="22"/>
        </w:rPr>
        <w:t>(</w:t>
      </w:r>
      <w:hyperlink r:id="rId11" w:history="1">
        <w:r w:rsidRPr="00DE5C36">
          <w:rPr>
            <w:rStyle w:val="Hyperlink"/>
            <w:rFonts w:ascii="Arial" w:hAnsi="Arial" w:cs="Arial"/>
            <w:sz w:val="22"/>
            <w:szCs w:val="22"/>
          </w:rPr>
          <w:t>http://www.nanoporetech.com</w:t>
        </w:r>
      </w:hyperlink>
      <w:r w:rsidRPr="00DE5C36">
        <w:rPr>
          <w:rFonts w:ascii="Arial" w:hAnsi="Arial" w:cs="Arial"/>
          <w:sz w:val="22"/>
          <w:szCs w:val="22"/>
        </w:rPr>
        <w:t>), polymer-based nanofluidic</w:t>
      </w:r>
      <w:r w:rsidRPr="00DE5C36">
        <w:rPr>
          <w:rFonts w:ascii="Arial" w:hAnsi="Arial" w:cs="Arial"/>
          <w:sz w:val="22"/>
          <w:szCs w:val="22"/>
          <w:vertAlign w:val="superscript"/>
        </w:rPr>
        <w:t xml:space="preserve"> </w:t>
      </w:r>
      <w:r w:rsidRPr="00DE5C36">
        <w:rPr>
          <w:rFonts w:ascii="Arial" w:hAnsi="Arial" w:cs="Arial"/>
          <w:sz w:val="22"/>
          <w:szCs w:val="22"/>
        </w:rPr>
        <w:t>channels, and a combination</w:t>
      </w:r>
      <w:r w:rsidRPr="00DE5C36">
        <w:rPr>
          <w:rFonts w:ascii="Arial" w:hAnsi="Arial" w:cs="Arial"/>
          <w:sz w:val="22"/>
          <w:szCs w:val="22"/>
          <w:vertAlign w:val="superscript"/>
        </w:rPr>
        <w:t xml:space="preserve"> </w:t>
      </w:r>
      <w:r w:rsidRPr="00DE5C36">
        <w:rPr>
          <w:rFonts w:ascii="Arial" w:hAnsi="Arial" w:cs="Arial"/>
          <w:sz w:val="22"/>
          <w:szCs w:val="22"/>
        </w:rPr>
        <w:t>of nanopores with sequencing by hybridization by NABsys (</w:t>
      </w:r>
      <w:hyperlink r:id="rId12" w:history="1">
        <w:r w:rsidRPr="00DE5C36">
          <w:rPr>
            <w:rStyle w:val="Hyperlink"/>
            <w:rFonts w:ascii="Arial" w:hAnsi="Arial" w:cs="Arial"/>
            <w:sz w:val="22"/>
            <w:szCs w:val="22"/>
          </w:rPr>
          <w:t>http://www.nabsys.com</w:t>
        </w:r>
      </w:hyperlink>
      <w:r w:rsidRPr="00DE5C36">
        <w:rPr>
          <w:rFonts w:ascii="Arial" w:hAnsi="Arial" w:cs="Arial"/>
          <w:sz w:val="22"/>
          <w:szCs w:val="22"/>
        </w:rPr>
        <w:t xml:space="preserve">). </w:t>
      </w:r>
    </w:p>
    <w:p w:rsidR="00D66EA6" w:rsidRPr="00DE5C36" w:rsidRDefault="00D66EA6" w:rsidP="00F92917">
      <w:pPr>
        <w:pStyle w:val="NormalWeb"/>
        <w:spacing w:before="120" w:beforeAutospacing="0" w:after="0" w:afterAutospacing="0"/>
        <w:rPr>
          <w:rFonts w:ascii="Arial" w:hAnsi="Arial" w:cs="Arial"/>
          <w:sz w:val="22"/>
          <w:szCs w:val="22"/>
        </w:rPr>
      </w:pPr>
      <w:r w:rsidRPr="00DE5C36">
        <w:rPr>
          <w:rFonts w:ascii="Arial" w:hAnsi="Arial" w:cs="Arial"/>
          <w:sz w:val="22"/>
          <w:szCs w:val="22"/>
        </w:rPr>
        <w:t>The currently available bioinformatics tools fall into four categories: reference aligners, de novo assemblers, variant-discovery tools and alignment viewers. Among the reference aligners are Eland (GAPipeline v0.30, Illumina), Mira, Genomics Workbench (CLC Bio), Seqman NGen (DNAStar), NextGene (Soft Genetics), MAQ and Shrimp. De novo assemblers include Edina</w:t>
      </w:r>
      <w:r w:rsidR="0091365F">
        <w:rPr>
          <w:rFonts w:ascii="Arial" w:hAnsi="Arial" w:cs="Arial"/>
          <w:sz w:val="22"/>
          <w:szCs w:val="22"/>
        </w:rPr>
        <w:t>,</w:t>
      </w:r>
      <w:r w:rsidRPr="00DE5C36">
        <w:rPr>
          <w:rFonts w:ascii="Arial" w:hAnsi="Arial" w:cs="Arial"/>
          <w:sz w:val="22"/>
          <w:szCs w:val="22"/>
        </w:rPr>
        <w:t xml:space="preserve"> EULER-SR, SHARCGS, SSAKE,</w:t>
      </w:r>
      <w:r w:rsidRPr="00DE5C36">
        <w:rPr>
          <w:rFonts w:ascii="Arial" w:hAnsi="Arial" w:cs="Arial"/>
          <w:sz w:val="22"/>
          <w:szCs w:val="22"/>
          <w:vertAlign w:val="superscript"/>
        </w:rPr>
        <w:t xml:space="preserve"> </w:t>
      </w:r>
      <w:r w:rsidRPr="00DE5C36">
        <w:rPr>
          <w:rFonts w:ascii="Arial" w:hAnsi="Arial" w:cs="Arial"/>
          <w:sz w:val="22"/>
          <w:szCs w:val="22"/>
        </w:rPr>
        <w:t xml:space="preserve">Velvet, and SOAPdenovo. Some NextGen statistical data-analysis tools are also available, such as JMP Genomics. </w:t>
      </w:r>
      <w:r w:rsidRPr="00315885">
        <w:rPr>
          <w:rFonts w:ascii="Arial" w:hAnsi="Arial" w:cs="Arial"/>
          <w:b/>
          <w:sz w:val="22"/>
          <w:szCs w:val="22"/>
        </w:rPr>
        <w:t>Despite the growing number of NextGen assembly/alignment tools, obtaining an accurately assembled sequence contig is still a very challenging problem.</w:t>
      </w:r>
      <w:r w:rsidRPr="00DE5C36">
        <w:rPr>
          <w:rFonts w:ascii="Arial" w:hAnsi="Arial" w:cs="Arial"/>
          <w:sz w:val="22"/>
          <w:szCs w:val="22"/>
        </w:rPr>
        <w:t xml:space="preserve"> The current tools vary widely in terms of data volume capacity (e.g., bacterial versus human data sets), number of reads aligned/assembled, error rates and bias, all of which may lead to suboptimal assemblies. Moreover, little is known about the comparative performance of the available tools because the </w:t>
      </w:r>
      <w:r>
        <w:rPr>
          <w:rFonts w:ascii="Arial" w:hAnsi="Arial" w:cs="Arial"/>
          <w:sz w:val="22"/>
          <w:szCs w:val="22"/>
        </w:rPr>
        <w:t>few</w:t>
      </w:r>
      <w:r w:rsidRPr="00DE5C36">
        <w:rPr>
          <w:rFonts w:ascii="Arial" w:hAnsi="Arial" w:cs="Arial"/>
          <w:sz w:val="22"/>
          <w:szCs w:val="22"/>
        </w:rPr>
        <w:t xml:space="preserve"> available performance statistics are based mainly on </w:t>
      </w:r>
      <w:r>
        <w:rPr>
          <w:rFonts w:ascii="Arial" w:hAnsi="Arial" w:cs="Arial"/>
          <w:sz w:val="22"/>
          <w:szCs w:val="22"/>
        </w:rPr>
        <w:t xml:space="preserve">results from </w:t>
      </w:r>
      <w:r w:rsidRPr="00DE5C36">
        <w:rPr>
          <w:rFonts w:ascii="Arial" w:hAnsi="Arial" w:cs="Arial"/>
          <w:sz w:val="22"/>
          <w:szCs w:val="22"/>
        </w:rPr>
        <w:t xml:space="preserve">different non-human </w:t>
      </w:r>
      <w:r w:rsidRPr="00DE5C36">
        <w:rPr>
          <w:rFonts w:ascii="Arial" w:hAnsi="Arial" w:cs="Arial"/>
          <w:sz w:val="22"/>
          <w:szCs w:val="22"/>
        </w:rPr>
        <w:lastRenderedPageBreak/>
        <w:t xml:space="preserve">data sets (e.g., phage, bacteria, yeast). </w:t>
      </w:r>
      <w:r>
        <w:rPr>
          <w:rFonts w:ascii="Arial" w:hAnsi="Arial" w:cs="Arial"/>
          <w:sz w:val="22"/>
          <w:szCs w:val="22"/>
        </w:rPr>
        <w:t>Therefore</w:t>
      </w:r>
      <w:r w:rsidRPr="00DE5C36">
        <w:rPr>
          <w:rFonts w:ascii="Arial" w:hAnsi="Arial" w:cs="Arial"/>
          <w:sz w:val="22"/>
          <w:szCs w:val="22"/>
        </w:rPr>
        <w:t>, achieving an unbiased comparison between different assemblers is difficult even before considering how they perform on human sequence data.</w:t>
      </w:r>
    </w:p>
    <w:p w:rsidR="00416C92" w:rsidRPr="00DE5C36" w:rsidRDefault="009044B1" w:rsidP="00F92917">
      <w:pPr>
        <w:pStyle w:val="NormalWeb"/>
        <w:keepNext/>
        <w:spacing w:before="120" w:beforeAutospacing="0" w:after="0" w:afterAutospacing="0"/>
        <w:jc w:val="center"/>
        <w:rPr>
          <w:rFonts w:ascii="Arial" w:hAnsi="Arial" w:cs="Arial"/>
          <w:sz w:val="22"/>
          <w:szCs w:val="22"/>
        </w:rPr>
      </w:pPr>
      <w:r w:rsidRPr="009044B1">
        <w:rPr>
          <w:rFonts w:ascii="Arial" w:hAnsi="Arial" w:cs="Arial"/>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5pt;height:244.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3" o:title="" croptop="-1768f" cropbottom="-1246f" cropleft="-893f" cropright="-479f"/>
            <o:lock v:ext="edit" aspectratio="f"/>
          </v:shape>
        </w:pict>
      </w:r>
    </w:p>
    <w:p w:rsidR="006332A0" w:rsidRPr="00DE5C36" w:rsidRDefault="00823A25" w:rsidP="00F92917">
      <w:pPr>
        <w:pStyle w:val="NormalWeb"/>
        <w:tabs>
          <w:tab w:val="center" w:pos="5400"/>
          <w:tab w:val="right" w:pos="10800"/>
        </w:tabs>
        <w:spacing w:before="120" w:beforeAutospacing="0" w:after="0" w:afterAutospacing="0"/>
        <w:jc w:val="center"/>
        <w:rPr>
          <w:rFonts w:ascii="Arial" w:hAnsi="Arial" w:cs="Arial"/>
          <w:sz w:val="22"/>
          <w:szCs w:val="22"/>
        </w:rPr>
      </w:pPr>
      <w:r w:rsidRPr="00DE5C36">
        <w:rPr>
          <w:rFonts w:ascii="Arial" w:hAnsi="Arial" w:cs="Arial"/>
          <w:sz w:val="22"/>
          <w:szCs w:val="22"/>
        </w:rPr>
        <w:t>Figure 1</w:t>
      </w:r>
      <w:r w:rsidR="006C31FC" w:rsidRPr="00DE5C36">
        <w:rPr>
          <w:rFonts w:ascii="Arial" w:hAnsi="Arial" w:cs="Arial"/>
          <w:sz w:val="22"/>
          <w:szCs w:val="22"/>
        </w:rPr>
        <w:t>. NextGen sequencing t</w:t>
      </w:r>
      <w:r w:rsidR="006332A0" w:rsidRPr="00DE5C36">
        <w:rPr>
          <w:rFonts w:ascii="Arial" w:hAnsi="Arial" w:cs="Arial"/>
          <w:sz w:val="22"/>
          <w:szCs w:val="22"/>
        </w:rPr>
        <w:t xml:space="preserve">echnology </w:t>
      </w:r>
      <w:r w:rsidR="006C31FC" w:rsidRPr="00DE5C36">
        <w:rPr>
          <w:rFonts w:ascii="Arial" w:hAnsi="Arial" w:cs="Arial"/>
          <w:sz w:val="22"/>
          <w:szCs w:val="22"/>
        </w:rPr>
        <w:t>r</w:t>
      </w:r>
      <w:r w:rsidR="006332A0" w:rsidRPr="00DE5C36">
        <w:rPr>
          <w:rFonts w:ascii="Arial" w:hAnsi="Arial" w:cs="Arial"/>
          <w:sz w:val="22"/>
          <w:szCs w:val="22"/>
        </w:rPr>
        <w:t>oadmap</w:t>
      </w:r>
      <w:r w:rsidR="006C31FC" w:rsidRPr="00DE5C36">
        <w:rPr>
          <w:rFonts w:ascii="Arial" w:hAnsi="Arial" w:cs="Arial"/>
          <w:sz w:val="22"/>
          <w:szCs w:val="22"/>
        </w:rPr>
        <w:t>: the spread of uptake of NextGen sequencing and growth of applications parallels the development of new sequencing technologies. Data outputs are projected to increase rapidly as sequencing costs fall</w:t>
      </w:r>
      <w:r w:rsidR="001A4B58" w:rsidRPr="00DE5C36">
        <w:rPr>
          <w:rFonts w:ascii="Arial" w:hAnsi="Arial" w:cs="Arial"/>
          <w:sz w:val="22"/>
          <w:szCs w:val="22"/>
        </w:rPr>
        <w:t xml:space="preserve"> due to the rollout of new technologies</w:t>
      </w:r>
      <w:r w:rsidR="006C31FC" w:rsidRPr="00DE5C36">
        <w:rPr>
          <w:rFonts w:ascii="Arial" w:hAnsi="Arial" w:cs="Arial"/>
          <w:sz w:val="22"/>
          <w:szCs w:val="22"/>
        </w:rPr>
        <w:t>.</w:t>
      </w:r>
    </w:p>
    <w:p w:rsidR="007C7D55" w:rsidRPr="00DE5C36" w:rsidRDefault="00F25065" w:rsidP="00F92917">
      <w:pPr>
        <w:spacing w:before="120"/>
        <w:rPr>
          <w:rFonts w:ascii="Arial" w:hAnsi="Arial" w:cs="Arial"/>
          <w:sz w:val="22"/>
          <w:szCs w:val="22"/>
        </w:rPr>
      </w:pPr>
      <w:r w:rsidRPr="00DE5C36">
        <w:rPr>
          <w:rFonts w:ascii="Arial" w:hAnsi="Arial" w:cs="Arial"/>
          <w:sz w:val="22"/>
          <w:szCs w:val="22"/>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DE5C36">
        <w:rPr>
          <w:rFonts w:ascii="Arial" w:hAnsi="Arial" w:cs="Arial"/>
          <w:b/>
          <w:sz w:val="22"/>
          <w:szCs w:val="22"/>
        </w:rPr>
        <w:t>An objective, performance-based comparison of NextGen bioinformatics tools is an important step towards mitigating systemic bias in next generation data analysis</w:t>
      </w:r>
      <w:r w:rsidR="00D13E13" w:rsidRPr="00DE5C36">
        <w:rPr>
          <w:rFonts w:ascii="Arial" w:hAnsi="Arial" w:cs="Arial"/>
          <w:b/>
          <w:sz w:val="22"/>
          <w:szCs w:val="22"/>
        </w:rPr>
        <w:t xml:space="preserve">. It will also lower </w:t>
      </w:r>
      <w:r w:rsidRPr="00DE5C36">
        <w:rPr>
          <w:rFonts w:ascii="Arial" w:hAnsi="Arial" w:cs="Arial"/>
          <w:b/>
          <w:sz w:val="22"/>
          <w:szCs w:val="22"/>
        </w:rPr>
        <w:t xml:space="preserve">the </w:t>
      </w:r>
      <w:r w:rsidR="00397696">
        <w:rPr>
          <w:rFonts w:ascii="Arial" w:hAnsi="Arial" w:cs="Arial"/>
          <w:b/>
          <w:sz w:val="22"/>
          <w:szCs w:val="22"/>
        </w:rPr>
        <w:t>entry barrier</w:t>
      </w:r>
      <w:r w:rsidRPr="00DE5C36">
        <w:rPr>
          <w:rFonts w:ascii="Arial" w:hAnsi="Arial" w:cs="Arial"/>
          <w:b/>
          <w:sz w:val="22"/>
          <w:szCs w:val="22"/>
        </w:rPr>
        <w:t xml:space="preserve"> </w:t>
      </w:r>
      <w:r w:rsidR="00397696">
        <w:rPr>
          <w:rFonts w:ascii="Arial" w:hAnsi="Arial" w:cs="Arial"/>
          <w:b/>
          <w:sz w:val="22"/>
          <w:szCs w:val="22"/>
        </w:rPr>
        <w:t xml:space="preserve">allowing biomedical researchers to </w:t>
      </w:r>
      <w:r w:rsidRPr="00DE5C36">
        <w:rPr>
          <w:rFonts w:ascii="Arial" w:hAnsi="Arial" w:cs="Arial"/>
          <w:b/>
          <w:sz w:val="22"/>
          <w:szCs w:val="22"/>
        </w:rPr>
        <w:t>answer more penetrating questions and in less time.</w:t>
      </w:r>
      <w:r w:rsidR="00402A15" w:rsidRPr="00DE5C36">
        <w:rPr>
          <w:rFonts w:ascii="Arial" w:hAnsi="Arial" w:cs="Arial"/>
          <w:b/>
          <w:sz w:val="22"/>
          <w:szCs w:val="22"/>
        </w:rPr>
        <w:t xml:space="preserve"> </w:t>
      </w:r>
      <w:r w:rsidR="00402A15" w:rsidRPr="00DE5C36">
        <w:rPr>
          <w:rFonts w:ascii="Arial" w:hAnsi="Arial" w:cs="Arial"/>
          <w:sz w:val="22"/>
          <w:szCs w:val="22"/>
        </w:rPr>
        <w:t>A</w:t>
      </w:r>
      <w:r w:rsidR="0095743E" w:rsidRPr="00DE5C36">
        <w:rPr>
          <w:rFonts w:ascii="Arial" w:hAnsi="Arial" w:cs="Arial"/>
          <w:sz w:val="22"/>
          <w:szCs w:val="22"/>
        </w:rPr>
        <w:t xml:space="preserve">n </w:t>
      </w:r>
      <w:r w:rsidR="005A50F6" w:rsidRPr="00DE5C36">
        <w:rPr>
          <w:rFonts w:ascii="Arial" w:hAnsi="Arial" w:cs="Arial"/>
          <w:sz w:val="22"/>
          <w:szCs w:val="22"/>
        </w:rPr>
        <w:t xml:space="preserve">optimized </w:t>
      </w:r>
      <w:r w:rsidR="00402A15" w:rsidRPr="00DE5C36">
        <w:rPr>
          <w:rFonts w:ascii="Arial" w:hAnsi="Arial" w:cs="Arial"/>
          <w:sz w:val="22"/>
          <w:szCs w:val="22"/>
        </w:rPr>
        <w:t xml:space="preserve">NextGen </w:t>
      </w:r>
      <w:r w:rsidR="0095743E" w:rsidRPr="00DE5C36">
        <w:rPr>
          <w:rFonts w:ascii="Arial" w:hAnsi="Arial" w:cs="Arial"/>
          <w:sz w:val="22"/>
          <w:szCs w:val="22"/>
        </w:rPr>
        <w:t>assembly</w:t>
      </w:r>
      <w:r w:rsidR="00402A15" w:rsidRPr="00DE5C36">
        <w:rPr>
          <w:rFonts w:ascii="Arial" w:hAnsi="Arial" w:cs="Arial"/>
          <w:sz w:val="22"/>
          <w:szCs w:val="22"/>
        </w:rPr>
        <w:t xml:space="preserve"> workflow will allow users to improve their work efficiency and the quality of their results. </w:t>
      </w:r>
      <w:r w:rsidR="009E0692" w:rsidRPr="00DE5C36">
        <w:rPr>
          <w:rFonts w:ascii="Arial" w:hAnsi="Arial" w:cs="Arial"/>
          <w:sz w:val="22"/>
          <w:szCs w:val="22"/>
        </w:rPr>
        <w:t>C</w:t>
      </w:r>
      <w:r w:rsidR="0095743E" w:rsidRPr="00DE5C36">
        <w:rPr>
          <w:rFonts w:ascii="Arial" w:hAnsi="Arial" w:cs="Arial"/>
          <w:sz w:val="22"/>
          <w:szCs w:val="22"/>
        </w:rPr>
        <w:t xml:space="preserve">ustomizable pipelines will </w:t>
      </w:r>
      <w:r w:rsidR="001E493B" w:rsidRPr="00DE5C36">
        <w:rPr>
          <w:rFonts w:ascii="Arial" w:hAnsi="Arial" w:cs="Arial"/>
          <w:sz w:val="22"/>
          <w:szCs w:val="22"/>
        </w:rPr>
        <w:t xml:space="preserve">also </w:t>
      </w:r>
      <w:r w:rsidR="0095743E" w:rsidRPr="00DE5C36">
        <w:rPr>
          <w:rFonts w:ascii="Arial" w:hAnsi="Arial" w:cs="Arial"/>
          <w:sz w:val="22"/>
          <w:szCs w:val="22"/>
        </w:rPr>
        <w:t xml:space="preserve">help meet the bioinformatics challenges faced by researchers at the cutting edge </w:t>
      </w:r>
      <w:r w:rsidR="00397696">
        <w:rPr>
          <w:rFonts w:ascii="Arial" w:hAnsi="Arial" w:cs="Arial"/>
          <w:sz w:val="22"/>
          <w:szCs w:val="22"/>
        </w:rPr>
        <w:t xml:space="preserve">of </w:t>
      </w:r>
      <w:r w:rsidR="0095743E" w:rsidRPr="00DE5C36">
        <w:rPr>
          <w:rFonts w:ascii="Arial" w:hAnsi="Arial" w:cs="Arial"/>
          <w:sz w:val="22"/>
          <w:szCs w:val="22"/>
        </w:rPr>
        <w:t>life science exploration. Dynamic pipeline configuration coupled with high performance computing will enable researchers and other end users to rapidly develop and adapt different approaches to solving particular problems.</w:t>
      </w:r>
      <w:r w:rsidR="007C7D55" w:rsidRPr="00DE5C36">
        <w:rPr>
          <w:rFonts w:ascii="Arial" w:hAnsi="Arial" w:cs="Arial"/>
          <w:sz w:val="22"/>
          <w:szCs w:val="22"/>
        </w:rPr>
        <w:t xml:space="preserve"> </w:t>
      </w:r>
    </w:p>
    <w:p w:rsidR="000A1E73" w:rsidRPr="00DE5C36" w:rsidRDefault="00402A15" w:rsidP="00F92917">
      <w:pPr>
        <w:spacing w:before="120"/>
        <w:rPr>
          <w:rFonts w:ascii="Arial" w:hAnsi="Arial" w:cs="Arial"/>
          <w:sz w:val="22"/>
          <w:szCs w:val="22"/>
        </w:rPr>
      </w:pPr>
      <w:r w:rsidRPr="00DE5C36">
        <w:rPr>
          <w:rFonts w:ascii="Arial" w:hAnsi="Arial" w:cs="Arial"/>
          <w:sz w:val="22"/>
          <w:szCs w:val="22"/>
        </w:rPr>
        <w:t xml:space="preserve">Another </w:t>
      </w:r>
      <w:r w:rsidR="007F0642" w:rsidRPr="00DE5C36">
        <w:rPr>
          <w:rFonts w:ascii="Arial" w:hAnsi="Arial" w:cs="Arial"/>
          <w:sz w:val="22"/>
          <w:szCs w:val="22"/>
        </w:rPr>
        <w:t xml:space="preserve">anticipated outcome </w:t>
      </w:r>
      <w:r w:rsidR="00A5008F" w:rsidRPr="00DE5C36">
        <w:rPr>
          <w:rFonts w:ascii="Arial" w:hAnsi="Arial" w:cs="Arial"/>
          <w:sz w:val="22"/>
          <w:szCs w:val="22"/>
        </w:rPr>
        <w:t xml:space="preserve">will be </w:t>
      </w:r>
      <w:r w:rsidRPr="00DE5C36">
        <w:rPr>
          <w:rFonts w:ascii="Arial" w:hAnsi="Arial" w:cs="Arial"/>
          <w:sz w:val="22"/>
          <w:szCs w:val="22"/>
        </w:rPr>
        <w:t xml:space="preserve">the </w:t>
      </w:r>
      <w:r w:rsidR="007F0642" w:rsidRPr="00DE5C36">
        <w:rPr>
          <w:rFonts w:ascii="Arial" w:hAnsi="Arial" w:cs="Arial"/>
          <w:sz w:val="22"/>
          <w:szCs w:val="22"/>
        </w:rPr>
        <w:t xml:space="preserve">hastening </w:t>
      </w:r>
      <w:r w:rsidRPr="00DE5C36">
        <w:rPr>
          <w:rFonts w:ascii="Arial" w:hAnsi="Arial" w:cs="Arial"/>
          <w:sz w:val="22"/>
          <w:szCs w:val="22"/>
        </w:rPr>
        <w:t xml:space="preserve">of </w:t>
      </w:r>
      <w:r w:rsidR="00A5008F" w:rsidRPr="00DE5C36">
        <w:rPr>
          <w:rFonts w:ascii="Arial" w:hAnsi="Arial" w:cs="Arial"/>
          <w:sz w:val="22"/>
          <w:szCs w:val="22"/>
        </w:rPr>
        <w:t xml:space="preserve">the transition to a mature technology, </w:t>
      </w:r>
      <w:r w:rsidR="007F0642" w:rsidRPr="00DE5C36">
        <w:rPr>
          <w:rFonts w:ascii="Arial" w:hAnsi="Arial" w:cs="Arial"/>
          <w:sz w:val="22"/>
          <w:szCs w:val="22"/>
        </w:rPr>
        <w:t xml:space="preserve">with fewer bioinformatics </w:t>
      </w:r>
      <w:r w:rsidR="00A5008F" w:rsidRPr="00DE5C36">
        <w:rPr>
          <w:rFonts w:ascii="Arial" w:hAnsi="Arial" w:cs="Arial"/>
          <w:sz w:val="22"/>
          <w:szCs w:val="22"/>
        </w:rPr>
        <w:t xml:space="preserve">applications </w:t>
      </w:r>
      <w:r w:rsidR="007F0642" w:rsidRPr="00DE5C36">
        <w:rPr>
          <w:rFonts w:ascii="Arial" w:hAnsi="Arial" w:cs="Arial"/>
          <w:sz w:val="22"/>
          <w:szCs w:val="22"/>
        </w:rPr>
        <w:t xml:space="preserve">used </w:t>
      </w:r>
      <w:r w:rsidR="00A5008F" w:rsidRPr="00DE5C36">
        <w:rPr>
          <w:rFonts w:ascii="Arial" w:hAnsi="Arial" w:cs="Arial"/>
          <w:sz w:val="22"/>
          <w:szCs w:val="22"/>
        </w:rPr>
        <w:t xml:space="preserve">for a wide </w:t>
      </w:r>
      <w:r w:rsidR="00712657" w:rsidRPr="00DE5C36">
        <w:rPr>
          <w:rFonts w:ascii="Arial" w:hAnsi="Arial" w:cs="Arial"/>
          <w:sz w:val="22"/>
          <w:szCs w:val="22"/>
        </w:rPr>
        <w:t xml:space="preserve">range </w:t>
      </w:r>
      <w:r w:rsidR="00A5008F" w:rsidRPr="00DE5C36">
        <w:rPr>
          <w:rFonts w:ascii="Arial" w:hAnsi="Arial" w:cs="Arial"/>
          <w:sz w:val="22"/>
          <w:szCs w:val="22"/>
        </w:rPr>
        <w:t xml:space="preserve">of applications. </w:t>
      </w:r>
      <w:r w:rsidR="00A5558B" w:rsidRPr="00DE5C36">
        <w:rPr>
          <w:rFonts w:ascii="Arial" w:hAnsi="Arial" w:cs="Arial"/>
          <w:sz w:val="22"/>
          <w:szCs w:val="22"/>
        </w:rPr>
        <w:t xml:space="preserve">Extensive and objective comparisons between </w:t>
      </w:r>
      <w:r w:rsidR="002939C3" w:rsidRPr="00DE5C36">
        <w:rPr>
          <w:rFonts w:ascii="Arial" w:hAnsi="Arial" w:cs="Arial"/>
          <w:sz w:val="22"/>
          <w:szCs w:val="22"/>
        </w:rPr>
        <w:t xml:space="preserve">assembly/alignment </w:t>
      </w:r>
      <w:r w:rsidR="00A5558B" w:rsidRPr="00DE5C36">
        <w:rPr>
          <w:rFonts w:ascii="Arial" w:hAnsi="Arial" w:cs="Arial"/>
          <w:sz w:val="22"/>
          <w:szCs w:val="22"/>
        </w:rPr>
        <w:t xml:space="preserve">tools </w:t>
      </w:r>
      <w:r w:rsidR="00B43E75" w:rsidRPr="00DE5C36">
        <w:rPr>
          <w:rFonts w:ascii="Arial" w:hAnsi="Arial" w:cs="Arial"/>
          <w:sz w:val="22"/>
          <w:szCs w:val="22"/>
        </w:rPr>
        <w:t xml:space="preserve">will also serve to inform </w:t>
      </w:r>
      <w:r w:rsidR="00397696">
        <w:rPr>
          <w:rFonts w:ascii="Arial" w:hAnsi="Arial" w:cs="Arial"/>
          <w:sz w:val="22"/>
          <w:szCs w:val="22"/>
        </w:rPr>
        <w:t xml:space="preserve">biomedical </w:t>
      </w:r>
      <w:r w:rsidR="00B43E75" w:rsidRPr="00DE5C36">
        <w:rPr>
          <w:rFonts w:ascii="Arial" w:hAnsi="Arial" w:cs="Arial"/>
          <w:sz w:val="22"/>
          <w:szCs w:val="22"/>
        </w:rPr>
        <w:t xml:space="preserve">users which tools are </w:t>
      </w:r>
      <w:r w:rsidR="00081AC0" w:rsidRPr="00DE5C36">
        <w:rPr>
          <w:rFonts w:ascii="Arial" w:hAnsi="Arial" w:cs="Arial"/>
          <w:sz w:val="22"/>
          <w:szCs w:val="22"/>
        </w:rPr>
        <w:t xml:space="preserve">more </w:t>
      </w:r>
      <w:r w:rsidR="00B43E75" w:rsidRPr="00DE5C36">
        <w:rPr>
          <w:rFonts w:ascii="Arial" w:hAnsi="Arial" w:cs="Arial"/>
          <w:sz w:val="22"/>
          <w:szCs w:val="22"/>
        </w:rPr>
        <w:t>suitable for particular applications and data sets.</w:t>
      </w:r>
      <w:r w:rsidR="000A1E73" w:rsidRPr="00DE5C36">
        <w:rPr>
          <w:rFonts w:ascii="Arial" w:hAnsi="Arial" w:cs="Arial"/>
          <w:sz w:val="22"/>
          <w:szCs w:val="22"/>
        </w:rPr>
        <w:t xml:space="preserve"> </w:t>
      </w:r>
      <w:r w:rsidR="00D6215F" w:rsidRPr="00DE5C36">
        <w:rPr>
          <w:rFonts w:ascii="Arial" w:hAnsi="Arial" w:cs="Arial"/>
          <w:sz w:val="22"/>
          <w:szCs w:val="22"/>
        </w:rPr>
        <w:t xml:space="preserve">A platform that </w:t>
      </w:r>
      <w:r w:rsidR="00832EB8" w:rsidRPr="00DE5C36">
        <w:rPr>
          <w:rFonts w:ascii="Arial" w:hAnsi="Arial" w:cs="Arial"/>
          <w:sz w:val="22"/>
          <w:szCs w:val="22"/>
        </w:rPr>
        <w:t xml:space="preserve">is flexible enough to allow </w:t>
      </w:r>
      <w:r w:rsidR="00D6215F" w:rsidRPr="00DE5C36">
        <w:rPr>
          <w:rFonts w:ascii="Arial" w:hAnsi="Arial" w:cs="Arial"/>
          <w:sz w:val="22"/>
          <w:szCs w:val="22"/>
        </w:rPr>
        <w:t xml:space="preserve">routine </w:t>
      </w:r>
      <w:r w:rsidR="0062440A" w:rsidRPr="00DE5C36">
        <w:rPr>
          <w:rFonts w:ascii="Arial" w:hAnsi="Arial" w:cs="Arial"/>
          <w:sz w:val="22"/>
          <w:szCs w:val="22"/>
        </w:rPr>
        <w:t xml:space="preserve">comparisons </w:t>
      </w:r>
      <w:r w:rsidR="00D6215F" w:rsidRPr="00DE5C36">
        <w:rPr>
          <w:rFonts w:ascii="Arial" w:hAnsi="Arial" w:cs="Arial"/>
          <w:sz w:val="22"/>
          <w:szCs w:val="22"/>
        </w:rPr>
        <w:t xml:space="preserve">between the outputs of emerging algorithms for as-yet unknown </w:t>
      </w:r>
      <w:r w:rsidR="00582E51" w:rsidRPr="00DE5C36">
        <w:rPr>
          <w:rFonts w:ascii="Arial" w:hAnsi="Arial" w:cs="Arial"/>
          <w:sz w:val="22"/>
          <w:szCs w:val="22"/>
        </w:rPr>
        <w:t xml:space="preserve">NextGen </w:t>
      </w:r>
      <w:r w:rsidR="00D6215F" w:rsidRPr="00DE5C36">
        <w:rPr>
          <w:rFonts w:ascii="Arial" w:hAnsi="Arial" w:cs="Arial"/>
          <w:sz w:val="22"/>
          <w:szCs w:val="22"/>
        </w:rPr>
        <w:t>bioinformatics challenges will be a valuable resource for research groups using genomics technologies and diagnostics labs alike</w:t>
      </w:r>
      <w:r w:rsidR="003F2DF7" w:rsidRPr="00DE5C36">
        <w:rPr>
          <w:rFonts w:ascii="Arial" w:hAnsi="Arial" w:cs="Arial"/>
          <w:sz w:val="22"/>
          <w:szCs w:val="22"/>
        </w:rPr>
        <w:t xml:space="preserve">. </w:t>
      </w:r>
    </w:p>
    <w:p w:rsidR="00E4711B" w:rsidRPr="00DE5C36" w:rsidRDefault="00E4711B" w:rsidP="00F92917">
      <w:pPr>
        <w:spacing w:before="120"/>
        <w:rPr>
          <w:rFonts w:ascii="Arial" w:hAnsi="Arial" w:cs="Arial"/>
          <w:b/>
          <w:sz w:val="22"/>
          <w:szCs w:val="22"/>
        </w:rPr>
      </w:pPr>
      <w:r w:rsidRPr="00DE5C36">
        <w:rPr>
          <w:rFonts w:ascii="Arial" w:hAnsi="Arial" w:cs="Arial"/>
          <w:b/>
          <w:sz w:val="22"/>
          <w:szCs w:val="22"/>
        </w:rPr>
        <w:t xml:space="preserve">Specific Aim 2: </w:t>
      </w:r>
      <w:r w:rsidR="0007351A" w:rsidRPr="00DE5C36">
        <w:rPr>
          <w:rFonts w:ascii="Arial" w:hAnsi="Arial" w:cs="Arial"/>
          <w:b/>
          <w:sz w:val="22"/>
          <w:szCs w:val="22"/>
        </w:rPr>
        <w:t xml:space="preserve">Develop and implement </w:t>
      </w:r>
      <w:r w:rsidR="00796D77" w:rsidRPr="00DE5C36">
        <w:rPr>
          <w:rFonts w:ascii="Arial" w:hAnsi="Arial" w:cs="Arial"/>
          <w:b/>
          <w:sz w:val="22"/>
          <w:szCs w:val="22"/>
        </w:rPr>
        <w:t xml:space="preserve">NextGen </w:t>
      </w:r>
      <w:r w:rsidR="0007351A" w:rsidRPr="00DE5C36">
        <w:rPr>
          <w:rFonts w:ascii="Arial" w:hAnsi="Arial" w:cs="Arial"/>
          <w:b/>
          <w:sz w:val="22"/>
          <w:szCs w:val="22"/>
        </w:rPr>
        <w:t xml:space="preserve">genomic variation and </w:t>
      </w:r>
      <w:r w:rsidRPr="00DE5C36">
        <w:rPr>
          <w:rFonts w:ascii="Arial" w:hAnsi="Arial" w:cs="Arial"/>
          <w:b/>
          <w:sz w:val="22"/>
          <w:szCs w:val="22"/>
        </w:rPr>
        <w:t>expression analysis workflows</w:t>
      </w:r>
    </w:p>
    <w:p w:rsidR="006B5C4A" w:rsidRPr="006D5FA5" w:rsidRDefault="00402A15" w:rsidP="00F92917">
      <w:pPr>
        <w:spacing w:before="120"/>
        <w:rPr>
          <w:rFonts w:ascii="Arial" w:hAnsi="Arial" w:cs="Arial"/>
          <w:sz w:val="22"/>
          <w:szCs w:val="22"/>
        </w:rPr>
      </w:pPr>
      <w:r w:rsidRPr="00DE5C36">
        <w:rPr>
          <w:rFonts w:ascii="Arial" w:hAnsi="Arial" w:cs="Arial"/>
          <w:sz w:val="22"/>
          <w:szCs w:val="22"/>
        </w:rPr>
        <w:t xml:space="preserve">Sequencing only the cDNA or transcribed portion of the genome </w:t>
      </w:r>
      <w:r w:rsidR="00DE5203" w:rsidRPr="00DE5C36">
        <w:rPr>
          <w:rFonts w:ascii="Arial" w:hAnsi="Arial" w:cs="Arial"/>
          <w:sz w:val="22"/>
          <w:szCs w:val="22"/>
        </w:rPr>
        <w:t xml:space="preserve">focuses the analysis by reducing </w:t>
      </w:r>
      <w:r w:rsidRPr="00DE5C36">
        <w:rPr>
          <w:rFonts w:ascii="Arial" w:hAnsi="Arial" w:cs="Arial"/>
          <w:sz w:val="22"/>
          <w:szCs w:val="22"/>
        </w:rPr>
        <w:t>the size</w:t>
      </w:r>
      <w:r w:rsidR="004D7C10" w:rsidRPr="00DE5C36">
        <w:rPr>
          <w:rFonts w:ascii="Arial" w:hAnsi="Arial" w:cs="Arial"/>
          <w:sz w:val="22"/>
          <w:szCs w:val="22"/>
        </w:rPr>
        <w:t xml:space="preserve"> of the sequencing target space</w:t>
      </w:r>
      <w:r w:rsidRPr="00DE5C36">
        <w:rPr>
          <w:rFonts w:ascii="Arial" w:hAnsi="Arial" w:cs="Arial"/>
          <w:sz w:val="22"/>
          <w:szCs w:val="22"/>
        </w:rPr>
        <w:t xml:space="preserve"> </w:t>
      </w:r>
      <w:r w:rsidR="004D7C10" w:rsidRPr="00DE5C36">
        <w:rPr>
          <w:rFonts w:ascii="Arial" w:hAnsi="Arial" w:cs="Arial"/>
          <w:sz w:val="22"/>
          <w:szCs w:val="22"/>
        </w:rPr>
        <w:t>and also reduces</w:t>
      </w:r>
      <w:r w:rsidR="00DE5203" w:rsidRPr="00DE5C36">
        <w:rPr>
          <w:rFonts w:ascii="Arial" w:hAnsi="Arial" w:cs="Arial"/>
          <w:sz w:val="22"/>
          <w:szCs w:val="22"/>
        </w:rPr>
        <w:t xml:space="preserve"> costs</w:t>
      </w:r>
      <w:r w:rsidRPr="00DE5C36">
        <w:rPr>
          <w:rFonts w:ascii="Arial" w:hAnsi="Arial" w:cs="Arial"/>
          <w:sz w:val="22"/>
          <w:szCs w:val="22"/>
        </w:rPr>
        <w:t xml:space="preserve">. </w:t>
      </w:r>
      <w:r w:rsidR="006B5C4A" w:rsidRPr="00DE5C36">
        <w:rPr>
          <w:rFonts w:ascii="Arial" w:hAnsi="Arial" w:cs="Arial"/>
          <w:sz w:val="22"/>
          <w:szCs w:val="22"/>
        </w:rPr>
        <w:t xml:space="preserve">Expression profiling (a.k.a. RNA-seq or transcriptome analysis) is </w:t>
      </w:r>
      <w:r w:rsidR="009E5EB4" w:rsidRPr="00DE5C36">
        <w:rPr>
          <w:rFonts w:ascii="Arial" w:hAnsi="Arial" w:cs="Arial"/>
          <w:sz w:val="22"/>
          <w:szCs w:val="22"/>
        </w:rPr>
        <w:t xml:space="preserve">an increasingly </w:t>
      </w:r>
      <w:r w:rsidR="006B5C4A" w:rsidRPr="00DE5C36">
        <w:rPr>
          <w:rFonts w:ascii="Arial" w:hAnsi="Arial" w:cs="Arial"/>
          <w:sz w:val="22"/>
          <w:szCs w:val="22"/>
        </w:rPr>
        <w:t xml:space="preserve">popular </w:t>
      </w:r>
      <w:r w:rsidR="000B1145" w:rsidRPr="00DE5C36">
        <w:rPr>
          <w:rFonts w:ascii="Arial" w:hAnsi="Arial" w:cs="Arial"/>
          <w:sz w:val="22"/>
          <w:szCs w:val="22"/>
        </w:rPr>
        <w:t xml:space="preserve">application of </w:t>
      </w:r>
      <w:r w:rsidR="006B5C4A" w:rsidRPr="00DE5C36">
        <w:rPr>
          <w:rFonts w:ascii="Arial" w:hAnsi="Arial" w:cs="Arial"/>
          <w:sz w:val="22"/>
          <w:szCs w:val="22"/>
        </w:rPr>
        <w:t xml:space="preserve">NextGen </w:t>
      </w:r>
      <w:r w:rsidR="000B1145" w:rsidRPr="00DE5C36">
        <w:rPr>
          <w:rFonts w:ascii="Arial" w:hAnsi="Arial" w:cs="Arial"/>
          <w:sz w:val="22"/>
          <w:szCs w:val="22"/>
        </w:rPr>
        <w:t>sequencing</w:t>
      </w:r>
      <w:r w:rsidR="00495461" w:rsidRPr="00DE5C36">
        <w:rPr>
          <w:rFonts w:ascii="Arial" w:hAnsi="Arial" w:cs="Arial"/>
          <w:sz w:val="22"/>
          <w:szCs w:val="22"/>
        </w:rPr>
        <w:t xml:space="preserve"> </w:t>
      </w:r>
      <w:r w:rsidR="009044B1"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9044B1" w:rsidRPr="00DE5C36">
        <w:rPr>
          <w:rFonts w:ascii="Arial" w:hAnsi="Arial" w:cs="Arial"/>
          <w:sz w:val="22"/>
          <w:szCs w:val="22"/>
        </w:rPr>
        <w:fldChar w:fldCharType="separate"/>
      </w:r>
      <w:r w:rsidR="00EA12D2">
        <w:rPr>
          <w:rFonts w:ascii="Arial" w:hAnsi="Arial" w:cs="Arial"/>
          <w:sz w:val="22"/>
          <w:szCs w:val="22"/>
        </w:rPr>
        <w:t>(2)</w:t>
      </w:r>
      <w:r w:rsidR="009044B1" w:rsidRPr="00DE5C36">
        <w:rPr>
          <w:rFonts w:ascii="Arial" w:hAnsi="Arial" w:cs="Arial"/>
          <w:sz w:val="22"/>
          <w:szCs w:val="22"/>
        </w:rPr>
        <w:fldChar w:fldCharType="end"/>
      </w:r>
      <w:r w:rsidR="00495461" w:rsidRPr="00DE5C36">
        <w:rPr>
          <w:rFonts w:ascii="Arial" w:hAnsi="Arial" w:cs="Arial"/>
          <w:sz w:val="22"/>
          <w:szCs w:val="22"/>
        </w:rPr>
        <w:t xml:space="preserve"> </w:t>
      </w:r>
      <w:r w:rsidR="006B5C4A" w:rsidRPr="00DE5C36">
        <w:rPr>
          <w:rFonts w:ascii="Arial" w:hAnsi="Arial" w:cs="Arial"/>
          <w:sz w:val="22"/>
          <w:szCs w:val="22"/>
        </w:rPr>
        <w:t xml:space="preserve">that has been </w:t>
      </w:r>
      <w:r w:rsidR="00EF69B4" w:rsidRPr="00DE5C36">
        <w:rPr>
          <w:rFonts w:ascii="Arial" w:hAnsi="Arial" w:cs="Arial"/>
          <w:sz w:val="22"/>
          <w:szCs w:val="22"/>
        </w:rPr>
        <w:t xml:space="preserve">shown to be </w:t>
      </w:r>
      <w:r w:rsidR="006B5C4A" w:rsidRPr="00DE5C36">
        <w:rPr>
          <w:rFonts w:ascii="Arial" w:hAnsi="Arial" w:cs="Arial"/>
          <w:sz w:val="22"/>
          <w:szCs w:val="22"/>
        </w:rPr>
        <w:t xml:space="preserve">robust and sensitive in comparison to five microarray platforms. </w:t>
      </w:r>
      <w:r w:rsidR="001A0BCA" w:rsidRPr="00DE5C36">
        <w:rPr>
          <w:rFonts w:ascii="Arial" w:hAnsi="Arial" w:cs="Arial"/>
          <w:sz w:val="22"/>
          <w:szCs w:val="22"/>
        </w:rPr>
        <w:t xml:space="preserve">NextGen sequencing </w:t>
      </w:r>
      <w:r w:rsidR="00C84D42" w:rsidRPr="00DE5C36">
        <w:rPr>
          <w:rFonts w:ascii="Arial" w:hAnsi="Arial" w:cs="Arial"/>
          <w:sz w:val="22"/>
          <w:szCs w:val="22"/>
        </w:rPr>
        <w:t xml:space="preserve">also </w:t>
      </w:r>
      <w:r w:rsidR="001A0BCA" w:rsidRPr="00DE5C36">
        <w:rPr>
          <w:rFonts w:ascii="Arial" w:hAnsi="Arial" w:cs="Arial"/>
          <w:sz w:val="22"/>
          <w:szCs w:val="22"/>
        </w:rPr>
        <w:t xml:space="preserve">identified </w:t>
      </w:r>
      <w:r w:rsidR="006B5C4A" w:rsidRPr="00DE5C36">
        <w:rPr>
          <w:rFonts w:ascii="Arial" w:hAnsi="Arial" w:cs="Arial"/>
          <w:sz w:val="22"/>
          <w:szCs w:val="22"/>
        </w:rPr>
        <w:t xml:space="preserve">antisense transcription, which </w:t>
      </w:r>
      <w:r w:rsidR="001A0BCA" w:rsidRPr="00DE5C36">
        <w:rPr>
          <w:rFonts w:ascii="Arial" w:hAnsi="Arial" w:cs="Arial"/>
          <w:sz w:val="22"/>
          <w:szCs w:val="22"/>
        </w:rPr>
        <w:t xml:space="preserve">microarrays cannot detect, </w:t>
      </w:r>
      <w:r w:rsidR="006B5C4A" w:rsidRPr="00DE5C36">
        <w:rPr>
          <w:rFonts w:ascii="Arial" w:hAnsi="Arial" w:cs="Arial"/>
          <w:sz w:val="22"/>
          <w:szCs w:val="22"/>
        </w:rPr>
        <w:t xml:space="preserve">in 51% of all genes. </w:t>
      </w:r>
      <w:r w:rsidR="001A0BCA" w:rsidRPr="00DE5C36">
        <w:rPr>
          <w:rFonts w:ascii="Arial" w:hAnsi="Arial" w:cs="Arial"/>
          <w:sz w:val="22"/>
          <w:szCs w:val="22"/>
        </w:rPr>
        <w:t xml:space="preserve">In yeast, NextGen expression analysis has demonstrated a larger, more complex transcriptome than had been expected </w:t>
      </w:r>
      <w:r w:rsidR="009044B1"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9044B1" w:rsidRPr="00DE5C36">
        <w:rPr>
          <w:rFonts w:ascii="Arial" w:hAnsi="Arial" w:cs="Arial"/>
          <w:sz w:val="22"/>
          <w:szCs w:val="22"/>
        </w:rPr>
        <w:fldChar w:fldCharType="separate"/>
      </w:r>
      <w:r w:rsidR="00EA12D2">
        <w:rPr>
          <w:rFonts w:ascii="Arial" w:hAnsi="Arial" w:cs="Arial"/>
          <w:sz w:val="22"/>
          <w:szCs w:val="22"/>
        </w:rPr>
        <w:t>(3)</w:t>
      </w:r>
      <w:r w:rsidR="009044B1" w:rsidRPr="00DE5C36">
        <w:rPr>
          <w:rFonts w:ascii="Arial" w:hAnsi="Arial" w:cs="Arial"/>
          <w:sz w:val="22"/>
          <w:szCs w:val="22"/>
        </w:rPr>
        <w:fldChar w:fldCharType="end"/>
      </w:r>
      <w:r w:rsidR="001A0BCA" w:rsidRPr="00DE5C36">
        <w:rPr>
          <w:rFonts w:ascii="Arial" w:hAnsi="Arial" w:cs="Arial"/>
          <w:sz w:val="22"/>
          <w:szCs w:val="22"/>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315885" w:rsidRPr="00315885">
        <w:rPr>
          <w:rFonts w:ascii="Arial" w:hAnsi="Arial" w:cs="Arial"/>
          <w:sz w:val="22"/>
          <w:szCs w:val="22"/>
        </w:rPr>
        <w:t xml:space="preserve">Transcriptomes for mouse brain, liver and skeletal muscle were mapped by NextGen deep sequencing </w:t>
      </w:r>
      <w:r w:rsidR="009044B1" w:rsidRPr="00315885">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1A6E96">
        <w:rPr>
          <w:rFonts w:ascii="Arial" w:hAnsi="Arial" w:cs="Arial"/>
          <w:sz w:val="22"/>
          <w:szCs w:val="22"/>
        </w:rPr>
        <w:instrText xml:space="preserve"> ADDIN EN.CITE </w:instrText>
      </w:r>
      <w:r w:rsidR="009044B1">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1A6E96">
        <w:rPr>
          <w:rFonts w:ascii="Arial" w:hAnsi="Arial" w:cs="Arial"/>
          <w:sz w:val="22"/>
          <w:szCs w:val="22"/>
        </w:rPr>
        <w:instrText xml:space="preserve"> ADDIN EN.CITE.DATA </w:instrText>
      </w:r>
      <w:r w:rsidR="009044B1">
        <w:rPr>
          <w:rFonts w:ascii="Arial" w:hAnsi="Arial" w:cs="Arial"/>
          <w:sz w:val="22"/>
          <w:szCs w:val="22"/>
        </w:rPr>
      </w:r>
      <w:r w:rsidR="009044B1">
        <w:rPr>
          <w:rFonts w:ascii="Arial" w:hAnsi="Arial" w:cs="Arial"/>
          <w:sz w:val="22"/>
          <w:szCs w:val="22"/>
        </w:rPr>
        <w:fldChar w:fldCharType="end"/>
      </w:r>
      <w:r w:rsidR="009044B1" w:rsidRPr="00315885">
        <w:rPr>
          <w:rFonts w:ascii="Arial" w:hAnsi="Arial" w:cs="Arial"/>
          <w:sz w:val="22"/>
          <w:szCs w:val="22"/>
        </w:rPr>
      </w:r>
      <w:r w:rsidR="009044B1" w:rsidRPr="00315885">
        <w:rPr>
          <w:rFonts w:ascii="Arial" w:hAnsi="Arial" w:cs="Arial"/>
          <w:sz w:val="22"/>
          <w:szCs w:val="22"/>
        </w:rPr>
        <w:fldChar w:fldCharType="separate"/>
      </w:r>
      <w:r w:rsidR="00EA12D2">
        <w:rPr>
          <w:rFonts w:ascii="Arial" w:hAnsi="Arial" w:cs="Arial"/>
          <w:sz w:val="22"/>
          <w:szCs w:val="22"/>
        </w:rPr>
        <w:t>(4)</w:t>
      </w:r>
      <w:r w:rsidR="009044B1" w:rsidRPr="00315885">
        <w:rPr>
          <w:rFonts w:ascii="Arial" w:hAnsi="Arial" w:cs="Arial"/>
          <w:sz w:val="22"/>
          <w:szCs w:val="22"/>
        </w:rPr>
        <w:fldChar w:fldCharType="end"/>
      </w:r>
      <w:r w:rsidR="00315885" w:rsidRPr="00315885">
        <w:rPr>
          <w:rFonts w:ascii="Arial" w:hAnsi="Arial" w:cs="Arial"/>
          <w:sz w:val="22"/>
          <w:szCs w:val="22"/>
        </w:rPr>
        <w:t>, providing a digital measure of the presence and prevalence of transcripts from known and previously unknown genes.</w:t>
      </w:r>
      <w:r w:rsidR="006B5C4A" w:rsidRPr="006D5FA5">
        <w:rPr>
          <w:rFonts w:ascii="Arial" w:hAnsi="Arial" w:cs="Arial"/>
          <w:sz w:val="22"/>
          <w:szCs w:val="22"/>
        </w:rPr>
        <w:t xml:space="preserve"> </w:t>
      </w:r>
      <w:r w:rsidR="00315885" w:rsidRPr="00315885">
        <w:rPr>
          <w:rFonts w:ascii="Arial" w:hAnsi="Arial" w:cs="Arial"/>
          <w:sz w:val="22"/>
          <w:szCs w:val="22"/>
        </w:rPr>
        <w:t xml:space="preserve">RNA standards were used to quantify transcript prevalence and to test the linear range of transcript detection, which spanned five orders of magnitude. </w:t>
      </w:r>
    </w:p>
    <w:p w:rsidR="00287A4E" w:rsidRDefault="001A0BCA" w:rsidP="00F92917">
      <w:pPr>
        <w:spacing w:before="120"/>
        <w:rPr>
          <w:rFonts w:ascii="Arial" w:hAnsi="Arial" w:cs="Arial"/>
          <w:sz w:val="22"/>
          <w:szCs w:val="22"/>
        </w:rPr>
      </w:pPr>
      <w:r w:rsidRPr="00DE5C36">
        <w:rPr>
          <w:rFonts w:ascii="Arial" w:hAnsi="Arial" w:cs="Arial"/>
          <w:sz w:val="22"/>
          <w:szCs w:val="22"/>
        </w:rPr>
        <w:lastRenderedPageBreak/>
        <w:t>Alongside the profound impact of NextGen appli</w:t>
      </w:r>
      <w:r w:rsidR="00802D20" w:rsidRPr="00DE5C36">
        <w:rPr>
          <w:rFonts w:ascii="Arial" w:hAnsi="Arial" w:cs="Arial"/>
          <w:sz w:val="22"/>
          <w:szCs w:val="22"/>
        </w:rPr>
        <w:t xml:space="preserve">cations in basic research, </w:t>
      </w:r>
      <w:r w:rsidR="00F353C9" w:rsidRPr="00DE5C36">
        <w:rPr>
          <w:rFonts w:ascii="Arial" w:hAnsi="Arial" w:cs="Arial"/>
          <w:sz w:val="22"/>
          <w:szCs w:val="22"/>
        </w:rPr>
        <w:t xml:space="preserve">NextGen </w:t>
      </w:r>
      <w:r w:rsidRPr="00DE5C36">
        <w:rPr>
          <w:rFonts w:ascii="Arial" w:hAnsi="Arial" w:cs="Arial"/>
          <w:sz w:val="22"/>
          <w:szCs w:val="22"/>
        </w:rPr>
        <w:t xml:space="preserve">sequencing is </w:t>
      </w:r>
      <w:r w:rsidR="00604528" w:rsidRPr="00DE5C36">
        <w:rPr>
          <w:rFonts w:ascii="Arial" w:hAnsi="Arial" w:cs="Arial"/>
          <w:sz w:val="22"/>
          <w:szCs w:val="22"/>
        </w:rPr>
        <w:t xml:space="preserve">also </w:t>
      </w:r>
      <w:r w:rsidRPr="00DE5C36">
        <w:rPr>
          <w:rFonts w:ascii="Arial" w:hAnsi="Arial" w:cs="Arial"/>
          <w:sz w:val="22"/>
          <w:szCs w:val="22"/>
        </w:rPr>
        <w:t xml:space="preserve">being adopted by clinical diagnostics laboratories for applications requiring deep sequence coverage and high-sensitivity such as rare HIV drug resistant variant detection </w:t>
      </w:r>
      <w:r w:rsidR="009044B1"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9044B1" w:rsidRPr="00DE5C36">
        <w:rPr>
          <w:rFonts w:ascii="Arial" w:hAnsi="Arial" w:cs="Arial"/>
          <w:sz w:val="22"/>
          <w:szCs w:val="22"/>
        </w:rPr>
        <w:fldChar w:fldCharType="separate"/>
      </w:r>
      <w:r w:rsidR="00EA12D2">
        <w:rPr>
          <w:rFonts w:ascii="Arial" w:hAnsi="Arial" w:cs="Arial"/>
          <w:sz w:val="22"/>
          <w:szCs w:val="22"/>
        </w:rPr>
        <w:t>(5)</w:t>
      </w:r>
      <w:r w:rsidR="009044B1" w:rsidRPr="00DE5C36">
        <w:rPr>
          <w:rFonts w:ascii="Arial" w:hAnsi="Arial" w:cs="Arial"/>
          <w:sz w:val="22"/>
          <w:szCs w:val="22"/>
        </w:rPr>
        <w:fldChar w:fldCharType="end"/>
      </w:r>
      <w:r w:rsidRPr="00DE5C36">
        <w:rPr>
          <w:rFonts w:ascii="Arial" w:hAnsi="Arial" w:cs="Arial"/>
          <w:sz w:val="22"/>
          <w:szCs w:val="22"/>
        </w:rPr>
        <w:t xml:space="preserve">. </w:t>
      </w:r>
      <w:r w:rsidR="00315885" w:rsidRPr="00315885">
        <w:rPr>
          <w:rFonts w:ascii="Arial" w:hAnsi="Arial" w:cs="Arial"/>
          <w:sz w:val="22"/>
          <w:szCs w:val="22"/>
        </w:rPr>
        <w:t>As the focus in human genetics research has shifted to genome wide association studies for the identification of genes involved with complex, multi-gene diseases, there is an increasing need for comprehensive diagnostic evaluations of SNPs as common or rare variants in multiple genes</w:t>
      </w:r>
      <w:r w:rsidRPr="00DE5C36">
        <w:rPr>
          <w:rFonts w:ascii="Arial" w:hAnsi="Arial" w:cs="Arial"/>
          <w:b/>
          <w:sz w:val="22"/>
          <w:szCs w:val="22"/>
        </w:rPr>
        <w:t xml:space="preserve">. </w:t>
      </w:r>
      <w:r w:rsidR="00F236C7" w:rsidRPr="00DE5C36">
        <w:rPr>
          <w:rFonts w:ascii="Arial" w:hAnsi="Arial" w:cs="Arial"/>
          <w:sz w:val="22"/>
          <w:szCs w:val="22"/>
        </w:rPr>
        <w:t xml:space="preserve">At the base-pair level, NextGen sequencing has been shown to </w:t>
      </w:r>
      <w:r w:rsidR="006D5FA5">
        <w:rPr>
          <w:rFonts w:ascii="Arial" w:hAnsi="Arial" w:cs="Arial"/>
          <w:sz w:val="22"/>
          <w:szCs w:val="22"/>
        </w:rPr>
        <w:t xml:space="preserve">be </w:t>
      </w:r>
      <w:r w:rsidR="00F236C7" w:rsidRPr="00DE5C36">
        <w:rPr>
          <w:rFonts w:ascii="Arial" w:hAnsi="Arial" w:cs="Arial"/>
          <w:sz w:val="22"/>
          <w:szCs w:val="22"/>
        </w:rPr>
        <w:t>highly suitable for high-throughput SNP acquisition</w:t>
      </w:r>
      <w:r w:rsidR="001810D1" w:rsidRPr="00DE5C36">
        <w:rPr>
          <w:rFonts w:ascii="Arial" w:hAnsi="Arial" w:cs="Arial"/>
          <w:sz w:val="22"/>
          <w:szCs w:val="22"/>
        </w:rPr>
        <w:t xml:space="preserve"> using novel algorithms such as PolyBayes</w:t>
      </w:r>
      <w:r w:rsidR="00574F16" w:rsidRPr="00DE5C36">
        <w:rPr>
          <w:rFonts w:ascii="Arial" w:hAnsi="Arial" w:cs="Arial"/>
          <w:sz w:val="22"/>
          <w:szCs w:val="22"/>
        </w:rPr>
        <w:t xml:space="preserve"> </w:t>
      </w:r>
      <w:r w:rsidR="009044B1"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9044B1" w:rsidRPr="00DE5C36">
        <w:rPr>
          <w:rFonts w:ascii="Arial" w:hAnsi="Arial" w:cs="Arial"/>
          <w:sz w:val="22"/>
          <w:szCs w:val="22"/>
        </w:rPr>
        <w:fldChar w:fldCharType="separate"/>
      </w:r>
      <w:r w:rsidR="00EA12D2">
        <w:rPr>
          <w:rFonts w:ascii="Arial" w:hAnsi="Arial" w:cs="Arial"/>
          <w:sz w:val="22"/>
          <w:szCs w:val="22"/>
        </w:rPr>
        <w:t>(6)</w:t>
      </w:r>
      <w:r w:rsidR="009044B1" w:rsidRPr="00DE5C36">
        <w:rPr>
          <w:rFonts w:ascii="Arial" w:hAnsi="Arial" w:cs="Arial"/>
          <w:sz w:val="22"/>
          <w:szCs w:val="22"/>
        </w:rPr>
        <w:fldChar w:fldCharType="end"/>
      </w:r>
      <w:r w:rsidR="00F236C7" w:rsidRPr="00DE5C36">
        <w:rPr>
          <w:rFonts w:ascii="Arial" w:hAnsi="Arial" w:cs="Arial"/>
          <w:sz w:val="22"/>
          <w:szCs w:val="22"/>
        </w:rPr>
        <w:t>.</w:t>
      </w:r>
      <w:r w:rsidR="001810D1" w:rsidRPr="00DE5C36">
        <w:rPr>
          <w:rFonts w:ascii="Arial" w:hAnsi="Arial" w:cs="Arial"/>
          <w:sz w:val="22"/>
          <w:szCs w:val="22"/>
        </w:rPr>
        <w:t xml:space="preserve"> </w:t>
      </w:r>
    </w:p>
    <w:p w:rsidR="00802D20" w:rsidRPr="00DB6D6A" w:rsidRDefault="001810D1" w:rsidP="00F92917">
      <w:pPr>
        <w:spacing w:before="120"/>
        <w:rPr>
          <w:rFonts w:ascii="Arial" w:hAnsi="Arial" w:cs="Arial"/>
          <w:b/>
          <w:sz w:val="22"/>
          <w:szCs w:val="22"/>
        </w:rPr>
      </w:pPr>
      <w:r w:rsidRPr="00DE5C36">
        <w:rPr>
          <w:rFonts w:ascii="Arial" w:hAnsi="Arial" w:cs="Arial"/>
          <w:sz w:val="22"/>
          <w:szCs w:val="22"/>
        </w:rPr>
        <w:t xml:space="preserve">At the level of large-scale genomic variation, </w:t>
      </w:r>
      <w:r w:rsidR="00AA6E8F" w:rsidRPr="00DE5C36">
        <w:rPr>
          <w:rFonts w:ascii="Arial" w:hAnsi="Arial" w:cs="Arial"/>
          <w:sz w:val="22"/>
          <w:szCs w:val="22"/>
        </w:rPr>
        <w:t>somatically acquired genomic rearran</w:t>
      </w:r>
      <w:r w:rsidR="00145EAA">
        <w:rPr>
          <w:rFonts w:ascii="Arial" w:hAnsi="Arial" w:cs="Arial"/>
          <w:sz w:val="22"/>
          <w:szCs w:val="22"/>
        </w:rPr>
        <w:t>gements have been implicated in</w:t>
      </w:r>
      <w:r w:rsidR="006D5FA5">
        <w:rPr>
          <w:rFonts w:ascii="Arial" w:hAnsi="Arial" w:cs="Arial"/>
          <w:sz w:val="22"/>
          <w:szCs w:val="22"/>
        </w:rPr>
        <w:t xml:space="preserve"> the</w:t>
      </w:r>
      <w:r w:rsidR="00AA6E8F" w:rsidRPr="00DE5C36">
        <w:rPr>
          <w:rFonts w:ascii="Arial" w:hAnsi="Arial" w:cs="Arial"/>
          <w:sz w:val="22"/>
          <w:szCs w:val="22"/>
        </w:rPr>
        <w:t xml:space="preserve"> development</w:t>
      </w:r>
      <w:r w:rsidR="006D5FA5">
        <w:rPr>
          <w:rFonts w:ascii="Arial" w:hAnsi="Arial" w:cs="Arial"/>
          <w:sz w:val="22"/>
          <w:szCs w:val="22"/>
        </w:rPr>
        <w:t xml:space="preserve"> of various cancer phenotypes</w:t>
      </w:r>
      <w:r w:rsidR="00AA6E8F" w:rsidRPr="00DE5C36">
        <w:rPr>
          <w:rFonts w:ascii="Arial" w:hAnsi="Arial" w:cs="Arial"/>
          <w:sz w:val="22"/>
          <w:szCs w:val="22"/>
        </w:rPr>
        <w:t>. T</w:t>
      </w:r>
      <w:r w:rsidR="002D4359" w:rsidRPr="00DE5C36">
        <w:rPr>
          <w:rFonts w:ascii="Arial" w:hAnsi="Arial" w:cs="Arial"/>
          <w:sz w:val="22"/>
          <w:szCs w:val="22"/>
        </w:rPr>
        <w:t xml:space="preserve">he feasibility of using NextGen sequencing for the systematic, genome-wide characterization of rearrangements in human cancer genomes has </w:t>
      </w:r>
      <w:r w:rsidR="007B33BD" w:rsidRPr="00DE5C36">
        <w:rPr>
          <w:rFonts w:ascii="Arial" w:hAnsi="Arial" w:cs="Arial"/>
          <w:sz w:val="22"/>
          <w:szCs w:val="22"/>
        </w:rPr>
        <w:t xml:space="preserve">already </w:t>
      </w:r>
      <w:r w:rsidR="002D4359" w:rsidRPr="00DE5C36">
        <w:rPr>
          <w:rFonts w:ascii="Arial" w:hAnsi="Arial" w:cs="Arial"/>
          <w:sz w:val="22"/>
          <w:szCs w:val="22"/>
        </w:rPr>
        <w:t xml:space="preserve">been demonstrated. </w:t>
      </w:r>
      <w:r w:rsidR="007B33BD" w:rsidRPr="00DE5C36">
        <w:rPr>
          <w:rFonts w:ascii="Arial" w:hAnsi="Arial" w:cs="Arial"/>
          <w:sz w:val="22"/>
          <w:szCs w:val="22"/>
        </w:rPr>
        <w:t>T</w:t>
      </w:r>
      <w:r w:rsidR="00E4711B" w:rsidRPr="00DE5C36">
        <w:rPr>
          <w:rFonts w:ascii="Arial" w:hAnsi="Arial" w:cs="Arial"/>
          <w:sz w:val="22"/>
          <w:szCs w:val="22"/>
        </w:rPr>
        <w:t xml:space="preserve">he first high-resolution map of human genome structural variation revealed complex and large-scale structural variation in the form of insertions, deletions and inversions from a few thousand to millions of base pairs in length. </w:t>
      </w:r>
      <w:r w:rsidR="003067B4" w:rsidRPr="00DE5C36">
        <w:rPr>
          <w:rFonts w:ascii="Arial" w:hAnsi="Arial" w:cs="Arial"/>
          <w:sz w:val="22"/>
          <w:szCs w:val="22"/>
        </w:rPr>
        <w:t xml:space="preserve">NextGen sequencing has been </w:t>
      </w:r>
      <w:r w:rsidR="00E4711B" w:rsidRPr="00DE5C36">
        <w:rPr>
          <w:rFonts w:ascii="Arial" w:hAnsi="Arial" w:cs="Arial"/>
          <w:sz w:val="22"/>
          <w:szCs w:val="22"/>
        </w:rPr>
        <w:t xml:space="preserve">used to characterize 306 germline structural variants and 103 somatic rearrangements to the base-pair level of resolution </w:t>
      </w:r>
      <w:r w:rsidR="009044B1" w:rsidRPr="00DE5C36">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1A6E96">
        <w:rPr>
          <w:rFonts w:ascii="Arial" w:hAnsi="Arial" w:cs="Arial"/>
          <w:sz w:val="22"/>
          <w:szCs w:val="22"/>
        </w:rPr>
        <w:instrText xml:space="preserve"> ADDIN EN.CITE </w:instrText>
      </w:r>
      <w:r w:rsidR="009044B1">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1A6E96">
        <w:rPr>
          <w:rFonts w:ascii="Arial" w:hAnsi="Arial" w:cs="Arial"/>
          <w:sz w:val="22"/>
          <w:szCs w:val="22"/>
        </w:rPr>
        <w:instrText xml:space="preserve"> ADDIN EN.CITE.DATA </w:instrText>
      </w:r>
      <w:r w:rsidR="009044B1">
        <w:rPr>
          <w:rFonts w:ascii="Arial" w:hAnsi="Arial" w:cs="Arial"/>
          <w:sz w:val="22"/>
          <w:szCs w:val="22"/>
        </w:rPr>
      </w:r>
      <w:r w:rsidR="009044B1">
        <w:rPr>
          <w:rFonts w:ascii="Arial" w:hAnsi="Arial" w:cs="Arial"/>
          <w:sz w:val="22"/>
          <w:szCs w:val="22"/>
        </w:rPr>
        <w:fldChar w:fldCharType="end"/>
      </w:r>
      <w:r w:rsidR="009044B1" w:rsidRPr="00DE5C36">
        <w:rPr>
          <w:rFonts w:ascii="Arial" w:hAnsi="Arial" w:cs="Arial"/>
          <w:sz w:val="22"/>
          <w:szCs w:val="22"/>
        </w:rPr>
      </w:r>
      <w:r w:rsidR="009044B1" w:rsidRPr="00DE5C36">
        <w:rPr>
          <w:rFonts w:ascii="Arial" w:hAnsi="Arial" w:cs="Arial"/>
          <w:sz w:val="22"/>
          <w:szCs w:val="22"/>
        </w:rPr>
        <w:fldChar w:fldCharType="separate"/>
      </w:r>
      <w:r w:rsidR="00EA12D2">
        <w:rPr>
          <w:rFonts w:ascii="Arial" w:hAnsi="Arial" w:cs="Arial"/>
          <w:sz w:val="22"/>
          <w:szCs w:val="22"/>
        </w:rPr>
        <w:t>(7)</w:t>
      </w:r>
      <w:r w:rsidR="009044B1" w:rsidRPr="00DE5C36">
        <w:rPr>
          <w:rFonts w:ascii="Arial" w:hAnsi="Arial" w:cs="Arial"/>
          <w:sz w:val="22"/>
          <w:szCs w:val="22"/>
        </w:rPr>
        <w:fldChar w:fldCharType="end"/>
      </w:r>
      <w:r w:rsidR="00E4711B" w:rsidRPr="00DE5C36">
        <w:rPr>
          <w:rFonts w:ascii="Arial" w:hAnsi="Arial" w:cs="Arial"/>
          <w:sz w:val="22"/>
          <w:szCs w:val="22"/>
        </w:rPr>
        <w:t>.</w:t>
      </w:r>
      <w:r w:rsidR="003067B4" w:rsidRPr="00DE5C36">
        <w:rPr>
          <w:rFonts w:ascii="Arial" w:hAnsi="Arial" w:cs="Arial"/>
          <w:b/>
          <w:sz w:val="22"/>
          <w:szCs w:val="22"/>
        </w:rPr>
        <w:t xml:space="preserve"> </w:t>
      </w:r>
      <w:r w:rsidR="00315885" w:rsidRPr="00DB6D6A">
        <w:rPr>
          <w:rFonts w:ascii="Arial" w:hAnsi="Arial" w:cs="Arial"/>
          <w:b/>
          <w:sz w:val="22"/>
          <w:szCs w:val="22"/>
        </w:rPr>
        <w:t>Improvements in the discovery of large scale genomic variations using NextGen sequencing will likely have a deep impact on the study of their involvement in cancer.</w:t>
      </w:r>
    </w:p>
    <w:p w:rsidR="002D3021" w:rsidRDefault="00315885" w:rsidP="00F92917">
      <w:pPr>
        <w:spacing w:before="120"/>
        <w:rPr>
          <w:rFonts w:ascii="Arial" w:hAnsi="Arial" w:cs="Arial"/>
          <w:sz w:val="22"/>
          <w:szCs w:val="22"/>
        </w:rPr>
      </w:pPr>
      <w:r w:rsidRPr="00315885">
        <w:rPr>
          <w:rFonts w:ascii="Arial" w:hAnsi="Arial" w:cs="Arial"/>
          <w:sz w:val="22"/>
          <w:szCs w:val="22"/>
        </w:rPr>
        <w:t xml:space="preserve">Copy number variations are another form of important large-scale variation: CNVs of 100 kilobases and greater contribute substantially to genomic variation between normal humans </w:t>
      </w:r>
      <w:r w:rsidR="009044B1" w:rsidRPr="00315885">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1A6E96">
        <w:rPr>
          <w:rFonts w:ascii="Arial" w:hAnsi="Arial" w:cs="Arial"/>
          <w:sz w:val="22"/>
          <w:szCs w:val="22"/>
        </w:rPr>
        <w:instrText xml:space="preserve"> ADDIN EN.CITE </w:instrText>
      </w:r>
      <w:r w:rsidR="009044B1">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1A6E96">
        <w:rPr>
          <w:rFonts w:ascii="Arial" w:hAnsi="Arial" w:cs="Arial"/>
          <w:sz w:val="22"/>
          <w:szCs w:val="22"/>
        </w:rPr>
        <w:instrText xml:space="preserve"> ADDIN EN.CITE.DATA </w:instrText>
      </w:r>
      <w:r w:rsidR="009044B1">
        <w:rPr>
          <w:rFonts w:ascii="Arial" w:hAnsi="Arial" w:cs="Arial"/>
          <w:sz w:val="22"/>
          <w:szCs w:val="22"/>
        </w:rPr>
      </w:r>
      <w:r w:rsidR="009044B1">
        <w:rPr>
          <w:rFonts w:ascii="Arial" w:hAnsi="Arial" w:cs="Arial"/>
          <w:sz w:val="22"/>
          <w:szCs w:val="22"/>
        </w:rPr>
        <w:fldChar w:fldCharType="end"/>
      </w:r>
      <w:r w:rsidR="009044B1" w:rsidRPr="00315885">
        <w:rPr>
          <w:rFonts w:ascii="Arial" w:hAnsi="Arial" w:cs="Arial"/>
          <w:sz w:val="22"/>
          <w:szCs w:val="22"/>
        </w:rPr>
      </w:r>
      <w:r w:rsidR="009044B1" w:rsidRPr="00315885">
        <w:rPr>
          <w:rFonts w:ascii="Arial" w:hAnsi="Arial" w:cs="Arial"/>
          <w:sz w:val="22"/>
          <w:szCs w:val="22"/>
        </w:rPr>
        <w:fldChar w:fldCharType="separate"/>
      </w:r>
      <w:r w:rsidR="00EA12D2">
        <w:rPr>
          <w:rFonts w:ascii="Arial" w:hAnsi="Arial" w:cs="Arial"/>
          <w:sz w:val="22"/>
          <w:szCs w:val="22"/>
        </w:rPr>
        <w:t>(8, 9)</w:t>
      </w:r>
      <w:r w:rsidR="009044B1" w:rsidRPr="00315885">
        <w:rPr>
          <w:rFonts w:ascii="Arial" w:hAnsi="Arial" w:cs="Arial"/>
          <w:sz w:val="22"/>
          <w:szCs w:val="22"/>
        </w:rPr>
        <w:fldChar w:fldCharType="end"/>
      </w:r>
      <w:r w:rsidRPr="00315885">
        <w:rPr>
          <w:rFonts w:ascii="Arial" w:hAnsi="Arial" w:cs="Arial"/>
          <w:sz w:val="22"/>
          <w:szCs w:val="22"/>
        </w:rPr>
        <w:t xml:space="preserve"> however </w:t>
      </w:r>
      <w:r w:rsidR="00894318">
        <w:rPr>
          <w:rFonts w:ascii="Arial" w:hAnsi="Arial" w:cs="Arial"/>
          <w:sz w:val="22"/>
          <w:szCs w:val="22"/>
        </w:rPr>
        <w:t xml:space="preserve">their contribution to human phenotype remains unclear, and </w:t>
      </w:r>
      <w:r w:rsidRPr="00315885">
        <w:rPr>
          <w:rFonts w:ascii="Arial" w:hAnsi="Arial" w:cs="Arial"/>
          <w:sz w:val="22"/>
          <w:szCs w:val="22"/>
        </w:rPr>
        <w:t xml:space="preserve">they </w:t>
      </w:r>
      <w:r w:rsidR="00894318">
        <w:rPr>
          <w:rFonts w:ascii="Arial" w:hAnsi="Arial" w:cs="Arial"/>
          <w:sz w:val="22"/>
          <w:szCs w:val="22"/>
        </w:rPr>
        <w:t>are</w:t>
      </w:r>
      <w:r w:rsidRPr="00315885">
        <w:rPr>
          <w:rFonts w:ascii="Arial" w:hAnsi="Arial" w:cs="Arial"/>
          <w:sz w:val="22"/>
          <w:szCs w:val="22"/>
        </w:rPr>
        <w:t xml:space="preserve"> difficult to measure.</w:t>
      </w:r>
      <w:r w:rsidR="00E4711B" w:rsidRPr="00DE5C36">
        <w:rPr>
          <w:rFonts w:ascii="Arial" w:hAnsi="Arial" w:cs="Arial"/>
          <w:sz w:val="22"/>
          <w:szCs w:val="22"/>
        </w:rPr>
        <w:t xml:space="preserve"> Microarray-based approaches for detecting CNVs depend on microarray signal intensity differences to predict regions of variation and cannot detect inversions. Before the advent of CNV </w:t>
      </w:r>
      <w:r w:rsidR="00C254F4" w:rsidRPr="00DE5C36">
        <w:rPr>
          <w:rFonts w:ascii="Arial" w:hAnsi="Arial" w:cs="Arial"/>
          <w:sz w:val="22"/>
          <w:szCs w:val="22"/>
        </w:rPr>
        <w:t>prediction based on NextGen sequencing</w:t>
      </w:r>
      <w:r w:rsidR="00E4711B" w:rsidRPr="00DE5C36">
        <w:rPr>
          <w:rFonts w:ascii="Arial" w:hAnsi="Arial" w:cs="Arial"/>
          <w:sz w:val="22"/>
          <w:szCs w:val="22"/>
        </w:rPr>
        <w:t xml:space="preserve">, only a small fraction of </w:t>
      </w:r>
      <w:r w:rsidR="00FF66F0" w:rsidRPr="00DE5C36">
        <w:rPr>
          <w:rFonts w:ascii="Arial" w:hAnsi="Arial" w:cs="Arial"/>
          <w:sz w:val="22"/>
          <w:szCs w:val="22"/>
        </w:rPr>
        <w:t>CNV</w:t>
      </w:r>
      <w:r w:rsidR="00E4711B" w:rsidRPr="00DE5C36">
        <w:rPr>
          <w:rFonts w:ascii="Arial" w:hAnsi="Arial" w:cs="Arial"/>
          <w:sz w:val="22"/>
          <w:szCs w:val="22"/>
        </w:rPr>
        <w:t xml:space="preserve"> base pairs had been determined at the sequence level.  NextGen CNV mapping allows the discovery </w:t>
      </w:r>
      <w:r w:rsidR="00712657" w:rsidRPr="00DE5C36">
        <w:rPr>
          <w:rFonts w:ascii="Arial" w:hAnsi="Arial" w:cs="Arial"/>
          <w:sz w:val="22"/>
          <w:szCs w:val="22"/>
        </w:rPr>
        <w:t xml:space="preserve">of </w:t>
      </w:r>
      <w:r w:rsidR="00E4711B" w:rsidRPr="00DE5C36">
        <w:rPr>
          <w:rFonts w:ascii="Arial" w:hAnsi="Arial" w:cs="Arial"/>
          <w:sz w:val="22"/>
          <w:szCs w:val="22"/>
        </w:rPr>
        <w:t xml:space="preserve">cancer-causing genes in genomic regions that show recurrent copy-number alterations (gains and losses) in tumor genomes </w:t>
      </w:r>
      <w:r w:rsidR="009044B1"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009044B1" w:rsidRPr="00DE5C36">
        <w:rPr>
          <w:rFonts w:ascii="Arial" w:hAnsi="Arial" w:cs="Arial"/>
          <w:sz w:val="22"/>
          <w:szCs w:val="22"/>
        </w:rPr>
        <w:fldChar w:fldCharType="separate"/>
      </w:r>
      <w:r w:rsidR="00EA12D2">
        <w:rPr>
          <w:rFonts w:ascii="Arial" w:hAnsi="Arial" w:cs="Arial"/>
          <w:sz w:val="22"/>
          <w:szCs w:val="22"/>
        </w:rPr>
        <w:t>(10)</w:t>
      </w:r>
      <w:r w:rsidR="009044B1" w:rsidRPr="00DE5C36">
        <w:rPr>
          <w:rFonts w:ascii="Arial" w:hAnsi="Arial" w:cs="Arial"/>
          <w:sz w:val="22"/>
          <w:szCs w:val="22"/>
        </w:rPr>
        <w:fldChar w:fldCharType="end"/>
      </w:r>
      <w:r w:rsidR="00E4711B" w:rsidRPr="00DE5C36">
        <w:rPr>
          <w:rFonts w:ascii="Arial" w:hAnsi="Arial" w:cs="Arial"/>
          <w:sz w:val="22"/>
          <w:szCs w:val="22"/>
        </w:rPr>
        <w:t>.</w:t>
      </w:r>
      <w:r w:rsidR="001F7BDF" w:rsidRPr="00DE5C36">
        <w:rPr>
          <w:rFonts w:ascii="Arial" w:hAnsi="Arial" w:cs="Arial"/>
          <w:sz w:val="22"/>
          <w:szCs w:val="22"/>
        </w:rPr>
        <w:t xml:space="preserve"> </w:t>
      </w:r>
      <w:r w:rsidRPr="00D66EA6">
        <w:rPr>
          <w:rFonts w:ascii="Arial" w:hAnsi="Arial" w:cs="Arial"/>
          <w:b/>
          <w:sz w:val="22"/>
          <w:szCs w:val="22"/>
        </w:rPr>
        <w:t xml:space="preserve">Advances in CNV prediction and characterization can be expected to have a far-reaching impact in the study of their involvement </w:t>
      </w:r>
      <w:r w:rsidR="00894318" w:rsidRPr="00D66EA6">
        <w:rPr>
          <w:rFonts w:ascii="Arial" w:hAnsi="Arial" w:cs="Arial"/>
          <w:b/>
          <w:sz w:val="22"/>
          <w:szCs w:val="22"/>
        </w:rPr>
        <w:t>not only in</w:t>
      </w:r>
      <w:r w:rsidRPr="00D66EA6">
        <w:rPr>
          <w:rFonts w:ascii="Arial" w:hAnsi="Arial" w:cs="Arial"/>
          <w:b/>
          <w:sz w:val="22"/>
          <w:szCs w:val="22"/>
        </w:rPr>
        <w:t xml:space="preserve"> </w:t>
      </w:r>
      <w:r w:rsidR="00894318" w:rsidRPr="00D66EA6">
        <w:rPr>
          <w:rFonts w:ascii="Arial" w:hAnsi="Arial" w:cs="Arial"/>
          <w:b/>
          <w:sz w:val="22"/>
          <w:szCs w:val="22"/>
        </w:rPr>
        <w:t>the characterization of different disease phenotypes, but also in the context of human phenotypic variation.</w:t>
      </w:r>
    </w:p>
    <w:p w:rsidR="002D3021" w:rsidRDefault="00A04A22" w:rsidP="00F92917">
      <w:pPr>
        <w:spacing w:before="120"/>
        <w:rPr>
          <w:rFonts w:ascii="Arial" w:hAnsi="Arial" w:cs="Arial"/>
          <w:sz w:val="22"/>
          <w:szCs w:val="22"/>
        </w:rPr>
      </w:pPr>
      <w:r w:rsidRPr="002D3021">
        <w:rPr>
          <w:rFonts w:ascii="Arial" w:hAnsi="Arial" w:cs="Arial"/>
          <w:color w:val="000000" w:themeColor="text1"/>
          <w:sz w:val="22"/>
          <w:szCs w:val="22"/>
        </w:rPr>
        <w:t>Developing high-throughput approaches for the analysis of the mechanisms whereby genomic variation can cause disease is a major genomics research challenge. To the extent that gene expression is a proxy of disease phenotype, NextGen sequencing can be used provide evidence of the relationship of sequence variation and phenotypes to disease. One approach is to use transcriptome QTL (quantitative trait locus) mapping to identify chromosomal regions containing sequence variants that cause variations in downstream expression. However, one issue with quantitative trait mapping is that of determining an appropriate threshold value for declaring significant QTL effects. Another approach is to target SNPs of interest in particular individuals early in the design stage of a study or to target specific pathways when analyzing genome-wide data</w:t>
      </w:r>
      <w:r w:rsidR="00914B31">
        <w:rPr>
          <w:rFonts w:ascii="Arial" w:hAnsi="Arial" w:cs="Arial"/>
          <w:color w:val="000000" w:themeColor="text1"/>
          <w:sz w:val="22"/>
          <w:szCs w:val="22"/>
        </w:rPr>
        <w:t xml:space="preserve"> </w:t>
      </w:r>
      <w:r w:rsidRPr="002D3021">
        <w:rPr>
          <w:rFonts w:ascii="Arial" w:hAnsi="Arial" w:cs="Arial"/>
          <w:color w:val="000000" w:themeColor="text1"/>
          <w:sz w:val="22"/>
          <w:szCs w:val="22"/>
        </w:rPr>
        <w:t xml:space="preserve">but this has the drawback of selection bias. SNPs </w:t>
      </w:r>
      <w:r w:rsidR="00C56858" w:rsidRPr="002D3021">
        <w:rPr>
          <w:rFonts w:ascii="Arial" w:hAnsi="Arial" w:cs="Arial"/>
          <w:color w:val="000000" w:themeColor="text1"/>
          <w:sz w:val="22"/>
          <w:szCs w:val="22"/>
        </w:rPr>
        <w:t xml:space="preserve">and </w:t>
      </w:r>
      <w:r w:rsidRPr="002D3021">
        <w:rPr>
          <w:rFonts w:ascii="Arial" w:hAnsi="Arial" w:cs="Arial"/>
          <w:color w:val="000000" w:themeColor="text1"/>
          <w:sz w:val="22"/>
          <w:szCs w:val="22"/>
        </w:rPr>
        <w:t>CNVs</w:t>
      </w:r>
      <w:r w:rsidR="00C56858" w:rsidRPr="002D3021">
        <w:rPr>
          <w:rFonts w:ascii="Arial" w:hAnsi="Arial" w:cs="Arial"/>
          <w:color w:val="000000" w:themeColor="text1"/>
          <w:sz w:val="22"/>
          <w:szCs w:val="22"/>
        </w:rPr>
        <w:t xml:space="preserve"> have been associated with gene expression, but in an uncorrelated way.</w:t>
      </w:r>
      <w:r w:rsidRPr="002D3021">
        <w:rPr>
          <w:rFonts w:ascii="Arial" w:hAnsi="Arial" w:cs="Arial"/>
          <w:color w:val="000000" w:themeColor="text1"/>
          <w:sz w:val="22"/>
          <w:szCs w:val="22"/>
        </w:rPr>
        <w:t xml:space="preserve"> </w:t>
      </w:r>
      <w:r w:rsidR="00C56858" w:rsidRPr="002D3021">
        <w:rPr>
          <w:rFonts w:ascii="Arial" w:hAnsi="Arial" w:cs="Arial"/>
          <w:color w:val="000000" w:themeColor="text1"/>
          <w:sz w:val="22"/>
          <w:szCs w:val="22"/>
        </w:rPr>
        <w:t>I</w:t>
      </w:r>
      <w:r w:rsidRPr="002D3021">
        <w:rPr>
          <w:rFonts w:ascii="Arial" w:hAnsi="Arial" w:cs="Arial"/>
          <w:color w:val="000000" w:themeColor="text1"/>
          <w:sz w:val="22"/>
          <w:szCs w:val="22"/>
        </w:rPr>
        <w:t xml:space="preserve">n a study of individuals in the International HapMap project, SNPs captured 83.6% of the total detected variation in expression levels of 14,925 transcripts and CNVs captured 17.7%, although the signals from the two types of variation had little overlap </w:t>
      </w:r>
      <w:r w:rsidR="009044B1" w:rsidRPr="002D3021">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1A6E96">
        <w:rPr>
          <w:rFonts w:ascii="Arial" w:hAnsi="Arial" w:cs="Arial"/>
          <w:color w:val="000000" w:themeColor="text1"/>
          <w:sz w:val="22"/>
          <w:szCs w:val="22"/>
        </w:rPr>
        <w:instrText xml:space="preserve"> ADDIN EN.CITE </w:instrText>
      </w:r>
      <w:r w:rsidR="009044B1">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1A6E96">
        <w:rPr>
          <w:rFonts w:ascii="Arial" w:hAnsi="Arial" w:cs="Arial"/>
          <w:color w:val="000000" w:themeColor="text1"/>
          <w:sz w:val="22"/>
          <w:szCs w:val="22"/>
        </w:rPr>
        <w:instrText xml:space="preserve"> ADDIN EN.CITE.DATA </w:instrText>
      </w:r>
      <w:r w:rsidR="009044B1">
        <w:rPr>
          <w:rFonts w:ascii="Arial" w:hAnsi="Arial" w:cs="Arial"/>
          <w:color w:val="000000" w:themeColor="text1"/>
          <w:sz w:val="22"/>
          <w:szCs w:val="22"/>
        </w:rPr>
      </w:r>
      <w:r w:rsidR="009044B1">
        <w:rPr>
          <w:rFonts w:ascii="Arial" w:hAnsi="Arial" w:cs="Arial"/>
          <w:color w:val="000000" w:themeColor="text1"/>
          <w:sz w:val="22"/>
          <w:szCs w:val="22"/>
        </w:rPr>
        <w:fldChar w:fldCharType="end"/>
      </w:r>
      <w:r w:rsidR="009044B1" w:rsidRPr="002D3021">
        <w:rPr>
          <w:rFonts w:ascii="Arial" w:hAnsi="Arial" w:cs="Arial"/>
          <w:color w:val="000000" w:themeColor="text1"/>
          <w:sz w:val="22"/>
          <w:szCs w:val="22"/>
        </w:rPr>
      </w:r>
      <w:r w:rsidR="009044B1"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(11)</w:t>
      </w:r>
      <w:r w:rsidR="009044B1"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Non-parametric machine learning techniques have been applied to narrow down groups of SNPs that best capture phenotypic variation using information metrics to select SNPs </w:t>
      </w:r>
      <w:r w:rsidR="009044B1" w:rsidRPr="002D3021">
        <w:rPr>
          <w:rFonts w:ascii="Arial" w:hAnsi="Arial" w:cs="Arial"/>
          <w:color w:val="000000" w:themeColor="text1"/>
          <w:sz w:val="22"/>
          <w:szCs w:val="22"/>
        </w:rPr>
        <w:fldChar w:fldCharType="begin"/>
      </w:r>
      <w:r w:rsidR="001A6E96">
        <w:rPr>
          <w:rFonts w:ascii="Arial" w:hAnsi="Arial" w:cs="Arial"/>
          <w:color w:val="000000" w:themeColor="text1"/>
          <w:sz w:val="22"/>
          <w:szCs w:val="22"/>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009044B1"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(12)</w:t>
      </w:r>
      <w:r w:rsidR="009044B1"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greedy screening </w:t>
      </w:r>
      <w:r w:rsidR="009044B1" w:rsidRPr="002D3021">
        <w:rPr>
          <w:rFonts w:ascii="Arial" w:hAnsi="Arial" w:cs="Arial"/>
          <w:color w:val="000000" w:themeColor="text1"/>
          <w:sz w:val="22"/>
          <w:szCs w:val="22"/>
        </w:rPr>
        <w:fldChar w:fldCharType="begin"/>
      </w:r>
      <w:r w:rsidR="001A6E96">
        <w:rPr>
          <w:rFonts w:ascii="Arial" w:hAnsi="Arial" w:cs="Arial"/>
          <w:color w:val="000000" w:themeColor="text1"/>
          <w:sz w:val="22"/>
          <w:szCs w:val="22"/>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009044B1"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(13)</w:t>
      </w:r>
      <w:r w:rsidR="009044B1"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In yet another approach, allelic imbalance in gene expression has been found in 20–50% of genes tested in human brain, liver and kidney samples with no obvious reason evident from the SNP itself </w:t>
      </w:r>
      <w:r w:rsidR="009044B1" w:rsidRPr="002D3021">
        <w:rPr>
          <w:rFonts w:ascii="Arial" w:hAnsi="Arial" w:cs="Arial"/>
          <w:color w:val="000000" w:themeColor="text1"/>
          <w:sz w:val="22"/>
          <w:szCs w:val="22"/>
        </w:rPr>
        <w:fldChar w:fldCharType="begin"/>
      </w:r>
      <w:r w:rsidR="001A6E96">
        <w:rPr>
          <w:rFonts w:ascii="Arial" w:hAnsi="Arial" w:cs="Arial"/>
          <w:color w:val="000000" w:themeColor="text1"/>
          <w:sz w:val="22"/>
          <w:szCs w:val="22"/>
        </w:rPr>
        <w:instrText xml:space="preserve"> ADDIN EN.CITE &lt;EndNote&gt;&lt;Cite&gt;&lt;Author&gt;Olivier&lt;/Author&gt;&lt;Year&gt;2004&lt;/Year&gt;&lt;RecNum&gt;878&lt;/RecNum&gt;&lt;record&gt;&lt;rec-number&gt;878&lt;/rec-number&gt;&lt;foreign-keys&gt;&lt;key app="EN" db-id="vavzfts03zvxtuepzzqxpte6wa9dr2xaprp5"&gt;878&lt;/key&gt;&lt;/foreign-keys&gt;&lt;ref-type name="Journal Article"&gt;17&lt;/ref-type&gt;&lt;contributors&gt;&lt;authors&gt;&lt;author&gt;Olivier, Michael&lt;/author&gt;&lt;/authors&gt;&lt;/contributors&gt;&lt;titles&gt;&lt;title&gt;From SNPs to function: the effect of sequence variation on gene expression. Focus on &amp;quot;A survey of genetic and epigenetic variation affecting human gene expression&amp;quot;&lt;/title&gt;&lt;secondary-title&gt;Physiol. Genomics&lt;/secondary-title&gt;&lt;/titles&gt;&lt;periodical&gt;&lt;full-title&gt;Physiol. Genomics&lt;/full-title&gt;&lt;/periodical&gt;&lt;pages&gt;182-183&lt;/pages&gt;&lt;volume&gt;16&lt;/volume&gt;&lt;number&gt;2&lt;/number&gt;&lt;dates&gt;&lt;year&gt;2004&lt;/year&gt;&lt;pub-dates&gt;&lt;date&gt;January 15, 2004&lt;/date&gt;&lt;/pub-dates&gt;&lt;/dates&gt;&lt;urls&gt;&lt;related-urls&gt;&lt;url&gt;http://physiolgenomics.physiology.org&lt;/url&gt;&lt;/related-urls&gt;&lt;/urls&gt;&lt;electronic-resource-num&gt;10.1152/physiolgenomics.00194.2003&lt;/electronic-resource-num&gt;&lt;/record&gt;&lt;/Cite&gt;&lt;/EndNote&gt;</w:instrText>
      </w:r>
      <w:r w:rsidR="009044B1"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(14)</w:t>
      </w:r>
      <w:r w:rsidR="009044B1"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a pipeline for screening allele-specific expression has been proposed </w:t>
      </w:r>
      <w:r w:rsidR="009044B1" w:rsidRPr="002D3021">
        <w:rPr>
          <w:rFonts w:ascii="Arial" w:hAnsi="Arial" w:cs="Arial"/>
          <w:color w:val="000000" w:themeColor="text1"/>
          <w:sz w:val="22"/>
          <w:szCs w:val="22"/>
        </w:rPr>
        <w:fldChar w:fldCharType="begin"/>
      </w:r>
      <w:r w:rsidR="001A6E96">
        <w:rPr>
          <w:rFonts w:ascii="Arial" w:hAnsi="Arial" w:cs="Arial"/>
          <w:color w:val="000000" w:themeColor="text1"/>
          <w:sz w:val="22"/>
          <w:szCs w:val="22"/>
        </w:rPr>
        <w:instrText xml:space="preserve"> ADDIN EN.CITE &lt;EndNote&gt;&lt;Cite&gt;&lt;Author&gt;Pastinen&lt;/Author&gt;&lt;Year&gt;2004&lt;/Year&gt;&lt;RecNum&gt;883&lt;/RecNum&gt;&lt;record&gt;&lt;rec-number&gt;883&lt;/rec-number&gt;&lt;foreign-keys&gt;&lt;key app="EN" db-id="vavzfts03zvxtuepzzqxpte6wa9dr2xaprp5"&gt;883&lt;/key&gt;&lt;/foreign-keys&gt;&lt;ref-type name="Journal Article"&gt;17&lt;/ref-type&gt;&lt;contributors&gt;&lt;authors&gt;&lt;author&gt;Pastinen, Tomi&lt;/author&gt;&lt;author&gt;Sladek, Robert&lt;/author&gt;&lt;author&gt;Gurd, Scott&lt;/author&gt;&lt;author&gt;Sammak, Alya&amp;apos;a&lt;/author&gt;&lt;author&gt;Ge, Bing&lt;/author&gt;&lt;author&gt;Lepage, Pierre&lt;/author&gt;&lt;author&gt;Lavergne, Karine&lt;/author&gt;&lt;author&gt;Villeneuve, Amelie&lt;/author&gt;&lt;author&gt;Gaudin, Tiffany&lt;/author&gt;&lt;author&gt;Brandstrom, Helena&lt;/author&gt;&lt;author&gt;Beck, Allon&lt;/author&gt;&lt;author&gt;Verner, Andrei&lt;/author&gt;&lt;author&gt;Kingsley, Jade&lt;/author&gt;&lt;author&gt;Harmsen, Eef&lt;/author&gt;&lt;author&gt;Labuda, Damian&lt;/author&gt;&lt;author&gt;Morgan, Kenneth&lt;/author&gt;&lt;author&gt;Vohl, Marie-Claude&lt;/author&gt;&lt;author&gt;Naumova, Anna K.&lt;/author&gt;&lt;author&gt;Sinnett, Daniel&lt;/author&gt;&lt;author&gt;Hudson, Thomas J.&lt;/author&gt;&lt;/authors&gt;&lt;/contributors&gt;&lt;titles&gt;&lt;title&gt;A survey of genetic and epigenetic variation affecting human gene expression&lt;/title&gt;&lt;secondary-title&gt;Physiol. Genomics&lt;/secondary-title&gt;&lt;/titles&gt;&lt;periodical&gt;&lt;full-title&gt;Physiol. Genomics&lt;/full-title&gt;&lt;/periodical&gt;&lt;pages&gt;184-193&lt;/pages&gt;&lt;volume&gt;16&lt;/volume&gt;&lt;number&gt;2&lt;/number&gt;&lt;dates&gt;&lt;year&gt;2004&lt;/year&gt;&lt;pub-dates&gt;&lt;date&gt;January 15, 2004&lt;/date&gt;&lt;/pub-dates&gt;&lt;/dates&gt;&lt;urls&gt;&lt;related-urls&gt;&lt;url&gt;http://physiolgenomics.physiology.org/cgi/content/abstract/16/2/184&lt;/url&gt;&lt;/related-urls&gt;&lt;/urls&gt;&lt;electronic-resource-num&gt;10.1152/physiolgenomics.00163.2003&lt;/electronic-resource-num&gt;&lt;/record&gt;&lt;/Cite&gt;&lt;/EndNote&gt;</w:instrText>
      </w:r>
      <w:r w:rsidR="009044B1"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(15)</w:t>
      </w:r>
      <w:r w:rsidR="009044B1"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w:t>
      </w:r>
      <w:r w:rsidR="002D3021" w:rsidRPr="002D3021">
        <w:rPr>
          <w:rFonts w:ascii="Arial" w:hAnsi="Arial" w:cs="Arial"/>
          <w:color w:val="000000" w:themeColor="text1"/>
          <w:sz w:val="22"/>
          <w:szCs w:val="22"/>
        </w:rPr>
        <w:t xml:space="preserve"> These and other n</w:t>
      </w:r>
      <w:r w:rsidR="00CA0912" w:rsidRPr="002D3021">
        <w:rPr>
          <w:rFonts w:ascii="Arial" w:hAnsi="Arial" w:cs="Arial"/>
          <w:sz w:val="22"/>
          <w:szCs w:val="22"/>
        </w:rPr>
        <w:t>ew approaches and tools for characterizing the relationship between genomic variation</w:t>
      </w:r>
      <w:r w:rsidR="00EE4346" w:rsidRPr="002D3021">
        <w:rPr>
          <w:rFonts w:ascii="Arial" w:hAnsi="Arial" w:cs="Arial"/>
          <w:sz w:val="22"/>
          <w:szCs w:val="22"/>
        </w:rPr>
        <w:t xml:space="preserve"> and</w:t>
      </w:r>
      <w:r w:rsidR="00CA0912" w:rsidRPr="002D3021">
        <w:rPr>
          <w:rFonts w:ascii="Arial" w:hAnsi="Arial" w:cs="Arial"/>
          <w:sz w:val="22"/>
          <w:szCs w:val="22"/>
        </w:rPr>
        <w:t xml:space="preserve"> phenotype </w:t>
      </w:r>
      <w:r w:rsidR="00EE4346" w:rsidRPr="002D3021">
        <w:rPr>
          <w:rFonts w:ascii="Arial" w:hAnsi="Arial" w:cs="Arial"/>
          <w:sz w:val="22"/>
          <w:szCs w:val="22"/>
        </w:rPr>
        <w:t xml:space="preserve">or </w:t>
      </w:r>
      <w:r w:rsidR="00CA0912" w:rsidRPr="002D3021">
        <w:rPr>
          <w:rFonts w:ascii="Arial" w:hAnsi="Arial" w:cs="Arial"/>
          <w:sz w:val="22"/>
          <w:szCs w:val="22"/>
        </w:rPr>
        <w:t xml:space="preserve">disease will improve our understanding of diseases and </w:t>
      </w:r>
      <w:r w:rsidR="00E61244" w:rsidRPr="002D3021">
        <w:rPr>
          <w:rFonts w:ascii="Arial" w:hAnsi="Arial" w:cs="Arial"/>
          <w:sz w:val="22"/>
          <w:szCs w:val="22"/>
        </w:rPr>
        <w:t xml:space="preserve">may lead to </w:t>
      </w:r>
      <w:r w:rsidR="00CA0912" w:rsidRPr="002D3021">
        <w:rPr>
          <w:rFonts w:ascii="Arial" w:hAnsi="Arial" w:cs="Arial"/>
          <w:sz w:val="22"/>
          <w:szCs w:val="22"/>
        </w:rPr>
        <w:t>ways to treat and prevent them.</w:t>
      </w:r>
      <w:r w:rsidR="002D3021">
        <w:rPr>
          <w:rFonts w:ascii="Arial" w:hAnsi="Arial" w:cs="Arial"/>
          <w:sz w:val="22"/>
          <w:szCs w:val="22"/>
        </w:rPr>
        <w:t xml:space="preserve"> Bioinformatics fills the space between NextGen </w:t>
      </w:r>
      <w:r w:rsidR="00DD7CAA">
        <w:rPr>
          <w:rFonts w:ascii="Arial" w:hAnsi="Arial" w:cs="Arial"/>
          <w:sz w:val="22"/>
          <w:szCs w:val="22"/>
        </w:rPr>
        <w:t xml:space="preserve">sequencing </w:t>
      </w:r>
      <w:r w:rsidR="002D3021">
        <w:rPr>
          <w:rFonts w:ascii="Arial" w:hAnsi="Arial" w:cs="Arial"/>
          <w:sz w:val="22"/>
          <w:szCs w:val="22"/>
        </w:rPr>
        <w:t xml:space="preserve">technology and the interpretation of the data by the medical community to </w:t>
      </w:r>
      <w:r w:rsidR="00D66EA6">
        <w:rPr>
          <w:rFonts w:ascii="Arial" w:hAnsi="Arial" w:cs="Arial"/>
          <w:sz w:val="22"/>
          <w:szCs w:val="22"/>
        </w:rPr>
        <w:t xml:space="preserve">ultimately </w:t>
      </w:r>
      <w:r w:rsidR="002D3021">
        <w:rPr>
          <w:rFonts w:ascii="Arial" w:hAnsi="Arial" w:cs="Arial"/>
          <w:sz w:val="22"/>
          <w:szCs w:val="22"/>
        </w:rPr>
        <w:t>make an impact on human health.</w:t>
      </w:r>
    </w:p>
    <w:p w:rsidR="00A04A22" w:rsidRPr="002D3021" w:rsidRDefault="00A04A22" w:rsidP="00F92917">
      <w:pPr>
        <w:spacing w:before="120"/>
        <w:rPr>
          <w:rFonts w:ascii="Arial" w:hAnsi="Arial" w:cs="Arial"/>
          <w:sz w:val="22"/>
          <w:szCs w:val="22"/>
        </w:rPr>
      </w:pPr>
    </w:p>
    <w:p w:rsidR="00F92917" w:rsidRPr="00DE5C36" w:rsidRDefault="009044B1" w:rsidP="00F92917">
      <w:pPr>
        <w:spacing w:before="120"/>
        <w:rPr>
          <w:rFonts w:ascii="Arial" w:hAnsi="Arial" w:cs="Arial"/>
          <w:sz w:val="22"/>
          <w:szCs w:val="22"/>
        </w:rPr>
      </w:pPr>
      <w:r w:rsidRPr="009044B1">
        <w:rPr>
          <w:rFonts w:ascii="Arial" w:hAnsi="Arial" w:cs="Arial"/>
          <w:sz w:val="22"/>
          <w:szCs w:val="22"/>
        </w:rPr>
        <w:lastRenderedPageBreak/>
        <w:pict>
          <v:shape id="_x0000_i1026" type="#_x0000_t75" style="width:539.3pt;height:355.75pt">
            <v:imagedata r:id="rId14" o:title=""/>
          </v:shape>
        </w:pict>
      </w:r>
    </w:p>
    <w:p w:rsidR="00F92917" w:rsidRPr="00DE5C36" w:rsidRDefault="00F92917" w:rsidP="00F92917">
      <w:pPr>
        <w:spacing w:before="120"/>
        <w:jc w:val="center"/>
        <w:rPr>
          <w:rFonts w:ascii="Arial" w:hAnsi="Arial" w:cs="Arial"/>
          <w:sz w:val="22"/>
          <w:szCs w:val="22"/>
        </w:rPr>
      </w:pPr>
      <w:r w:rsidRPr="00DE5C36">
        <w:rPr>
          <w:rFonts w:ascii="Arial" w:hAnsi="Arial" w:cs="Arial"/>
          <w:sz w:val="22"/>
          <w:szCs w:val="22"/>
        </w:rPr>
        <w:t>Figure 2. An overview of workflow and viewer functionalities of currently available workflow tools and genome viewers shows that no existing tool provides all of the required functionality for an end-to-end solution.</w:t>
      </w:r>
    </w:p>
    <w:p w:rsidR="00E4711B" w:rsidRPr="00DE5C36" w:rsidRDefault="00623F7A" w:rsidP="00F92917">
      <w:pPr>
        <w:keepNext/>
        <w:spacing w:before="120"/>
        <w:rPr>
          <w:rFonts w:ascii="Arial" w:hAnsi="Arial" w:cs="Arial"/>
          <w:b/>
          <w:sz w:val="22"/>
          <w:szCs w:val="22"/>
        </w:rPr>
      </w:pPr>
      <w:r w:rsidRPr="00DE5C36">
        <w:rPr>
          <w:rFonts w:ascii="Arial" w:hAnsi="Arial" w:cs="Arial"/>
          <w:b/>
          <w:sz w:val="22"/>
          <w:szCs w:val="22"/>
        </w:rPr>
        <w:t xml:space="preserve">Specific Aim 3: Development of </w:t>
      </w:r>
      <w:r w:rsidR="00DC249D" w:rsidRPr="00DE5C36">
        <w:rPr>
          <w:rFonts w:ascii="Arial" w:hAnsi="Arial" w:cs="Arial"/>
          <w:b/>
          <w:sz w:val="22"/>
          <w:szCs w:val="22"/>
        </w:rPr>
        <w:t xml:space="preserve">a NextGen </w:t>
      </w:r>
      <w:r w:rsidRPr="00DE5C36">
        <w:rPr>
          <w:rFonts w:ascii="Arial" w:hAnsi="Arial" w:cs="Arial"/>
          <w:b/>
          <w:sz w:val="22"/>
          <w:szCs w:val="22"/>
        </w:rPr>
        <w:t xml:space="preserve">workflow and visualization tool </w:t>
      </w:r>
    </w:p>
    <w:p w:rsidR="006478EF" w:rsidRPr="00DE5C36" w:rsidRDefault="00144E64" w:rsidP="00F92917">
      <w:pPr>
        <w:autoSpaceDE w:val="0"/>
        <w:autoSpaceDN w:val="0"/>
        <w:adjustRightInd w:val="0"/>
        <w:spacing w:before="120"/>
        <w:rPr>
          <w:rFonts w:ascii="Arial" w:hAnsi="Arial" w:cs="Arial"/>
          <w:sz w:val="22"/>
          <w:szCs w:val="22"/>
        </w:rPr>
      </w:pPr>
      <w:r w:rsidRPr="00DE5C36">
        <w:rPr>
          <w:rStyle w:val="apple-style-span"/>
          <w:rFonts w:ascii="Arial" w:hAnsi="Arial" w:cs="Arial"/>
          <w:color w:val="000000"/>
          <w:sz w:val="22"/>
          <w:szCs w:val="22"/>
        </w:rPr>
        <w:t>As bioscience becomes increasingly a quantitative analysis activity, w</w:t>
      </w:r>
      <w:r w:rsidRPr="00DE5C36">
        <w:rPr>
          <w:rFonts w:ascii="Arial" w:hAnsi="Arial" w:cs="Arial"/>
          <w:sz w:val="22"/>
          <w:szCs w:val="22"/>
        </w:rPr>
        <w:t xml:space="preserve">orkflow tools enable users to accomplish two main tasks: 1) automating well-defined, repetitive processes and 2) exploring data with ad-hoc analyses </w:t>
      </w:r>
      <w:r w:rsidR="009044B1"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9044B1" w:rsidRPr="00DE5C36">
        <w:rPr>
          <w:rFonts w:ascii="Arial" w:hAnsi="Arial" w:cs="Arial"/>
          <w:sz w:val="22"/>
          <w:szCs w:val="22"/>
        </w:rPr>
        <w:fldChar w:fldCharType="separate"/>
      </w:r>
      <w:r w:rsidR="00EA12D2">
        <w:rPr>
          <w:rFonts w:ascii="Arial" w:hAnsi="Arial" w:cs="Arial"/>
          <w:sz w:val="22"/>
          <w:szCs w:val="22"/>
        </w:rPr>
        <w:t>(16)</w:t>
      </w:r>
      <w:r w:rsidR="009044B1" w:rsidRPr="00DE5C36">
        <w:rPr>
          <w:rFonts w:ascii="Arial" w:hAnsi="Arial" w:cs="Arial"/>
          <w:sz w:val="22"/>
          <w:szCs w:val="22"/>
        </w:rPr>
        <w:fldChar w:fldCharType="end"/>
      </w:r>
      <w:r w:rsidRPr="00DE5C36">
        <w:rPr>
          <w:rFonts w:ascii="Arial" w:hAnsi="Arial" w:cs="Arial"/>
          <w:sz w:val="22"/>
          <w:szCs w:val="22"/>
        </w:rPr>
        <w:t xml:space="preserve">. </w:t>
      </w:r>
      <w:r w:rsidRPr="00DE5C36">
        <w:rPr>
          <w:rFonts w:ascii="Arial" w:hAnsi="Arial" w:cs="Arial"/>
          <w:b/>
          <w:sz w:val="22"/>
          <w:szCs w:val="22"/>
        </w:rPr>
        <w:t xml:space="preserve">The few studies on common bioinformatics tasks) and usability of bioinformatics tools </w:t>
      </w:r>
      <w:r w:rsidR="009044B1" w:rsidRPr="00DE5C36">
        <w:rPr>
          <w:rFonts w:ascii="Arial" w:hAnsi="Arial" w:cs="Arial"/>
          <w:b/>
          <w:sz w:val="22"/>
          <w:szCs w:val="22"/>
        </w:rPr>
        <w:fldChar w:fldCharType="begin"/>
      </w:r>
      <w:r w:rsidR="001A6E96">
        <w:rPr>
          <w:rFonts w:ascii="Arial" w:hAnsi="Arial" w:cs="Arial"/>
          <w:b/>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9044B1" w:rsidRPr="00DE5C36">
        <w:rPr>
          <w:rFonts w:ascii="Arial" w:hAnsi="Arial" w:cs="Arial"/>
          <w:b/>
          <w:sz w:val="22"/>
          <w:szCs w:val="22"/>
        </w:rPr>
        <w:fldChar w:fldCharType="separate"/>
      </w:r>
      <w:r w:rsidR="00EA12D2">
        <w:rPr>
          <w:rFonts w:ascii="Arial" w:hAnsi="Arial" w:cs="Arial"/>
          <w:b/>
          <w:sz w:val="22"/>
          <w:szCs w:val="22"/>
        </w:rPr>
        <w:t>(17)</w:t>
      </w:r>
      <w:r w:rsidR="009044B1" w:rsidRPr="00DE5C36">
        <w:rPr>
          <w:rFonts w:ascii="Arial" w:hAnsi="Arial" w:cs="Arial"/>
          <w:b/>
          <w:sz w:val="22"/>
          <w:szCs w:val="22"/>
        </w:rPr>
        <w:fldChar w:fldCharType="end"/>
      </w:r>
      <w:r w:rsidR="00EB70C8" w:rsidRPr="00DE5C36">
        <w:rPr>
          <w:rFonts w:ascii="Arial" w:hAnsi="Arial" w:cs="Arial"/>
          <w:b/>
          <w:sz w:val="22"/>
          <w:szCs w:val="22"/>
        </w:rPr>
        <w:t xml:space="preserve"> </w:t>
      </w:r>
      <w:r w:rsidRPr="00DE5C36">
        <w:rPr>
          <w:rFonts w:ascii="Arial" w:hAnsi="Arial" w:cs="Arial"/>
          <w:b/>
          <w:sz w:val="22"/>
          <w:szCs w:val="22"/>
        </w:rPr>
        <w:t xml:space="preserve">identified </w:t>
      </w:r>
      <w:r w:rsidR="00E747D1" w:rsidRPr="00DE5C36">
        <w:rPr>
          <w:rFonts w:ascii="Arial" w:hAnsi="Arial" w:cs="Arial"/>
          <w:b/>
          <w:sz w:val="22"/>
          <w:szCs w:val="22"/>
        </w:rPr>
        <w:t xml:space="preserve">an unmet need among bioscience researchers for </w:t>
      </w:r>
      <w:r w:rsidRPr="00DE5C36">
        <w:rPr>
          <w:rFonts w:ascii="Arial" w:hAnsi="Arial" w:cs="Arial"/>
          <w:b/>
          <w:sz w:val="22"/>
          <w:szCs w:val="22"/>
        </w:rPr>
        <w:t>workflow-based tools.</w:t>
      </w:r>
      <w:r w:rsidRPr="00DE5C36">
        <w:rPr>
          <w:rFonts w:ascii="Arial" w:hAnsi="Arial" w:cs="Arial"/>
          <w:sz w:val="22"/>
          <w:szCs w:val="22"/>
        </w:rPr>
        <w:t xml:space="preserve"> There are over 200 </w:t>
      </w:r>
      <w:r w:rsidR="00034462" w:rsidRPr="00DE5C36">
        <w:rPr>
          <w:rFonts w:ascii="Arial" w:hAnsi="Arial" w:cs="Arial"/>
          <w:sz w:val="22"/>
          <w:szCs w:val="22"/>
        </w:rPr>
        <w:t xml:space="preserve">major </w:t>
      </w:r>
      <w:r w:rsidRPr="00DE5C36">
        <w:rPr>
          <w:rFonts w:ascii="Arial" w:hAnsi="Arial" w:cs="Arial"/>
          <w:sz w:val="22"/>
          <w:szCs w:val="22"/>
        </w:rPr>
        <w:t xml:space="preserve">Internet biological </w:t>
      </w:r>
      <w:r w:rsidR="00A0328A" w:rsidRPr="00DE5C36">
        <w:rPr>
          <w:rFonts w:ascii="Arial" w:hAnsi="Arial" w:cs="Arial"/>
          <w:sz w:val="22"/>
          <w:szCs w:val="22"/>
        </w:rPr>
        <w:t xml:space="preserve">data </w:t>
      </w:r>
      <w:r w:rsidRPr="00DE5C36">
        <w:rPr>
          <w:rFonts w:ascii="Arial" w:hAnsi="Arial" w:cs="Arial"/>
          <w:sz w:val="22"/>
          <w:szCs w:val="22"/>
        </w:rPr>
        <w:t xml:space="preserve">sources however these sites are mostly simple GUIs (Graphical User Interfaces) with </w:t>
      </w:r>
      <w:r w:rsidR="009558BF" w:rsidRPr="00DE5C36">
        <w:rPr>
          <w:rFonts w:ascii="Arial" w:hAnsi="Arial" w:cs="Arial"/>
          <w:sz w:val="22"/>
          <w:szCs w:val="22"/>
        </w:rPr>
        <w:t xml:space="preserve">limited </w:t>
      </w:r>
      <w:r w:rsidRPr="00DE5C36">
        <w:rPr>
          <w:rFonts w:ascii="Arial" w:hAnsi="Arial" w:cs="Arial"/>
          <w:sz w:val="22"/>
          <w:szCs w:val="22"/>
        </w:rPr>
        <w:t xml:space="preserve">data compatibility between </w:t>
      </w:r>
      <w:r w:rsidR="00034462" w:rsidRPr="00DE5C36">
        <w:rPr>
          <w:rFonts w:ascii="Arial" w:hAnsi="Arial" w:cs="Arial"/>
          <w:sz w:val="22"/>
          <w:szCs w:val="22"/>
        </w:rPr>
        <w:t>them</w:t>
      </w:r>
      <w:r w:rsidR="009558BF" w:rsidRPr="00DE5C36">
        <w:rPr>
          <w:rFonts w:ascii="Arial" w:hAnsi="Arial" w:cs="Arial"/>
          <w:sz w:val="22"/>
          <w:szCs w:val="22"/>
        </w:rPr>
        <w:t xml:space="preserve"> despite the fact that researchers often need to combine </w:t>
      </w:r>
      <w:r w:rsidR="000D358A" w:rsidRPr="00DE5C36">
        <w:rPr>
          <w:rFonts w:ascii="Arial" w:hAnsi="Arial" w:cs="Arial"/>
          <w:sz w:val="22"/>
          <w:szCs w:val="22"/>
        </w:rPr>
        <w:t xml:space="preserve">the </w:t>
      </w:r>
      <w:r w:rsidR="009558BF" w:rsidRPr="00DE5C36">
        <w:rPr>
          <w:rFonts w:ascii="Arial" w:hAnsi="Arial" w:cs="Arial"/>
          <w:sz w:val="22"/>
          <w:szCs w:val="22"/>
        </w:rPr>
        <w:t xml:space="preserve">outputs </w:t>
      </w:r>
      <w:r w:rsidR="000D358A" w:rsidRPr="00DE5C36">
        <w:rPr>
          <w:rFonts w:ascii="Arial" w:hAnsi="Arial" w:cs="Arial"/>
          <w:sz w:val="22"/>
          <w:szCs w:val="22"/>
        </w:rPr>
        <w:t>of multiple sites to generate bioinformatics analyses</w:t>
      </w:r>
      <w:r w:rsidRPr="00DE5C36">
        <w:rPr>
          <w:rFonts w:ascii="Arial" w:hAnsi="Arial" w:cs="Arial"/>
          <w:sz w:val="22"/>
          <w:szCs w:val="22"/>
        </w:rPr>
        <w:t xml:space="preserve">. </w:t>
      </w:r>
      <w:r w:rsidR="00A0328A" w:rsidRPr="00DE5C36">
        <w:rPr>
          <w:rFonts w:ascii="Arial" w:hAnsi="Arial" w:cs="Arial"/>
          <w:b/>
          <w:sz w:val="22"/>
          <w:szCs w:val="22"/>
        </w:rPr>
        <w:t>T</w:t>
      </w:r>
      <w:r w:rsidR="00034462" w:rsidRPr="00DE5C36">
        <w:rPr>
          <w:rFonts w:ascii="Arial" w:hAnsi="Arial" w:cs="Arial"/>
          <w:b/>
          <w:sz w:val="22"/>
          <w:szCs w:val="22"/>
        </w:rPr>
        <w:t xml:space="preserve">hese resources </w:t>
      </w:r>
      <w:r w:rsidR="00A0328A" w:rsidRPr="00DE5C36">
        <w:rPr>
          <w:rFonts w:ascii="Arial" w:hAnsi="Arial" w:cs="Arial"/>
          <w:b/>
          <w:sz w:val="22"/>
          <w:szCs w:val="22"/>
        </w:rPr>
        <w:t xml:space="preserve">may be </w:t>
      </w:r>
      <w:r w:rsidR="00034462" w:rsidRPr="00DE5C36">
        <w:rPr>
          <w:rFonts w:ascii="Arial" w:hAnsi="Arial" w:cs="Arial"/>
          <w:b/>
          <w:sz w:val="22"/>
          <w:szCs w:val="22"/>
        </w:rPr>
        <w:t>underexploited</w:t>
      </w:r>
      <w:r w:rsidRPr="00DE5C36">
        <w:rPr>
          <w:rFonts w:ascii="Arial" w:hAnsi="Arial" w:cs="Arial"/>
          <w:b/>
          <w:sz w:val="22"/>
          <w:szCs w:val="22"/>
        </w:rPr>
        <w:t xml:space="preserve"> if users feel too much time is used </w:t>
      </w:r>
      <w:r w:rsidR="000D358A" w:rsidRPr="00DE5C36">
        <w:rPr>
          <w:rFonts w:ascii="Arial" w:hAnsi="Arial" w:cs="Arial"/>
          <w:b/>
          <w:sz w:val="22"/>
          <w:szCs w:val="22"/>
        </w:rPr>
        <w:t xml:space="preserve">navigating the sites, </w:t>
      </w:r>
      <w:r w:rsidRPr="00DE5C36">
        <w:rPr>
          <w:rFonts w:ascii="Arial" w:hAnsi="Arial" w:cs="Arial"/>
          <w:b/>
          <w:sz w:val="22"/>
          <w:szCs w:val="22"/>
        </w:rPr>
        <w:t>selecting among appropriate sources, downloading and uploading files. Workflow tools can solve this problem by generating large and complex systems from collections of programs, data sources and</w:t>
      </w:r>
      <w:r w:rsidR="00034462" w:rsidRPr="00DE5C36">
        <w:rPr>
          <w:rFonts w:ascii="Arial" w:hAnsi="Arial" w:cs="Arial"/>
          <w:b/>
          <w:sz w:val="22"/>
          <w:szCs w:val="22"/>
        </w:rPr>
        <w:t xml:space="preserve"> even</w:t>
      </w:r>
      <w:r w:rsidRPr="00DE5C36">
        <w:rPr>
          <w:rFonts w:ascii="Arial" w:hAnsi="Arial" w:cs="Arial"/>
          <w:b/>
          <w:sz w:val="22"/>
          <w:szCs w:val="22"/>
        </w:rPr>
        <w:t xml:space="preserve"> structured data services. However, t</w:t>
      </w:r>
      <w:r w:rsidR="006478EF" w:rsidRPr="00DE5C36">
        <w:rPr>
          <w:rFonts w:ascii="Arial" w:hAnsi="Arial" w:cs="Arial"/>
          <w:b/>
          <w:sz w:val="22"/>
          <w:szCs w:val="22"/>
        </w:rPr>
        <w:t xml:space="preserve">he majority of bioinformatics workflow tools only partially </w:t>
      </w:r>
      <w:r w:rsidR="003D111C" w:rsidRPr="00DE5C36">
        <w:rPr>
          <w:rFonts w:ascii="Arial" w:hAnsi="Arial" w:cs="Arial"/>
          <w:b/>
          <w:sz w:val="22"/>
          <w:szCs w:val="22"/>
        </w:rPr>
        <w:t>realize the potential of the available data and application resources</w:t>
      </w:r>
      <w:r w:rsidR="00D95AE3" w:rsidRPr="00DE5C36">
        <w:rPr>
          <w:rFonts w:ascii="Arial" w:hAnsi="Arial" w:cs="Arial"/>
          <w:b/>
          <w:sz w:val="22"/>
          <w:szCs w:val="22"/>
        </w:rPr>
        <w:t xml:space="preserve"> (Figure 2)</w:t>
      </w:r>
      <w:r w:rsidR="006478EF" w:rsidRPr="00DE5C36">
        <w:rPr>
          <w:rFonts w:ascii="Arial" w:hAnsi="Arial" w:cs="Arial"/>
          <w:b/>
          <w:sz w:val="22"/>
          <w:szCs w:val="22"/>
        </w:rPr>
        <w:t>.</w:t>
      </w:r>
      <w:r w:rsidR="006478EF" w:rsidRPr="00DE5C36">
        <w:rPr>
          <w:rFonts w:ascii="Arial" w:hAnsi="Arial" w:cs="Arial"/>
          <w:sz w:val="22"/>
          <w:szCs w:val="22"/>
        </w:rPr>
        <w:t xml:space="preserve"> With notable exceptions </w:t>
      </w:r>
      <w:r w:rsidR="009044B1"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9044B1" w:rsidRPr="00DE5C36">
        <w:rPr>
          <w:rFonts w:ascii="Arial" w:hAnsi="Arial" w:cs="Arial"/>
          <w:sz w:val="22"/>
          <w:szCs w:val="22"/>
        </w:rPr>
        <w:fldChar w:fldCharType="separate"/>
      </w:r>
      <w:r w:rsidR="00EA12D2">
        <w:rPr>
          <w:rFonts w:ascii="Arial" w:hAnsi="Arial" w:cs="Arial"/>
          <w:sz w:val="22"/>
          <w:szCs w:val="22"/>
        </w:rPr>
        <w:t>(18)</w:t>
      </w:r>
      <w:r w:rsidR="009044B1" w:rsidRPr="00DE5C36">
        <w:rPr>
          <w:rFonts w:ascii="Arial" w:hAnsi="Arial" w:cs="Arial"/>
          <w:sz w:val="22"/>
          <w:szCs w:val="22"/>
        </w:rPr>
        <w:fldChar w:fldCharType="end"/>
      </w:r>
      <w:r w:rsidR="006478EF" w:rsidRPr="00DE5C36">
        <w:rPr>
          <w:rFonts w:ascii="Arial" w:hAnsi="Arial" w:cs="Arial"/>
          <w:sz w:val="22"/>
          <w:szCs w:val="22"/>
        </w:rPr>
        <w:t xml:space="preserve">, there has been limited progress in connecting different sites with the client as the intermediary. Another approach is to use a central site as a service directory lookup such as BioMOBY </w:t>
      </w:r>
      <w:r w:rsidR="009044B1"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&lt;EndNote&gt;&lt;Cite&gt;&lt;Author&gt;Gordon&lt;/Author&gt;&lt;Year&gt;2007&lt;/Year&gt;&lt;RecNum&gt;495&lt;/RecNum&gt;&lt;record&gt;&lt;rec-number&gt;495&lt;/rec-number&gt;&lt;foreign-keys&gt;&lt;key app="EN" db-id="vavzfts03zvxtuepzzqxpte6wa9dr2xaprp5"&gt;495&lt;/key&gt;&lt;/foreign-keys&gt;&lt;ref-type name="Journal Article"&gt;17&lt;/ref-type&gt;&lt;contributors&gt;&lt;authors&gt;&lt;author&gt;Gordon, Paul M.K.&lt;/author&gt;&lt;author&gt;Trinh, Quang&lt;/author&gt;&lt;author&gt;Sensen, Christoph W.&lt;/author&gt;&lt;/authors&gt;&lt;/contributors&gt;&lt;titles&gt;&lt;title&gt;Semantic Web Service provision: a realistic framework for Bioinformatics programmers&lt;/title&gt;&lt;secondary-title&gt;Bioinformatics&lt;/secondary-title&gt;&lt;/titles&gt;&lt;periodical&gt;&lt;full-title&gt;Bioinformatics&lt;/full-title&gt;&lt;/periodical&gt;&lt;pages&gt;1178-1180&lt;/pages&gt;&lt;volume&gt;23&lt;/volume&gt;&lt;number&gt;9&lt;/number&gt;&lt;dates&gt;&lt;year&gt;2007&lt;/year&gt;&lt;pub-dates&gt;&lt;date&gt;May 1, 2007&lt;/date&gt;&lt;/pub-dates&gt;&lt;/dates&gt;&lt;urls&gt;&lt;related-urls&gt;&lt;url&gt;http://bioinformatics.oxfordjournals.org/cgi/content/abstract/23/9/1178&lt;/url&gt;&lt;/related-urls&gt;&lt;/urls&gt;&lt;electronic-resource-num&gt;10.1093/bioinformatics/btm060&lt;/electronic-resource-num&gt;&lt;/record&gt;&lt;/Cite&gt;&lt;/EndNote&gt;</w:instrText>
      </w:r>
      <w:r w:rsidR="009044B1" w:rsidRPr="00DE5C36">
        <w:rPr>
          <w:rFonts w:ascii="Arial" w:hAnsi="Arial" w:cs="Arial"/>
          <w:sz w:val="22"/>
          <w:szCs w:val="22"/>
        </w:rPr>
        <w:fldChar w:fldCharType="separate"/>
      </w:r>
      <w:r w:rsidR="00EA12D2">
        <w:rPr>
          <w:rFonts w:ascii="Arial" w:hAnsi="Arial" w:cs="Arial"/>
          <w:sz w:val="22"/>
          <w:szCs w:val="22"/>
        </w:rPr>
        <w:t>(19)</w:t>
      </w:r>
      <w:r w:rsidR="009044B1" w:rsidRPr="00DE5C36">
        <w:rPr>
          <w:rFonts w:ascii="Arial" w:hAnsi="Arial" w:cs="Arial"/>
          <w:sz w:val="22"/>
          <w:szCs w:val="22"/>
        </w:rPr>
        <w:fldChar w:fldCharType="end"/>
      </w:r>
      <w:r w:rsidR="006478EF" w:rsidRPr="00DE5C36">
        <w:rPr>
          <w:rFonts w:ascii="Arial" w:hAnsi="Arial" w:cs="Arial"/>
          <w:sz w:val="22"/>
          <w:szCs w:val="22"/>
        </w:rPr>
        <w:t xml:space="preserve"> and TAVERNA </w:t>
      </w:r>
      <w:r w:rsidR="009044B1"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&lt;EndNote&gt;&lt;Cite&gt;&lt;Author&gt;Oinn&lt;/Author&gt;&lt;Year&gt;2004&lt;/Year&gt;&lt;RecNum&gt;548&lt;/RecNum&gt;&lt;record&gt;&lt;rec-number&gt;548&lt;/rec-number&gt;&lt;foreign-keys&gt;&lt;key app="EN" db-id="vavzfts03zvxtuepzzqxpte6wa9dr2xaprp5"&gt;548&lt;/key&gt;&lt;/foreign-keys&gt;&lt;ref-type name="Journal Article"&gt;17&lt;/ref-type&gt;&lt;contributors&gt;&lt;authors&gt;&lt;author&gt;Oinn, T&lt;/author&gt;&lt;author&gt;Addis, M&lt;/author&gt;&lt;author&gt;Ferris, J&lt;/author&gt;&lt;author&gt;Marvin, D&lt;/author&gt;&lt;author&gt;Greenwood, M&lt;/author&gt;&lt;author&gt;Carver, T&lt;/author&gt;&lt;author&gt;Pocock, MR&lt;/author&gt;&lt;author&gt;Wipat, A&lt;/author&gt;&lt;author&gt;Li, P&lt;/author&gt;&lt;/authors&gt;&lt;/contributors&gt;&lt;titles&gt;&lt;title&gt;Taverna: A tool for the composition and enactment of bioinformatics workflows&lt;/title&gt;&lt;secondary-title&gt;Bioinformatics&lt;/secondary-title&gt;&lt;/titles&gt;&lt;periodical&gt;&lt;full-title&gt;Bioinformatics&lt;/full-title&gt;&lt;/periodical&gt;&lt;pages&gt;3045 - 3054&lt;/pages&gt;&lt;volume&gt;20&lt;/volume&gt;&lt;number&gt;7&lt;/number&gt;&lt;dates&gt;&lt;year&gt;2004&lt;/year&gt;&lt;/dates&gt;&lt;urls&gt;&lt;/urls&gt;&lt;/record&gt;&lt;/Cite&gt;&lt;/EndNote&gt;</w:instrText>
      </w:r>
      <w:r w:rsidR="009044B1" w:rsidRPr="00DE5C36">
        <w:rPr>
          <w:rFonts w:ascii="Arial" w:hAnsi="Arial" w:cs="Arial"/>
          <w:sz w:val="22"/>
          <w:szCs w:val="22"/>
        </w:rPr>
        <w:fldChar w:fldCharType="separate"/>
      </w:r>
      <w:r w:rsidR="00EA12D2">
        <w:rPr>
          <w:rFonts w:ascii="Arial" w:hAnsi="Arial" w:cs="Arial"/>
          <w:sz w:val="22"/>
          <w:szCs w:val="22"/>
        </w:rPr>
        <w:t>(20)</w:t>
      </w:r>
      <w:r w:rsidR="009044B1" w:rsidRPr="00DE5C36">
        <w:rPr>
          <w:rFonts w:ascii="Arial" w:hAnsi="Arial" w:cs="Arial"/>
          <w:sz w:val="22"/>
          <w:szCs w:val="22"/>
        </w:rPr>
        <w:fldChar w:fldCharType="end"/>
      </w:r>
      <w:r w:rsidR="006478EF" w:rsidRPr="00DE5C36">
        <w:rPr>
          <w:rFonts w:ascii="Arial" w:hAnsi="Arial" w:cs="Arial"/>
          <w:sz w:val="22"/>
          <w:szCs w:val="22"/>
        </w:rPr>
        <w:t xml:space="preserve"> with the limitation that service discovery relies upon the accurate and uniform description of biological data types and relations between them, for which there is no commonly-accepted ontology </w:t>
      </w:r>
      <w:r w:rsidR="009044B1" w:rsidRPr="00DE5C36">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1A6E96">
        <w:rPr>
          <w:rFonts w:ascii="Arial" w:hAnsi="Arial" w:cs="Arial"/>
          <w:sz w:val="22"/>
          <w:szCs w:val="22"/>
        </w:rPr>
        <w:instrText xml:space="preserve"> ADDIN EN.CITE </w:instrText>
      </w:r>
      <w:r w:rsidR="009044B1">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1A6E96">
        <w:rPr>
          <w:rFonts w:ascii="Arial" w:hAnsi="Arial" w:cs="Arial"/>
          <w:sz w:val="22"/>
          <w:szCs w:val="22"/>
        </w:rPr>
        <w:instrText xml:space="preserve"> ADDIN EN.CITE.DATA </w:instrText>
      </w:r>
      <w:r w:rsidR="009044B1">
        <w:rPr>
          <w:rFonts w:ascii="Arial" w:hAnsi="Arial" w:cs="Arial"/>
          <w:sz w:val="22"/>
          <w:szCs w:val="22"/>
        </w:rPr>
      </w:r>
      <w:r w:rsidR="009044B1">
        <w:rPr>
          <w:rFonts w:ascii="Arial" w:hAnsi="Arial" w:cs="Arial"/>
          <w:sz w:val="22"/>
          <w:szCs w:val="22"/>
        </w:rPr>
        <w:fldChar w:fldCharType="end"/>
      </w:r>
      <w:r w:rsidR="009044B1" w:rsidRPr="00DE5C36">
        <w:rPr>
          <w:rFonts w:ascii="Arial" w:hAnsi="Arial" w:cs="Arial"/>
          <w:sz w:val="22"/>
          <w:szCs w:val="22"/>
        </w:rPr>
      </w:r>
      <w:r w:rsidR="009044B1" w:rsidRPr="00DE5C36">
        <w:rPr>
          <w:rFonts w:ascii="Arial" w:hAnsi="Arial" w:cs="Arial"/>
          <w:sz w:val="22"/>
          <w:szCs w:val="22"/>
        </w:rPr>
        <w:fldChar w:fldCharType="separate"/>
      </w:r>
      <w:r w:rsidR="00EA12D2">
        <w:rPr>
          <w:rFonts w:ascii="Arial" w:hAnsi="Arial" w:cs="Arial"/>
          <w:sz w:val="22"/>
          <w:szCs w:val="22"/>
        </w:rPr>
        <w:t>(21-23)</w:t>
      </w:r>
      <w:r w:rsidR="009044B1" w:rsidRPr="00DE5C36">
        <w:rPr>
          <w:rFonts w:ascii="Arial" w:hAnsi="Arial" w:cs="Arial"/>
          <w:sz w:val="22"/>
          <w:szCs w:val="22"/>
        </w:rPr>
        <w:fldChar w:fldCharType="end"/>
      </w:r>
      <w:r w:rsidR="006478EF" w:rsidRPr="00DE5C36">
        <w:rPr>
          <w:rFonts w:ascii="Arial" w:hAnsi="Arial" w:cs="Arial"/>
          <w:sz w:val="22"/>
          <w:szCs w:val="22"/>
        </w:rPr>
        <w:t xml:space="preserve"> or language</w:t>
      </w:r>
      <w:r w:rsidR="00034462" w:rsidRPr="00DE5C36">
        <w:rPr>
          <w:rFonts w:ascii="Arial" w:hAnsi="Arial" w:cs="Arial"/>
          <w:sz w:val="22"/>
          <w:szCs w:val="22"/>
        </w:rPr>
        <w:t>,</w:t>
      </w:r>
      <w:r w:rsidR="006478EF" w:rsidRPr="00DE5C36">
        <w:rPr>
          <w:rFonts w:ascii="Arial" w:hAnsi="Arial" w:cs="Arial"/>
          <w:sz w:val="22"/>
          <w:szCs w:val="22"/>
        </w:rPr>
        <w:t xml:space="preserve"> despite some developments</w:t>
      </w:r>
      <w:r w:rsidR="00034462" w:rsidRPr="00DE5C36">
        <w:rPr>
          <w:rFonts w:ascii="Arial" w:hAnsi="Arial" w:cs="Arial"/>
          <w:sz w:val="22"/>
          <w:szCs w:val="22"/>
        </w:rPr>
        <w:t xml:space="preserve"> </w:t>
      </w:r>
      <w:r w:rsidR="009044B1"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9044B1" w:rsidRPr="00DE5C36">
        <w:rPr>
          <w:rFonts w:ascii="Arial" w:hAnsi="Arial" w:cs="Arial"/>
          <w:sz w:val="22"/>
          <w:szCs w:val="22"/>
        </w:rPr>
        <w:fldChar w:fldCharType="separate"/>
      </w:r>
      <w:r w:rsidR="00EA12D2">
        <w:rPr>
          <w:rFonts w:ascii="Arial" w:hAnsi="Arial" w:cs="Arial"/>
          <w:sz w:val="22"/>
          <w:szCs w:val="22"/>
        </w:rPr>
        <w:t>(24)</w:t>
      </w:r>
      <w:r w:rsidR="009044B1" w:rsidRPr="00DE5C36">
        <w:rPr>
          <w:rFonts w:ascii="Arial" w:hAnsi="Arial" w:cs="Arial"/>
          <w:sz w:val="22"/>
          <w:szCs w:val="22"/>
        </w:rPr>
        <w:fldChar w:fldCharType="end"/>
      </w:r>
      <w:r w:rsidR="006478EF" w:rsidRPr="00DE5C36">
        <w:rPr>
          <w:rFonts w:ascii="Arial" w:hAnsi="Arial" w:cs="Arial"/>
          <w:sz w:val="22"/>
          <w:szCs w:val="22"/>
        </w:rPr>
        <w:t>.</w:t>
      </w:r>
    </w:p>
    <w:p w:rsidR="00E34A5C" w:rsidRPr="00873D80" w:rsidRDefault="001D40F7" w:rsidP="00F92917">
      <w:pPr>
        <w:autoSpaceDE w:val="0"/>
        <w:autoSpaceDN w:val="0"/>
        <w:adjustRightInd w:val="0"/>
        <w:spacing w:before="120"/>
        <w:rPr>
          <w:rFonts w:ascii="Arial" w:hAnsi="Arial" w:cs="Arial"/>
          <w:sz w:val="22"/>
          <w:szCs w:val="22"/>
        </w:rPr>
      </w:pPr>
      <w:r w:rsidRPr="00DE5C36">
        <w:rPr>
          <w:rFonts w:ascii="Arial" w:hAnsi="Arial" w:cs="Arial"/>
          <w:sz w:val="22"/>
          <w:szCs w:val="22"/>
        </w:rPr>
        <w:t>Data visualization and interpretation become paramount a</w:t>
      </w:r>
      <w:r w:rsidR="00DF13CB" w:rsidRPr="00DE5C36">
        <w:rPr>
          <w:rFonts w:ascii="Arial" w:hAnsi="Arial" w:cs="Arial"/>
          <w:sz w:val="22"/>
          <w:szCs w:val="22"/>
        </w:rPr>
        <w:t xml:space="preserve">s the bioinformatics challenge shifts from mastering the </w:t>
      </w:r>
      <w:r w:rsidRPr="00DE5C36">
        <w:rPr>
          <w:rFonts w:ascii="Arial" w:hAnsi="Arial" w:cs="Arial"/>
          <w:sz w:val="22"/>
          <w:szCs w:val="22"/>
        </w:rPr>
        <w:t xml:space="preserve">basic </w:t>
      </w:r>
      <w:r w:rsidR="00DF13CB" w:rsidRPr="00DE5C36">
        <w:rPr>
          <w:rFonts w:ascii="Arial" w:hAnsi="Arial" w:cs="Arial"/>
          <w:sz w:val="22"/>
          <w:szCs w:val="22"/>
        </w:rPr>
        <w:t>tools to gaining biological insights</w:t>
      </w:r>
      <w:r w:rsidRPr="00DE5C36">
        <w:rPr>
          <w:rFonts w:ascii="Arial" w:hAnsi="Arial" w:cs="Arial"/>
          <w:sz w:val="22"/>
          <w:szCs w:val="22"/>
        </w:rPr>
        <w:t xml:space="preserve"> from huge amounts of data</w:t>
      </w:r>
      <w:r w:rsidR="00DF13CB" w:rsidRPr="00DE5C36">
        <w:rPr>
          <w:rFonts w:ascii="Arial" w:hAnsi="Arial" w:cs="Arial"/>
          <w:sz w:val="22"/>
          <w:szCs w:val="22"/>
        </w:rPr>
        <w:t xml:space="preserve">. </w:t>
      </w:r>
      <w:r w:rsidRPr="00DE5C36">
        <w:rPr>
          <w:rFonts w:ascii="Arial" w:hAnsi="Arial" w:cs="Arial"/>
          <w:sz w:val="22"/>
          <w:szCs w:val="22"/>
        </w:rPr>
        <w:t>T</w:t>
      </w:r>
      <w:r w:rsidR="00E34A5C" w:rsidRPr="00DE5C36">
        <w:rPr>
          <w:rFonts w:ascii="Arial" w:hAnsi="Arial" w:cs="Arial"/>
          <w:sz w:val="22"/>
          <w:szCs w:val="22"/>
        </w:rPr>
        <w:t xml:space="preserve">hree commercial software packages by </w:t>
      </w:r>
      <w:r w:rsidR="00785CD2" w:rsidRPr="00DE5C36">
        <w:rPr>
          <w:rFonts w:ascii="Arial" w:hAnsi="Arial" w:cs="Arial"/>
          <w:sz w:val="22"/>
          <w:szCs w:val="22"/>
        </w:rPr>
        <w:t>DNAStar</w:t>
      </w:r>
      <w:r w:rsidR="00E34A5C" w:rsidRPr="00DE5C36">
        <w:rPr>
          <w:rFonts w:ascii="Arial" w:hAnsi="Arial" w:cs="Arial"/>
          <w:sz w:val="22"/>
          <w:szCs w:val="22"/>
        </w:rPr>
        <w:t xml:space="preserve">, </w:t>
      </w:r>
      <w:r w:rsidR="00785CD2" w:rsidRPr="00DE5C36">
        <w:rPr>
          <w:rFonts w:ascii="Arial" w:hAnsi="Arial" w:cs="Arial"/>
          <w:sz w:val="22"/>
          <w:szCs w:val="22"/>
        </w:rPr>
        <w:t>SoftGenetics</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 xml:space="preserve">and CLC </w:t>
      </w:r>
      <w:r w:rsidR="00E34A5C" w:rsidRPr="00DE5C36">
        <w:rPr>
          <w:rFonts w:ascii="Arial" w:hAnsi="Arial" w:cs="Arial"/>
          <w:sz w:val="22"/>
          <w:szCs w:val="22"/>
        </w:rPr>
        <w:t>B</w:t>
      </w:r>
      <w:r w:rsidR="00785CD2" w:rsidRPr="00DE5C36">
        <w:rPr>
          <w:rFonts w:ascii="Arial" w:hAnsi="Arial" w:cs="Arial"/>
          <w:sz w:val="22"/>
          <w:szCs w:val="22"/>
        </w:rPr>
        <w:t xml:space="preserve">io </w:t>
      </w:r>
      <w:r w:rsidR="00034462" w:rsidRPr="00DE5C36">
        <w:rPr>
          <w:rFonts w:ascii="Arial" w:hAnsi="Arial" w:cs="Arial"/>
          <w:sz w:val="22"/>
          <w:szCs w:val="22"/>
        </w:rPr>
        <w:t xml:space="preserve">provide </w:t>
      </w:r>
      <w:r w:rsidR="00785CD2" w:rsidRPr="00DE5C36">
        <w:rPr>
          <w:rFonts w:ascii="Arial" w:hAnsi="Arial" w:cs="Arial"/>
          <w:sz w:val="22"/>
          <w:szCs w:val="22"/>
        </w:rPr>
        <w:t>data viewers that allow the user to see read alignments, coverage</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depth, genome annotations, and variant analysis.</w:t>
      </w:r>
      <w:r w:rsidR="00E34A5C" w:rsidRPr="00DE5C36">
        <w:rPr>
          <w:rFonts w:ascii="Arial" w:hAnsi="Arial" w:cs="Arial"/>
          <w:sz w:val="22"/>
          <w:szCs w:val="22"/>
        </w:rPr>
        <w:t xml:space="preserve"> However, they lack the capability for viewing data sets as large as a whole human chromosome and </w:t>
      </w:r>
      <w:r w:rsidRPr="00DE5C36">
        <w:rPr>
          <w:rFonts w:ascii="Arial" w:hAnsi="Arial" w:cs="Arial"/>
          <w:sz w:val="22"/>
          <w:szCs w:val="22"/>
        </w:rPr>
        <w:t xml:space="preserve">show poor </w:t>
      </w:r>
      <w:r w:rsidR="00E34A5C" w:rsidRPr="00DE5C36">
        <w:rPr>
          <w:rFonts w:ascii="Arial" w:hAnsi="Arial" w:cs="Arial"/>
          <w:sz w:val="22"/>
          <w:szCs w:val="22"/>
        </w:rPr>
        <w:t xml:space="preserve">performance even on sub-chromosome data sets. The three major </w:t>
      </w:r>
      <w:r w:rsidR="00034462" w:rsidRPr="00DE5C36">
        <w:rPr>
          <w:rFonts w:ascii="Arial" w:hAnsi="Arial" w:cs="Arial"/>
          <w:sz w:val="22"/>
          <w:szCs w:val="22"/>
        </w:rPr>
        <w:t xml:space="preserve">publicly available </w:t>
      </w:r>
      <w:r w:rsidR="00E34A5C" w:rsidRPr="00DE5C36">
        <w:rPr>
          <w:rFonts w:ascii="Arial" w:hAnsi="Arial" w:cs="Arial"/>
          <w:sz w:val="22"/>
          <w:szCs w:val="22"/>
        </w:rPr>
        <w:t>genome viewers</w:t>
      </w:r>
      <w:r w:rsidR="00873D80">
        <w:rPr>
          <w:rFonts w:ascii="Arial" w:hAnsi="Arial" w:cs="Arial"/>
          <w:sz w:val="22"/>
          <w:szCs w:val="22"/>
        </w:rPr>
        <w:t>,</w:t>
      </w:r>
      <w:r w:rsidR="00E34A5C" w:rsidRPr="00DE5C36">
        <w:rPr>
          <w:rFonts w:ascii="Arial" w:hAnsi="Arial" w:cs="Arial"/>
          <w:sz w:val="22"/>
          <w:szCs w:val="22"/>
        </w:rPr>
        <w:t xml:space="preserve"> UCSC Genome Browser</w:t>
      </w:r>
      <w:r w:rsidR="007F0642" w:rsidRPr="00DE5C36">
        <w:rPr>
          <w:rFonts w:ascii="Arial" w:hAnsi="Arial" w:cs="Arial"/>
          <w:sz w:val="22"/>
          <w:szCs w:val="22"/>
        </w:rPr>
        <w:t xml:space="preserve">, Ensembl genome </w:t>
      </w:r>
      <w:r w:rsidR="00EA57DA" w:rsidRPr="00DE5C36">
        <w:rPr>
          <w:rFonts w:ascii="Arial" w:hAnsi="Arial" w:cs="Arial"/>
          <w:sz w:val="22"/>
          <w:szCs w:val="22"/>
        </w:rPr>
        <w:t xml:space="preserve">browser </w:t>
      </w:r>
      <w:r w:rsidR="0093670F" w:rsidRPr="00DE5C36">
        <w:rPr>
          <w:rFonts w:ascii="Arial" w:hAnsi="Arial" w:cs="Arial"/>
          <w:sz w:val="22"/>
          <w:szCs w:val="22"/>
        </w:rPr>
        <w:t>and GBrowse</w:t>
      </w:r>
      <w:r w:rsidR="00873D80">
        <w:rPr>
          <w:rFonts w:ascii="Arial" w:hAnsi="Arial" w:cs="Arial"/>
          <w:sz w:val="22"/>
          <w:szCs w:val="22"/>
        </w:rPr>
        <w:t>,</w:t>
      </w:r>
      <w:r w:rsidR="0093670F" w:rsidRPr="00DE5C36">
        <w:rPr>
          <w:rFonts w:ascii="Arial" w:hAnsi="Arial" w:cs="Arial"/>
          <w:sz w:val="22"/>
          <w:szCs w:val="22"/>
        </w:rPr>
        <w:t xml:space="preserve"> are based on the </w:t>
      </w:r>
      <w:r w:rsidRPr="00DE5C36">
        <w:rPr>
          <w:rFonts w:ascii="Arial" w:hAnsi="Arial" w:cs="Arial"/>
          <w:sz w:val="22"/>
          <w:szCs w:val="22"/>
        </w:rPr>
        <w:t xml:space="preserve">traditional client-server model </w:t>
      </w:r>
      <w:r w:rsidR="0093670F" w:rsidRPr="00DE5C36">
        <w:rPr>
          <w:rFonts w:ascii="Arial" w:hAnsi="Arial" w:cs="Arial"/>
          <w:sz w:val="22"/>
          <w:szCs w:val="22"/>
        </w:rPr>
        <w:t xml:space="preserve">where </w:t>
      </w:r>
      <w:r w:rsidR="00034462" w:rsidRPr="00DE5C36">
        <w:rPr>
          <w:rFonts w:ascii="Arial" w:hAnsi="Arial" w:cs="Arial"/>
          <w:sz w:val="22"/>
          <w:szCs w:val="22"/>
        </w:rPr>
        <w:t xml:space="preserve">the </w:t>
      </w:r>
      <w:r w:rsidR="0093670F" w:rsidRPr="00DE5C36">
        <w:rPr>
          <w:rFonts w:ascii="Arial" w:hAnsi="Arial" w:cs="Arial"/>
          <w:sz w:val="22"/>
          <w:szCs w:val="22"/>
        </w:rPr>
        <w:t>user</w:t>
      </w:r>
      <w:r w:rsidR="0092317C" w:rsidRPr="00DE5C36">
        <w:rPr>
          <w:rFonts w:ascii="Arial" w:hAnsi="Arial" w:cs="Arial"/>
          <w:sz w:val="22"/>
          <w:szCs w:val="22"/>
        </w:rPr>
        <w:t xml:space="preserve">’s requested data is </w:t>
      </w:r>
      <w:r w:rsidR="0093670F" w:rsidRPr="00DE5C36">
        <w:rPr>
          <w:rFonts w:ascii="Arial" w:hAnsi="Arial" w:cs="Arial"/>
          <w:sz w:val="22"/>
          <w:szCs w:val="22"/>
        </w:rPr>
        <w:t xml:space="preserve">reloaded </w:t>
      </w:r>
      <w:r w:rsidR="0092317C" w:rsidRPr="00DE5C36">
        <w:rPr>
          <w:rFonts w:ascii="Arial" w:hAnsi="Arial" w:cs="Arial"/>
          <w:sz w:val="22"/>
          <w:szCs w:val="22"/>
        </w:rPr>
        <w:t xml:space="preserve">as an </w:t>
      </w:r>
      <w:r w:rsidR="0093670F" w:rsidRPr="00DE5C36">
        <w:rPr>
          <w:rFonts w:ascii="Arial" w:hAnsi="Arial" w:cs="Arial"/>
          <w:sz w:val="22"/>
          <w:szCs w:val="22"/>
        </w:rPr>
        <w:lastRenderedPageBreak/>
        <w:t xml:space="preserve">image file </w:t>
      </w:r>
      <w:r w:rsidR="0092317C" w:rsidRPr="00DE5C36">
        <w:rPr>
          <w:rFonts w:ascii="Arial" w:hAnsi="Arial" w:cs="Arial"/>
          <w:sz w:val="22"/>
          <w:szCs w:val="22"/>
        </w:rPr>
        <w:t xml:space="preserve">delivered </w:t>
      </w:r>
      <w:r w:rsidR="0093670F" w:rsidRPr="00DE5C36">
        <w:rPr>
          <w:rFonts w:ascii="Arial" w:hAnsi="Arial" w:cs="Arial"/>
          <w:sz w:val="22"/>
          <w:szCs w:val="22"/>
        </w:rPr>
        <w:t xml:space="preserve">from the server. Java-based applications such as Apollo </w:t>
      </w:r>
      <w:r w:rsidR="00034462" w:rsidRPr="00DE5C36">
        <w:rPr>
          <w:rFonts w:ascii="Arial" w:hAnsi="Arial" w:cs="Arial"/>
          <w:sz w:val="22"/>
          <w:szCs w:val="22"/>
        </w:rPr>
        <w:t xml:space="preserve">are more interactive but </w:t>
      </w:r>
      <w:r w:rsidR="0093670F" w:rsidRPr="00DE5C36">
        <w:rPr>
          <w:rFonts w:ascii="Arial" w:hAnsi="Arial" w:cs="Arial"/>
          <w:sz w:val="22"/>
          <w:szCs w:val="22"/>
        </w:rPr>
        <w:t>lack a concerted approach to data sharing</w:t>
      </w:r>
      <w:r w:rsidR="00034462" w:rsidRPr="00DE5C36">
        <w:rPr>
          <w:rFonts w:ascii="Arial" w:hAnsi="Arial" w:cs="Arial"/>
          <w:sz w:val="22"/>
          <w:szCs w:val="22"/>
        </w:rPr>
        <w:t>. Most do not allow the user to filter the displayed data set based on biological criteria, although some n</w:t>
      </w:r>
      <w:r w:rsidR="0093670F" w:rsidRPr="00DE5C36">
        <w:rPr>
          <w:rFonts w:ascii="Arial" w:hAnsi="Arial" w:cs="Arial"/>
          <w:sz w:val="22"/>
          <w:szCs w:val="22"/>
        </w:rPr>
        <w:t xml:space="preserve">ewer applications </w:t>
      </w:r>
      <w:r w:rsidR="00034462" w:rsidRPr="00DE5C36">
        <w:rPr>
          <w:rFonts w:ascii="Arial" w:hAnsi="Arial" w:cs="Arial"/>
          <w:sz w:val="22"/>
          <w:szCs w:val="22"/>
        </w:rPr>
        <w:t xml:space="preserve">such as </w:t>
      </w:r>
      <w:r w:rsidR="0093670F" w:rsidRPr="00DE5C36">
        <w:rPr>
          <w:rFonts w:ascii="Arial" w:hAnsi="Arial" w:cs="Arial"/>
          <w:sz w:val="22"/>
          <w:szCs w:val="22"/>
        </w:rPr>
        <w:t xml:space="preserve">IGV </w:t>
      </w:r>
      <w:r w:rsidR="00FA5620" w:rsidRPr="00DE5C36">
        <w:rPr>
          <w:rFonts w:ascii="Arial" w:hAnsi="Arial" w:cs="Arial"/>
          <w:sz w:val="22"/>
          <w:szCs w:val="22"/>
        </w:rPr>
        <w:t>(http://www.broad.mit.edu/igv/)</w:t>
      </w:r>
      <w:r w:rsidR="0093670F" w:rsidRPr="00DE5C36">
        <w:rPr>
          <w:rFonts w:ascii="Arial" w:hAnsi="Arial" w:cs="Arial"/>
          <w:sz w:val="22"/>
          <w:szCs w:val="22"/>
        </w:rPr>
        <w:t xml:space="preserve"> allow for limited filtering of the displayed features.</w:t>
      </w:r>
      <w:r w:rsidR="00FA5620" w:rsidRPr="00DE5C36">
        <w:rPr>
          <w:rFonts w:ascii="Arial" w:hAnsi="Arial" w:cs="Arial"/>
          <w:sz w:val="22"/>
          <w:szCs w:val="22"/>
        </w:rPr>
        <w:t xml:space="preserve"> </w:t>
      </w:r>
      <w:r w:rsidR="00315885" w:rsidRPr="00315885">
        <w:rPr>
          <w:rFonts w:ascii="Arial" w:hAnsi="Arial" w:cs="Arial"/>
          <w:sz w:val="22"/>
          <w:szCs w:val="22"/>
        </w:rPr>
        <w:t>Figure 2 lists the capabilities that a fully functional workflow tool and genome viewer must possess and shows the gaps in functionality of the currently available tools. We propose to provide all of this functionality in an integrated workflow tool and genome viewer.</w:t>
      </w:r>
    </w:p>
    <w:p w:rsidR="00F92917" w:rsidRDefault="00AC005F" w:rsidP="00F92917">
      <w:pPr>
        <w:pStyle w:val="regulartext"/>
        <w:spacing w:before="120" w:beforeAutospacing="0" w:after="0" w:afterAutospacing="0"/>
        <w:rPr>
          <w:rFonts w:ascii="Arial" w:hAnsi="Arial" w:cs="Arial"/>
          <w:b/>
          <w:bCs/>
          <w:sz w:val="22"/>
          <w:szCs w:val="22"/>
        </w:rPr>
      </w:pPr>
      <w:r w:rsidRPr="00DE5C36">
        <w:rPr>
          <w:rFonts w:ascii="Arial" w:hAnsi="Arial" w:cs="Arial"/>
          <w:b/>
          <w:bCs/>
          <w:sz w:val="22"/>
          <w:szCs w:val="22"/>
        </w:rPr>
        <w:t>The Approach</w:t>
      </w:r>
    </w:p>
    <w:p w:rsidR="00A0328A" w:rsidRPr="00F92917" w:rsidRDefault="00A0328A" w:rsidP="00F92917">
      <w:pPr>
        <w:pStyle w:val="regulartext"/>
        <w:spacing w:before="120" w:beforeAutospacing="0" w:after="0" w:afterAutospacing="0"/>
        <w:rPr>
          <w:rFonts w:ascii="Arial" w:hAnsi="Arial" w:cs="Arial"/>
          <w:color w:val="548DD4" w:themeColor="text2" w:themeTint="99"/>
          <w:sz w:val="22"/>
          <w:szCs w:val="22"/>
        </w:rPr>
      </w:pPr>
      <w:r w:rsidRPr="00DE5C36">
        <w:rPr>
          <w:rFonts w:ascii="Arial" w:hAnsi="Arial" w:cs="Arial"/>
          <w:sz w:val="22"/>
          <w:szCs w:val="22"/>
        </w:rPr>
        <w:t xml:space="preserve">We propose to address the </w:t>
      </w:r>
      <w:r w:rsidR="00F6461D" w:rsidRPr="00DE5C36">
        <w:rPr>
          <w:rFonts w:ascii="Arial" w:hAnsi="Arial" w:cs="Arial"/>
          <w:sz w:val="22"/>
          <w:szCs w:val="22"/>
        </w:rPr>
        <w:t xml:space="preserve">abovementioned </w:t>
      </w:r>
      <w:r w:rsidRPr="00DE5C36">
        <w:rPr>
          <w:rFonts w:ascii="Arial" w:hAnsi="Arial" w:cs="Arial"/>
          <w:sz w:val="22"/>
          <w:szCs w:val="22"/>
        </w:rPr>
        <w:t xml:space="preserve">bioinformatics challenges, namely the development of 1) improved NextGen sequence assembly </w:t>
      </w:r>
      <w:r w:rsidR="00F6461D" w:rsidRPr="00DE5C36">
        <w:rPr>
          <w:rFonts w:ascii="Arial" w:hAnsi="Arial" w:cs="Arial"/>
          <w:sz w:val="22"/>
          <w:szCs w:val="22"/>
        </w:rPr>
        <w:t>workflows</w:t>
      </w:r>
      <w:r w:rsidRPr="00DE5C36">
        <w:rPr>
          <w:rFonts w:ascii="Arial" w:hAnsi="Arial" w:cs="Arial"/>
          <w:sz w:val="22"/>
          <w:szCs w:val="22"/>
        </w:rPr>
        <w:t xml:space="preserve">, 2) optimized </w:t>
      </w:r>
      <w:r w:rsidR="00EE4104" w:rsidRPr="00DE5C36">
        <w:rPr>
          <w:rFonts w:ascii="Arial" w:hAnsi="Arial" w:cs="Arial"/>
          <w:sz w:val="22"/>
          <w:szCs w:val="22"/>
        </w:rPr>
        <w:t xml:space="preserve">genomic </w:t>
      </w:r>
      <w:r w:rsidR="00F6461D" w:rsidRPr="00DE5C36">
        <w:rPr>
          <w:rFonts w:ascii="Arial" w:hAnsi="Arial" w:cs="Arial"/>
          <w:sz w:val="22"/>
          <w:szCs w:val="22"/>
        </w:rPr>
        <w:t>variation</w:t>
      </w:r>
      <w:r w:rsidR="00EE4104" w:rsidRPr="00DE5C36">
        <w:rPr>
          <w:rFonts w:ascii="Arial" w:hAnsi="Arial" w:cs="Arial"/>
          <w:sz w:val="22"/>
          <w:szCs w:val="22"/>
        </w:rPr>
        <w:t xml:space="preserve"> and expression workflows</w:t>
      </w:r>
      <w:r w:rsidRPr="00DE5C36">
        <w:rPr>
          <w:rFonts w:ascii="Arial" w:hAnsi="Arial" w:cs="Arial"/>
          <w:sz w:val="22"/>
          <w:szCs w:val="22"/>
        </w:rPr>
        <w:t xml:space="preserve">, </w:t>
      </w:r>
      <w:r w:rsidR="006D1E66" w:rsidRPr="00DE5C36">
        <w:rPr>
          <w:rFonts w:ascii="Arial" w:hAnsi="Arial" w:cs="Arial"/>
          <w:sz w:val="22"/>
          <w:szCs w:val="22"/>
        </w:rPr>
        <w:t xml:space="preserve">and </w:t>
      </w:r>
      <w:r w:rsidRPr="00DE5C36">
        <w:rPr>
          <w:rFonts w:ascii="Arial" w:hAnsi="Arial" w:cs="Arial"/>
          <w:sz w:val="22"/>
          <w:szCs w:val="22"/>
        </w:rPr>
        <w:t xml:space="preserve">3) </w:t>
      </w:r>
      <w:r w:rsidR="00F6461D" w:rsidRPr="00DE5C36">
        <w:rPr>
          <w:rFonts w:ascii="Arial" w:hAnsi="Arial" w:cs="Arial"/>
          <w:sz w:val="22"/>
          <w:szCs w:val="22"/>
        </w:rPr>
        <w:t>a NextGen workflow and visualization tool with the following approaches:</w:t>
      </w:r>
    </w:p>
    <w:p w:rsidR="00F6461D" w:rsidRPr="00DE5C36" w:rsidRDefault="00F6461D"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3E07B5" w:rsidRPr="00DE5C36">
        <w:rPr>
          <w:rFonts w:ascii="Arial" w:eastAsia="Times New Roman" w:hAnsi="Arial" w:cs="Arial"/>
          <w:b/>
          <w:sz w:val="22"/>
          <w:szCs w:val="22"/>
        </w:rPr>
        <w:t xml:space="preserve">Develop and implement an optimized NextGen </w:t>
      </w:r>
      <w:r w:rsidR="00D51E37">
        <w:rPr>
          <w:rFonts w:ascii="Arial" w:eastAsia="Times New Roman" w:hAnsi="Arial" w:cs="Arial"/>
          <w:b/>
          <w:sz w:val="22"/>
          <w:szCs w:val="22"/>
        </w:rPr>
        <w:t>assembly workflow</w:t>
      </w:r>
    </w:p>
    <w:p w:rsidR="00F6461D" w:rsidRPr="00DE5C36" w:rsidRDefault="00F6461D" w:rsidP="00F92917">
      <w:pPr>
        <w:spacing w:before="120"/>
        <w:rPr>
          <w:rFonts w:ascii="Arial" w:hAnsi="Arial" w:cs="Arial"/>
          <w:color w:val="FF0000"/>
          <w:sz w:val="22"/>
          <w:szCs w:val="22"/>
        </w:rPr>
      </w:pPr>
      <w:r w:rsidRPr="00DE5C36">
        <w:rPr>
          <w:rFonts w:ascii="Arial" w:eastAsia="Times New Roman" w:hAnsi="Arial" w:cs="Arial"/>
          <w:sz w:val="22"/>
          <w:szCs w:val="22"/>
        </w:rPr>
        <w:t xml:space="preserve">We propose carrying out an objective evaluation of current NextGen assemblers/aligners using artificial data sets based on human biological samples in which each read’s position is known </w:t>
      </w:r>
      <w:r w:rsidRPr="00DE5C36">
        <w:rPr>
          <w:rFonts w:ascii="Arial" w:eastAsia="Times New Roman" w:hAnsi="Arial" w:cs="Arial"/>
          <w:i/>
          <w:sz w:val="22"/>
          <w:szCs w:val="22"/>
        </w:rPr>
        <w:t>a priori</w:t>
      </w:r>
      <w:r w:rsidRPr="00DE5C36">
        <w:rPr>
          <w:rFonts w:ascii="Arial" w:eastAsia="Times New Roman" w:hAnsi="Arial" w:cs="Arial"/>
          <w:sz w:val="22"/>
          <w:szCs w:val="22"/>
        </w:rPr>
        <w:t xml:space="preserve"> in order to accurately compare results between different algorithms. Performance criteria will be established before testing based on the particular difficulties of assembling </w:t>
      </w:r>
      <w:r w:rsidR="007D2463" w:rsidRPr="00DE5C36">
        <w:rPr>
          <w:rFonts w:ascii="Arial" w:eastAsia="Times New Roman" w:hAnsi="Arial" w:cs="Arial"/>
          <w:sz w:val="22"/>
          <w:szCs w:val="22"/>
        </w:rPr>
        <w:t xml:space="preserve">short reads derived from </w:t>
      </w:r>
      <w:r w:rsidRPr="00DE5C36">
        <w:rPr>
          <w:rFonts w:ascii="Arial" w:eastAsia="Times New Roman" w:hAnsi="Arial" w:cs="Arial"/>
          <w:sz w:val="22"/>
          <w:szCs w:val="22"/>
        </w:rPr>
        <w:t xml:space="preserve">human genomic </w:t>
      </w:r>
      <w:r w:rsidR="007D2463" w:rsidRPr="00DE5C36">
        <w:rPr>
          <w:rFonts w:ascii="Arial" w:eastAsia="Times New Roman" w:hAnsi="Arial" w:cs="Arial"/>
          <w:sz w:val="22"/>
          <w:szCs w:val="22"/>
        </w:rPr>
        <w:t>material</w:t>
      </w:r>
      <w:r w:rsidRPr="00DE5C36">
        <w:rPr>
          <w:rFonts w:ascii="Arial" w:eastAsia="Times New Roman" w:hAnsi="Arial" w:cs="Arial"/>
          <w:sz w:val="22"/>
          <w:szCs w:val="22"/>
        </w:rPr>
        <w:t>.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sidRPr="00DE5C36">
        <w:rPr>
          <w:rFonts w:ascii="Arial" w:eastAsia="Times New Roman" w:hAnsi="Arial" w:cs="Arial"/>
          <w:sz w:val="22"/>
          <w:szCs w:val="22"/>
        </w:rPr>
        <w:t xml:space="preserve"> or to meet any necessary tradeoffs between different quality metrics</w:t>
      </w:r>
      <w:r w:rsidRPr="00DE5C36">
        <w:rPr>
          <w:rFonts w:ascii="Arial" w:eastAsia="Times New Roman" w:hAnsi="Arial" w:cs="Arial"/>
          <w:sz w:val="22"/>
          <w:szCs w:val="22"/>
        </w:rPr>
        <w:t>.</w:t>
      </w:r>
    </w:p>
    <w:p w:rsidR="00F6461D" w:rsidRPr="00DE5C36" w:rsidRDefault="00BC6D51" w:rsidP="00F92917">
      <w:pPr>
        <w:spacing w:before="120"/>
        <w:rPr>
          <w:rFonts w:ascii="Arial" w:hAnsi="Arial" w:cs="Arial"/>
          <w:sz w:val="22"/>
          <w:szCs w:val="22"/>
        </w:rPr>
      </w:pPr>
      <w:r w:rsidRPr="000C1CE1">
        <w:rPr>
          <w:rStyle w:val="normalchar"/>
          <w:rFonts w:ascii="Arial" w:hAnsi="Arial" w:cs="Arial"/>
          <w:sz w:val="22"/>
          <w:szCs w:val="22"/>
        </w:rPr>
        <w:t xml:space="preserve">A </w:t>
      </w:r>
      <w:r w:rsidR="00315885" w:rsidRPr="000C1CE1">
        <w:rPr>
          <w:rStyle w:val="normalchar"/>
          <w:rFonts w:ascii="Arial" w:hAnsi="Arial" w:cs="Arial"/>
          <w:sz w:val="22"/>
          <w:szCs w:val="22"/>
        </w:rPr>
        <w:t xml:space="preserve">combination of different assemblies may provide more reliable estimates of genetic aberrations by flagging </w:t>
      </w:r>
      <w:r w:rsidR="00315885" w:rsidRPr="00315885">
        <w:rPr>
          <w:rStyle w:val="normalchar"/>
          <w:rFonts w:ascii="Arial" w:hAnsi="Arial" w:cs="Arial"/>
          <w:sz w:val="22"/>
          <w:szCs w:val="22"/>
        </w:rPr>
        <w:t xml:space="preserve">dubious assembly regions that are not represented in a majority of the different assemblies. Conversely, regions that are matched identically by a majority of the different algorithms might be accorded greater confidence with regard to their predicted SNPs, indels and breakpoints. We will attempt to prove or disprove these hypotheses in the second step of specific aim 1 by using artificial reads generated from approximately 100 human sequence samples selected from the SRA (Short Read Archive </w:t>
      </w:r>
      <w:hyperlink r:id="rId15" w:history="1">
        <w:r w:rsidR="00315885" w:rsidRPr="00315885">
          <w:rPr>
            <w:rStyle w:val="Hyperlink"/>
            <w:rFonts w:ascii="Arial" w:hAnsi="Arial" w:cs="Arial"/>
            <w:sz w:val="22"/>
            <w:szCs w:val="22"/>
          </w:rPr>
          <w:t>http://www.ncbi.nlm.nih.gov/Traces/sra/sra.cgi</w:t>
        </w:r>
      </w:hyperlink>
      <w:r w:rsidR="00315885" w:rsidRPr="00315885">
        <w:rPr>
          <w:rStyle w:val="normalchar"/>
          <w:rFonts w:ascii="Arial" w:hAnsi="Arial" w:cs="Arial"/>
          <w:sz w:val="22"/>
          <w:szCs w:val="22"/>
        </w:rPr>
        <w:t>).</w:t>
      </w:r>
      <w:r w:rsidR="003A2324" w:rsidRPr="00DE5C36">
        <w:rPr>
          <w:rStyle w:val="normalchar"/>
          <w:rFonts w:ascii="Arial" w:hAnsi="Arial" w:cs="Arial"/>
          <w:b/>
          <w:sz w:val="22"/>
          <w:szCs w:val="22"/>
        </w:rPr>
        <w:t xml:space="preserve"> </w:t>
      </w:r>
      <w:r w:rsidR="00786A12" w:rsidRPr="00DE5C36">
        <w:rPr>
          <w:rStyle w:val="normalchar"/>
          <w:rFonts w:ascii="Arial" w:hAnsi="Arial" w:cs="Arial"/>
          <w:b/>
          <w:sz w:val="22"/>
          <w:szCs w:val="22"/>
        </w:rPr>
        <w:t xml:space="preserve">A comparison study of this scale has never before been attempted. </w:t>
      </w:r>
      <w:r w:rsidR="003A2324" w:rsidRPr="00DE5C36">
        <w:rPr>
          <w:rStyle w:val="normalchar"/>
          <w:rFonts w:ascii="Arial" w:hAnsi="Arial" w:cs="Arial"/>
          <w:sz w:val="22"/>
          <w:szCs w:val="22"/>
        </w:rPr>
        <w:t xml:space="preserve">Samples from individuals with sequences from all three NextGen sequencing platforms will be selected based on coverage depth, the presence of family member samples and the availability of additional genomic analyses </w:t>
      </w:r>
      <w:r w:rsidR="00704AFC" w:rsidRPr="00DE5C36">
        <w:rPr>
          <w:rStyle w:val="normalchar"/>
          <w:rFonts w:ascii="Arial" w:hAnsi="Arial" w:cs="Arial"/>
          <w:sz w:val="22"/>
          <w:szCs w:val="22"/>
        </w:rPr>
        <w:t xml:space="preserve">such as microarrays in order to </w:t>
      </w:r>
      <w:r w:rsidR="000C1CE1">
        <w:rPr>
          <w:rStyle w:val="normalchar"/>
          <w:rFonts w:ascii="Arial" w:hAnsi="Arial" w:cs="Arial"/>
          <w:sz w:val="22"/>
          <w:szCs w:val="22"/>
        </w:rPr>
        <w:t xml:space="preserve">detect </w:t>
      </w:r>
      <w:r w:rsidR="00DC386D" w:rsidRPr="00DE5C36">
        <w:rPr>
          <w:rStyle w:val="normalchar"/>
          <w:rFonts w:ascii="Arial" w:hAnsi="Arial" w:cs="Arial"/>
          <w:sz w:val="22"/>
          <w:szCs w:val="22"/>
        </w:rPr>
        <w:t xml:space="preserve">anomalies and </w:t>
      </w:r>
      <w:r w:rsidR="00704AFC" w:rsidRPr="00DE5C36">
        <w:rPr>
          <w:rStyle w:val="normalchar"/>
          <w:rFonts w:ascii="Arial" w:hAnsi="Arial" w:cs="Arial"/>
          <w:sz w:val="22"/>
          <w:szCs w:val="22"/>
        </w:rPr>
        <w:t xml:space="preserve">discriminate </w:t>
      </w:r>
      <w:r w:rsidR="00DC386D" w:rsidRPr="00DE5C36">
        <w:rPr>
          <w:rStyle w:val="normalchar"/>
          <w:rFonts w:ascii="Arial" w:hAnsi="Arial" w:cs="Arial"/>
          <w:sz w:val="22"/>
          <w:szCs w:val="22"/>
        </w:rPr>
        <w:t>between differing sequence assembly results</w:t>
      </w:r>
      <w:r w:rsidR="003A2324" w:rsidRPr="00DE5C36">
        <w:rPr>
          <w:rStyle w:val="normalchar"/>
          <w:rFonts w:ascii="Arial" w:hAnsi="Arial" w:cs="Arial"/>
          <w:sz w:val="22"/>
          <w:szCs w:val="22"/>
        </w:rPr>
        <w:t>.</w:t>
      </w:r>
      <w:r w:rsidR="001E1A6C" w:rsidRPr="00DE5C36">
        <w:rPr>
          <w:rStyle w:val="normalchar"/>
          <w:rFonts w:ascii="Arial" w:hAnsi="Arial" w:cs="Arial"/>
          <w:sz w:val="22"/>
          <w:szCs w:val="22"/>
        </w:rPr>
        <w:t xml:space="preserve"> </w:t>
      </w:r>
    </w:p>
    <w:p w:rsidR="00DB6DD4"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2: </w:t>
      </w:r>
      <w:r w:rsidR="00771D47" w:rsidRPr="00DE5C36">
        <w:rPr>
          <w:rFonts w:ascii="Arial" w:hAnsi="Arial" w:cs="Arial"/>
          <w:b/>
          <w:sz w:val="22"/>
          <w:szCs w:val="22"/>
        </w:rPr>
        <w:t>Develop and implement NextGen genomic variation and</w:t>
      </w:r>
      <w:r w:rsidRPr="00DE5C36">
        <w:rPr>
          <w:rFonts w:ascii="Arial" w:hAnsi="Arial" w:cs="Arial"/>
          <w:b/>
          <w:sz w:val="22"/>
          <w:szCs w:val="22"/>
        </w:rPr>
        <w:t xml:space="preserve"> expression analysis</w:t>
      </w:r>
      <w:r w:rsidR="00771D47" w:rsidRPr="00DE5C36">
        <w:rPr>
          <w:rFonts w:ascii="Arial" w:hAnsi="Arial" w:cs="Arial"/>
          <w:b/>
          <w:sz w:val="22"/>
          <w:szCs w:val="22"/>
        </w:rPr>
        <w:t xml:space="preserve"> workflows</w:t>
      </w:r>
    </w:p>
    <w:p w:rsidR="00192E23" w:rsidRDefault="00A85303" w:rsidP="00F92917">
      <w:pPr>
        <w:spacing w:before="120"/>
        <w:rPr>
          <w:rFonts w:ascii="Arial" w:hAnsi="Arial" w:cs="Arial"/>
          <w:b/>
          <w:sz w:val="22"/>
          <w:szCs w:val="22"/>
        </w:rPr>
      </w:pPr>
      <w:r w:rsidRPr="00DE5C36">
        <w:rPr>
          <w:rFonts w:ascii="Arial" w:hAnsi="Arial" w:cs="Arial"/>
          <w:sz w:val="22"/>
          <w:szCs w:val="22"/>
        </w:rPr>
        <w:t xml:space="preserve">To meet the </w:t>
      </w:r>
      <w:r w:rsidR="00CD15C3" w:rsidRPr="00DE5C36">
        <w:rPr>
          <w:rFonts w:ascii="Arial" w:hAnsi="Arial" w:cs="Arial"/>
          <w:sz w:val="22"/>
          <w:szCs w:val="22"/>
        </w:rPr>
        <w:t xml:space="preserve">need for comprehensive diagnostic evaluations of genomic variation in multiple genes, we propose </w:t>
      </w:r>
      <w:r w:rsidRPr="00DE5C36">
        <w:rPr>
          <w:rFonts w:ascii="Arial" w:hAnsi="Arial" w:cs="Arial"/>
          <w:sz w:val="22"/>
          <w:szCs w:val="22"/>
        </w:rPr>
        <w:t xml:space="preserve">the development of discovery and annotation </w:t>
      </w:r>
      <w:r w:rsidR="00B672E4" w:rsidRPr="00DE5C36">
        <w:rPr>
          <w:rFonts w:ascii="Arial" w:hAnsi="Arial" w:cs="Arial"/>
          <w:sz w:val="22"/>
          <w:szCs w:val="22"/>
        </w:rPr>
        <w:t xml:space="preserve">workflows </w:t>
      </w:r>
      <w:r w:rsidRPr="00DE5C36">
        <w:rPr>
          <w:rFonts w:ascii="Arial" w:hAnsi="Arial" w:cs="Arial"/>
          <w:sz w:val="22"/>
          <w:szCs w:val="22"/>
        </w:rPr>
        <w:t>for three kinds of variation:  SNPs, CNV</w:t>
      </w:r>
      <w:r w:rsidR="0072137E" w:rsidRPr="00DE5C36">
        <w:rPr>
          <w:rFonts w:ascii="Arial" w:hAnsi="Arial" w:cs="Arial"/>
          <w:sz w:val="22"/>
          <w:szCs w:val="22"/>
        </w:rPr>
        <w:t>s</w:t>
      </w:r>
      <w:r w:rsidRPr="00DE5C36">
        <w:rPr>
          <w:rFonts w:ascii="Arial" w:hAnsi="Arial" w:cs="Arial"/>
          <w:sz w:val="22"/>
          <w:szCs w:val="22"/>
        </w:rPr>
        <w:t xml:space="preserve"> and large-scale </w:t>
      </w:r>
      <w:r w:rsidR="00AF2EDE" w:rsidRPr="00DE5C36">
        <w:rPr>
          <w:rFonts w:ascii="Arial" w:hAnsi="Arial" w:cs="Arial"/>
          <w:sz w:val="22"/>
          <w:szCs w:val="22"/>
        </w:rPr>
        <w:t>genomic variation (</w:t>
      </w:r>
      <w:r w:rsidRPr="00DE5C36">
        <w:rPr>
          <w:rFonts w:ascii="Arial" w:hAnsi="Arial" w:cs="Arial"/>
          <w:sz w:val="22"/>
          <w:szCs w:val="22"/>
        </w:rPr>
        <w:t xml:space="preserve">chromosomal </w:t>
      </w:r>
      <w:r w:rsidR="0030651D" w:rsidRPr="00DE5C36">
        <w:rPr>
          <w:rFonts w:ascii="Arial" w:hAnsi="Arial" w:cs="Arial"/>
          <w:sz w:val="22"/>
          <w:szCs w:val="22"/>
        </w:rPr>
        <w:t>indels</w:t>
      </w:r>
      <w:r w:rsidR="00594756" w:rsidRPr="00DE5C36">
        <w:rPr>
          <w:rFonts w:ascii="Arial" w:hAnsi="Arial" w:cs="Arial"/>
          <w:sz w:val="22"/>
          <w:szCs w:val="22"/>
        </w:rPr>
        <w:t>, inversions</w:t>
      </w:r>
      <w:r w:rsidR="0030651D" w:rsidRPr="00DE5C36">
        <w:rPr>
          <w:rFonts w:ascii="Arial" w:hAnsi="Arial" w:cs="Arial"/>
          <w:sz w:val="22"/>
          <w:szCs w:val="22"/>
        </w:rPr>
        <w:t xml:space="preserve"> and dislocations</w:t>
      </w:r>
      <w:r w:rsidR="00AF2EDE" w:rsidRPr="00DE5C36">
        <w:rPr>
          <w:rFonts w:ascii="Arial" w:hAnsi="Arial" w:cs="Arial"/>
          <w:sz w:val="22"/>
          <w:szCs w:val="22"/>
        </w:rPr>
        <w:t>)</w:t>
      </w:r>
      <w:r w:rsidRPr="00DE5C36">
        <w:rPr>
          <w:rFonts w:ascii="Arial" w:hAnsi="Arial" w:cs="Arial"/>
          <w:sz w:val="22"/>
          <w:szCs w:val="22"/>
        </w:rPr>
        <w:t>.</w:t>
      </w:r>
      <w:r w:rsidR="00C8130A" w:rsidRPr="00DE5C36">
        <w:rPr>
          <w:rFonts w:ascii="Arial" w:hAnsi="Arial" w:cs="Arial"/>
          <w:sz w:val="22"/>
          <w:szCs w:val="22"/>
        </w:rPr>
        <w:t xml:space="preserve"> </w:t>
      </w:r>
      <w:r w:rsidR="00524BAB" w:rsidRPr="00DE5C36">
        <w:rPr>
          <w:rFonts w:ascii="Arial" w:hAnsi="Arial" w:cs="Arial"/>
          <w:sz w:val="22"/>
          <w:szCs w:val="22"/>
        </w:rPr>
        <w:t>W</w:t>
      </w:r>
      <w:r w:rsidR="00C8130A" w:rsidRPr="00DE5C36">
        <w:rPr>
          <w:rFonts w:ascii="Arial" w:hAnsi="Arial" w:cs="Arial"/>
          <w:sz w:val="22"/>
          <w:szCs w:val="22"/>
        </w:rPr>
        <w:t xml:space="preserve">e will conduct three consecutive studies </w:t>
      </w:r>
      <w:r w:rsidR="0030651D" w:rsidRPr="00DE5C36">
        <w:rPr>
          <w:rFonts w:ascii="Arial" w:hAnsi="Arial" w:cs="Arial"/>
          <w:sz w:val="22"/>
          <w:szCs w:val="22"/>
        </w:rPr>
        <w:t xml:space="preserve">using biological samples </w:t>
      </w:r>
      <w:r w:rsidR="004332A2" w:rsidRPr="00DE5C36">
        <w:rPr>
          <w:rFonts w:ascii="Arial" w:hAnsi="Arial" w:cs="Arial"/>
          <w:sz w:val="22"/>
          <w:szCs w:val="22"/>
        </w:rPr>
        <w:t xml:space="preserve">from </w:t>
      </w:r>
      <w:r w:rsidR="0030651D" w:rsidRPr="00DE5C36">
        <w:rPr>
          <w:rFonts w:ascii="Arial" w:hAnsi="Arial" w:cs="Arial"/>
          <w:sz w:val="22"/>
          <w:szCs w:val="22"/>
        </w:rPr>
        <w:t xml:space="preserve">several human diseases to determine optimal methods for </w:t>
      </w:r>
      <w:r w:rsidR="00CD15C3" w:rsidRPr="00DE5C36">
        <w:rPr>
          <w:rFonts w:ascii="Arial" w:hAnsi="Arial" w:cs="Arial"/>
          <w:sz w:val="22"/>
          <w:szCs w:val="22"/>
        </w:rPr>
        <w:t xml:space="preserve">the prediction, filtering and verification of </w:t>
      </w:r>
      <w:r w:rsidR="00A07BF7" w:rsidRPr="00DE5C36">
        <w:rPr>
          <w:rFonts w:ascii="Arial" w:hAnsi="Arial" w:cs="Arial"/>
          <w:sz w:val="22"/>
          <w:szCs w:val="22"/>
        </w:rPr>
        <w:t xml:space="preserve">these different genomic </w:t>
      </w:r>
      <w:r w:rsidR="0030651D" w:rsidRPr="00DE5C36">
        <w:rPr>
          <w:rFonts w:ascii="Arial" w:hAnsi="Arial" w:cs="Arial"/>
          <w:sz w:val="22"/>
          <w:szCs w:val="22"/>
        </w:rPr>
        <w:t xml:space="preserve">variations. </w:t>
      </w:r>
      <w:r w:rsidR="00341595" w:rsidRPr="00DE5C36">
        <w:rPr>
          <w:rFonts w:ascii="Arial" w:hAnsi="Arial" w:cs="Arial"/>
          <w:b/>
          <w:sz w:val="22"/>
          <w:szCs w:val="22"/>
        </w:rPr>
        <w:t>The novelty of our approach lies in the fact that t</w:t>
      </w:r>
      <w:r w:rsidR="0030651D" w:rsidRPr="00DE5C36">
        <w:rPr>
          <w:rFonts w:ascii="Arial" w:hAnsi="Arial" w:cs="Arial"/>
          <w:b/>
          <w:sz w:val="22"/>
          <w:szCs w:val="22"/>
        </w:rPr>
        <w:t>he</w:t>
      </w:r>
      <w:r w:rsidR="000C1F65" w:rsidRPr="00DE5C36">
        <w:rPr>
          <w:rFonts w:ascii="Arial" w:hAnsi="Arial" w:cs="Arial"/>
          <w:b/>
          <w:sz w:val="22"/>
          <w:szCs w:val="22"/>
        </w:rPr>
        <w:t>se</w:t>
      </w:r>
      <w:r w:rsidR="0030651D" w:rsidRPr="00DE5C36">
        <w:rPr>
          <w:rFonts w:ascii="Arial" w:hAnsi="Arial" w:cs="Arial"/>
          <w:b/>
          <w:sz w:val="22"/>
          <w:szCs w:val="22"/>
        </w:rPr>
        <w:t xml:space="preserve"> </w:t>
      </w:r>
      <w:r w:rsidR="00C2268C" w:rsidRPr="00DE5C36">
        <w:rPr>
          <w:rFonts w:ascii="Arial" w:hAnsi="Arial" w:cs="Arial"/>
          <w:b/>
          <w:sz w:val="22"/>
          <w:szCs w:val="22"/>
        </w:rPr>
        <w:t xml:space="preserve">workflows </w:t>
      </w:r>
      <w:r w:rsidR="0030651D" w:rsidRPr="00DE5C36">
        <w:rPr>
          <w:rFonts w:ascii="Arial" w:hAnsi="Arial" w:cs="Arial"/>
          <w:b/>
          <w:sz w:val="22"/>
          <w:szCs w:val="22"/>
        </w:rPr>
        <w:t xml:space="preserve">will include </w:t>
      </w:r>
      <w:r w:rsidR="00F6461D" w:rsidRPr="00DE5C36">
        <w:rPr>
          <w:rFonts w:ascii="Arial" w:hAnsi="Arial" w:cs="Arial"/>
          <w:b/>
          <w:sz w:val="22"/>
          <w:szCs w:val="22"/>
        </w:rPr>
        <w:t>defined quality control/as</w:t>
      </w:r>
      <w:r w:rsidR="0055092E" w:rsidRPr="00DE5C36">
        <w:rPr>
          <w:rFonts w:ascii="Arial" w:hAnsi="Arial" w:cs="Arial"/>
          <w:b/>
          <w:sz w:val="22"/>
          <w:szCs w:val="22"/>
        </w:rPr>
        <w:t>surance algorithms</w:t>
      </w:r>
      <w:r w:rsidR="00AE4F21" w:rsidRPr="00DE5C36">
        <w:rPr>
          <w:rFonts w:ascii="Arial" w:hAnsi="Arial" w:cs="Arial"/>
          <w:b/>
          <w:sz w:val="22"/>
          <w:szCs w:val="22"/>
        </w:rPr>
        <w:t>, and the use of pedigree information and statistical techniques for predicting heterozygote/homozygote calls.</w:t>
      </w:r>
      <w:r w:rsidR="00AE4F21" w:rsidRPr="00DE5C36">
        <w:rPr>
          <w:rFonts w:ascii="Arial" w:hAnsi="Arial" w:cs="Arial"/>
          <w:sz w:val="22"/>
          <w:szCs w:val="22"/>
        </w:rPr>
        <w:t xml:space="preserve"> </w:t>
      </w:r>
      <w:r w:rsidR="009D6DCD" w:rsidRPr="00DE5C36">
        <w:rPr>
          <w:rFonts w:ascii="Arial" w:hAnsi="Arial" w:cs="Arial"/>
          <w:sz w:val="22"/>
          <w:szCs w:val="22"/>
        </w:rPr>
        <w:t>W</w:t>
      </w:r>
      <w:r w:rsidR="00524BAB" w:rsidRPr="00DE5C36">
        <w:rPr>
          <w:rFonts w:ascii="Arial" w:hAnsi="Arial" w:cs="Arial"/>
          <w:sz w:val="22"/>
          <w:szCs w:val="22"/>
        </w:rPr>
        <w:t xml:space="preserve">e </w:t>
      </w:r>
      <w:r w:rsidR="009D6DCD" w:rsidRPr="00DE5C36">
        <w:rPr>
          <w:rFonts w:ascii="Arial" w:hAnsi="Arial" w:cs="Arial"/>
          <w:sz w:val="22"/>
          <w:szCs w:val="22"/>
        </w:rPr>
        <w:t xml:space="preserve">will develop </w:t>
      </w:r>
      <w:r w:rsidR="00524BAB" w:rsidRPr="00DE5C36">
        <w:rPr>
          <w:rFonts w:ascii="Arial" w:hAnsi="Arial" w:cs="Arial"/>
          <w:sz w:val="22"/>
          <w:szCs w:val="22"/>
        </w:rPr>
        <w:t>a methodology for estimating erroneous SNP calls and predicting homozygote and heterozygote genotypes using Roche/454 reads derived from Nimblegen exome capture samples</w:t>
      </w:r>
      <w:r w:rsidR="002C276E" w:rsidRPr="00DE5C36">
        <w:rPr>
          <w:rFonts w:ascii="Arial" w:hAnsi="Arial" w:cs="Arial"/>
          <w:sz w:val="22"/>
          <w:szCs w:val="22"/>
        </w:rPr>
        <w:t xml:space="preserve"> (Figure </w:t>
      </w:r>
      <w:r w:rsidR="002E2D83" w:rsidRPr="00DE5C36">
        <w:rPr>
          <w:rFonts w:ascii="Arial" w:hAnsi="Arial" w:cs="Arial"/>
          <w:sz w:val="22"/>
          <w:szCs w:val="22"/>
        </w:rPr>
        <w:t>3</w:t>
      </w:r>
      <w:r w:rsidR="002C276E" w:rsidRPr="00DE5C36">
        <w:rPr>
          <w:rFonts w:ascii="Arial" w:hAnsi="Arial" w:cs="Arial"/>
          <w:sz w:val="22"/>
          <w:szCs w:val="22"/>
        </w:rPr>
        <w:t>)</w:t>
      </w:r>
      <w:r w:rsidR="00524BAB" w:rsidRPr="00DE5C36">
        <w:rPr>
          <w:rFonts w:ascii="Arial" w:hAnsi="Arial" w:cs="Arial"/>
          <w:sz w:val="22"/>
          <w:szCs w:val="22"/>
        </w:rPr>
        <w:t xml:space="preserve">. The </w:t>
      </w:r>
      <w:r w:rsidR="00394C8F" w:rsidRPr="00DE5C36">
        <w:rPr>
          <w:rFonts w:ascii="Arial" w:hAnsi="Arial" w:cs="Arial"/>
          <w:sz w:val="22"/>
          <w:szCs w:val="22"/>
        </w:rPr>
        <w:t xml:space="preserve">initial </w:t>
      </w:r>
      <w:r w:rsidR="00524BAB" w:rsidRPr="00DE5C36">
        <w:rPr>
          <w:rFonts w:ascii="Arial" w:hAnsi="Arial" w:cs="Arial"/>
          <w:sz w:val="22"/>
          <w:szCs w:val="22"/>
        </w:rPr>
        <w:t>experiment</w:t>
      </w:r>
      <w:r w:rsidR="00C56382" w:rsidRPr="00DE5C36">
        <w:rPr>
          <w:rFonts w:ascii="Arial" w:hAnsi="Arial" w:cs="Arial"/>
          <w:sz w:val="22"/>
          <w:szCs w:val="22"/>
        </w:rPr>
        <w:t>al</w:t>
      </w:r>
      <w:r w:rsidR="00524BAB" w:rsidRPr="00DE5C36">
        <w:rPr>
          <w:rFonts w:ascii="Arial" w:hAnsi="Arial" w:cs="Arial"/>
          <w:sz w:val="22"/>
          <w:szCs w:val="22"/>
        </w:rPr>
        <w:t xml:space="preserve"> subjects are an extended family of 8 individuals, including 4 with a heritable neurodegenerative disorder. </w:t>
      </w:r>
      <w:r w:rsidR="0035594B" w:rsidRPr="00DE5C36">
        <w:rPr>
          <w:rFonts w:ascii="Arial" w:hAnsi="Arial" w:cs="Arial"/>
          <w:sz w:val="22"/>
          <w:szCs w:val="22"/>
        </w:rPr>
        <w:t xml:space="preserve">Initial </w:t>
      </w:r>
      <w:r w:rsidR="009E55A1" w:rsidRPr="00DE5C36">
        <w:rPr>
          <w:rFonts w:ascii="Arial" w:hAnsi="Arial" w:cs="Arial"/>
          <w:sz w:val="22"/>
          <w:szCs w:val="22"/>
        </w:rPr>
        <w:t xml:space="preserve">SNP filtering </w:t>
      </w:r>
      <w:r w:rsidR="00F05ED1" w:rsidRPr="00DE5C36">
        <w:rPr>
          <w:rFonts w:ascii="Arial" w:hAnsi="Arial" w:cs="Arial"/>
          <w:sz w:val="22"/>
          <w:szCs w:val="22"/>
        </w:rPr>
        <w:t xml:space="preserve">and annotation </w:t>
      </w:r>
      <w:r w:rsidR="009E55A1" w:rsidRPr="00DE5C36">
        <w:rPr>
          <w:rFonts w:ascii="Arial" w:hAnsi="Arial" w:cs="Arial"/>
          <w:sz w:val="22"/>
          <w:szCs w:val="22"/>
        </w:rPr>
        <w:t xml:space="preserve">will be carried out using read quality, read coverage, presence of read coverage in other sample members, presence in dbSNP, HapMap and the Venter and Watson genomes. </w:t>
      </w:r>
      <w:r w:rsidR="00524BAB" w:rsidRPr="00DE5C36">
        <w:rPr>
          <w:rFonts w:ascii="Arial" w:hAnsi="Arial" w:cs="Arial"/>
          <w:sz w:val="22"/>
          <w:szCs w:val="22"/>
        </w:rPr>
        <w:t xml:space="preserve">We will validate our approach with a sample of 1,000 individuals on a smaller subset of captured genomic regions. </w:t>
      </w:r>
      <w:r w:rsidR="00524BAB" w:rsidRPr="006603C2">
        <w:rPr>
          <w:rFonts w:ascii="Arial" w:hAnsi="Arial" w:cs="Arial"/>
          <w:b/>
          <w:sz w:val="22"/>
          <w:szCs w:val="22"/>
        </w:rPr>
        <w:t>This analysis is being carried out in partnership with the MIHG (Miami Institute for Human Genomics)</w:t>
      </w:r>
      <w:r w:rsidR="006603C2" w:rsidRPr="006603C2">
        <w:rPr>
          <w:rFonts w:ascii="Arial" w:hAnsi="Arial" w:cs="Arial"/>
          <w:b/>
          <w:sz w:val="22"/>
          <w:szCs w:val="22"/>
        </w:rPr>
        <w:t xml:space="preserve">. </w:t>
      </w:r>
      <w:r w:rsidR="00524BAB" w:rsidRPr="006603C2">
        <w:rPr>
          <w:rFonts w:ascii="Arial" w:hAnsi="Arial" w:cs="Arial"/>
          <w:b/>
          <w:sz w:val="22"/>
          <w:szCs w:val="22"/>
        </w:rPr>
        <w:t xml:space="preserve">Further joint studies with the MIHG are anticipated involving </w:t>
      </w:r>
      <w:r w:rsidR="00AB3811" w:rsidRPr="006603C2">
        <w:rPr>
          <w:rFonts w:ascii="Arial" w:hAnsi="Arial" w:cs="Arial"/>
          <w:b/>
          <w:sz w:val="22"/>
          <w:szCs w:val="22"/>
        </w:rPr>
        <w:t xml:space="preserve">the </w:t>
      </w:r>
      <w:r w:rsidR="00524BAB" w:rsidRPr="006603C2">
        <w:rPr>
          <w:rFonts w:ascii="Arial" w:hAnsi="Arial" w:cs="Arial"/>
          <w:b/>
          <w:sz w:val="22"/>
          <w:szCs w:val="22"/>
        </w:rPr>
        <w:t xml:space="preserve">analysis of SNPs, large-scale variation and copy number variation </w:t>
      </w:r>
      <w:r w:rsidR="006603C2" w:rsidRPr="006603C2">
        <w:rPr>
          <w:rFonts w:ascii="Arial" w:hAnsi="Arial" w:cs="Arial"/>
          <w:b/>
          <w:sz w:val="22"/>
          <w:szCs w:val="22"/>
        </w:rPr>
        <w:t>in metabolic disorders, cancer, and cardiovascular disease.</w:t>
      </w:r>
    </w:p>
    <w:p w:rsidR="00464A43" w:rsidRPr="007169D7" w:rsidRDefault="00192E23"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We propose enabling the integration into the variation analysis workflows of existing algorithms for determining the relationship between genomic variation and disease. These include GWAS studies and combinations of SNP, CNV and gene expression data</w:t>
      </w:r>
      <w:r w:rsidR="008C7174" w:rsidRPr="007169D7">
        <w:rPr>
          <w:rFonts w:ascii="Arial" w:hAnsi="Arial" w:cs="Arial"/>
          <w:color w:val="000000" w:themeColor="text1"/>
          <w:sz w:val="22"/>
          <w:szCs w:val="22"/>
        </w:rPr>
        <w:t xml:space="preserve"> </w:t>
      </w:r>
      <w:r w:rsidR="008A0B15" w:rsidRPr="007169D7">
        <w:rPr>
          <w:rFonts w:ascii="Arial" w:hAnsi="Arial" w:cs="Arial"/>
          <w:color w:val="000000" w:themeColor="text1"/>
          <w:sz w:val="22"/>
          <w:szCs w:val="22"/>
        </w:rPr>
        <w:t xml:space="preserve">with disease phenotypes </w:t>
      </w:r>
      <w:r w:rsidR="008C7174" w:rsidRPr="007169D7">
        <w:rPr>
          <w:rFonts w:ascii="Arial" w:hAnsi="Arial" w:cs="Arial"/>
          <w:color w:val="000000" w:themeColor="text1"/>
          <w:sz w:val="22"/>
          <w:szCs w:val="22"/>
        </w:rPr>
        <w:t xml:space="preserve">in different human </w:t>
      </w:r>
      <w:r w:rsidR="008A0B15" w:rsidRPr="007169D7">
        <w:rPr>
          <w:rFonts w:ascii="Arial" w:hAnsi="Arial" w:cs="Arial"/>
          <w:color w:val="000000" w:themeColor="text1"/>
          <w:sz w:val="22"/>
          <w:szCs w:val="22"/>
        </w:rPr>
        <w:t xml:space="preserve">tissues and for different </w:t>
      </w:r>
      <w:r w:rsidR="008C7174" w:rsidRPr="007169D7">
        <w:rPr>
          <w:rFonts w:ascii="Arial" w:hAnsi="Arial" w:cs="Arial"/>
          <w:color w:val="000000" w:themeColor="text1"/>
          <w:sz w:val="22"/>
          <w:szCs w:val="22"/>
        </w:rPr>
        <w:t>disease</w:t>
      </w:r>
      <w:r w:rsidR="008277E9" w:rsidRPr="007169D7">
        <w:rPr>
          <w:rFonts w:ascii="Arial" w:hAnsi="Arial" w:cs="Arial"/>
          <w:color w:val="000000" w:themeColor="text1"/>
          <w:sz w:val="22"/>
          <w:szCs w:val="22"/>
        </w:rPr>
        <w:t xml:space="preserve"> states</w:t>
      </w:r>
      <w:r w:rsidR="00C9695D" w:rsidRPr="007169D7">
        <w:rPr>
          <w:rFonts w:ascii="Arial" w:hAnsi="Arial" w:cs="Arial"/>
          <w:color w:val="000000" w:themeColor="text1"/>
          <w:sz w:val="22"/>
          <w:szCs w:val="22"/>
        </w:rPr>
        <w:t xml:space="preserve">. </w:t>
      </w:r>
      <w:r w:rsidR="007169D7" w:rsidRPr="007169D7">
        <w:rPr>
          <w:rFonts w:ascii="Arial" w:hAnsi="Arial" w:cs="Arial"/>
          <w:color w:val="000000" w:themeColor="text1"/>
          <w:sz w:val="22"/>
          <w:szCs w:val="22"/>
        </w:rPr>
        <w:t xml:space="preserve">Many </w:t>
      </w:r>
      <w:r w:rsidR="00A04A22" w:rsidRPr="007169D7">
        <w:rPr>
          <w:rFonts w:ascii="Arial" w:hAnsi="Arial" w:cs="Arial"/>
          <w:color w:val="000000" w:themeColor="text1"/>
          <w:sz w:val="22"/>
          <w:szCs w:val="22"/>
        </w:rPr>
        <w:t xml:space="preserve">of these </w:t>
      </w:r>
      <w:r w:rsidR="00C63BF2" w:rsidRPr="007169D7">
        <w:rPr>
          <w:rFonts w:ascii="Arial" w:hAnsi="Arial" w:cs="Arial"/>
          <w:color w:val="000000" w:themeColor="text1"/>
          <w:sz w:val="22"/>
          <w:szCs w:val="22"/>
        </w:rPr>
        <w:t>methods have not yet been applied to NextGen data</w:t>
      </w:r>
      <w:r w:rsidR="00227D0A" w:rsidRPr="007169D7">
        <w:rPr>
          <w:rFonts w:ascii="Arial" w:hAnsi="Arial" w:cs="Arial"/>
          <w:color w:val="000000" w:themeColor="text1"/>
          <w:sz w:val="22"/>
          <w:szCs w:val="22"/>
        </w:rPr>
        <w:t xml:space="preserve"> and comparing the results of several methods will allow us to confirm association</w:t>
      </w:r>
      <w:r w:rsidR="00A04A22" w:rsidRPr="007169D7">
        <w:rPr>
          <w:rFonts w:ascii="Arial" w:hAnsi="Arial" w:cs="Arial"/>
          <w:color w:val="000000" w:themeColor="text1"/>
          <w:sz w:val="22"/>
          <w:szCs w:val="22"/>
        </w:rPr>
        <w:t>s between cis- or trans-acting genomic variations, expression phenotypes and disease.</w:t>
      </w:r>
    </w:p>
    <w:p w:rsidR="00DB6DD4" w:rsidRPr="00DE5C36" w:rsidRDefault="00AE4F21" w:rsidP="00F92917">
      <w:pPr>
        <w:spacing w:before="120"/>
        <w:rPr>
          <w:rFonts w:ascii="Arial" w:hAnsi="Arial" w:cs="Arial"/>
          <w:sz w:val="22"/>
          <w:szCs w:val="22"/>
        </w:rPr>
      </w:pPr>
      <w:r w:rsidRPr="00DE5C36">
        <w:rPr>
          <w:rFonts w:ascii="Arial" w:hAnsi="Arial" w:cs="Arial"/>
          <w:sz w:val="22"/>
          <w:szCs w:val="22"/>
        </w:rPr>
        <w:lastRenderedPageBreak/>
        <w:t>In addition</w:t>
      </w:r>
      <w:r w:rsidR="009D6DCD" w:rsidRPr="00DE5C36">
        <w:rPr>
          <w:rFonts w:ascii="Arial" w:hAnsi="Arial" w:cs="Arial"/>
          <w:sz w:val="22"/>
          <w:szCs w:val="22"/>
        </w:rPr>
        <w:t xml:space="preserve"> to the variation workflows</w:t>
      </w:r>
      <w:r w:rsidRPr="00DE5C36">
        <w:rPr>
          <w:rFonts w:ascii="Arial" w:hAnsi="Arial" w:cs="Arial"/>
          <w:sz w:val="22"/>
          <w:szCs w:val="22"/>
        </w:rPr>
        <w:t>, we propose the development of an optimized workflow for expression analysis</w:t>
      </w:r>
      <w:r w:rsidR="00F6461D" w:rsidRPr="00DE5C36">
        <w:rPr>
          <w:rFonts w:ascii="Arial" w:hAnsi="Arial" w:cs="Arial"/>
          <w:sz w:val="22"/>
          <w:szCs w:val="22"/>
        </w:rPr>
        <w:t xml:space="preserve">. </w:t>
      </w:r>
      <w:r w:rsidRPr="00DE5C36">
        <w:rPr>
          <w:rFonts w:ascii="Arial" w:hAnsi="Arial" w:cs="Arial"/>
          <w:b/>
          <w:sz w:val="22"/>
          <w:szCs w:val="22"/>
        </w:rPr>
        <w:t>This workflow</w:t>
      </w:r>
      <w:r w:rsidR="00F6461D" w:rsidRPr="00DE5C36">
        <w:rPr>
          <w:rFonts w:ascii="Arial" w:hAnsi="Arial" w:cs="Arial"/>
          <w:b/>
          <w:sz w:val="22"/>
          <w:szCs w:val="22"/>
        </w:rPr>
        <w:t xml:space="preserve"> will be integrated with current expression analysis packages </w:t>
      </w:r>
      <w:r w:rsidR="00C80E9B" w:rsidRPr="00DE5C36">
        <w:rPr>
          <w:rFonts w:ascii="Arial" w:hAnsi="Arial" w:cs="Arial"/>
          <w:b/>
          <w:sz w:val="22"/>
          <w:szCs w:val="22"/>
        </w:rPr>
        <w:t xml:space="preserve">such as ERANGE </w:t>
      </w:r>
      <w:r w:rsidR="009044B1" w:rsidRPr="00DE5C36">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1A6E96">
        <w:rPr>
          <w:rFonts w:ascii="Arial" w:hAnsi="Arial" w:cs="Arial"/>
          <w:b/>
          <w:sz w:val="22"/>
          <w:szCs w:val="22"/>
        </w:rPr>
        <w:instrText xml:space="preserve"> ADDIN EN.CITE </w:instrText>
      </w:r>
      <w:r w:rsidR="009044B1">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1A6E96">
        <w:rPr>
          <w:rFonts w:ascii="Arial" w:hAnsi="Arial" w:cs="Arial"/>
          <w:b/>
          <w:sz w:val="22"/>
          <w:szCs w:val="22"/>
        </w:rPr>
        <w:instrText xml:space="preserve"> ADDIN EN.CITE.DATA </w:instrText>
      </w:r>
      <w:r w:rsidR="009044B1">
        <w:rPr>
          <w:rFonts w:ascii="Arial" w:hAnsi="Arial" w:cs="Arial"/>
          <w:b/>
          <w:sz w:val="22"/>
          <w:szCs w:val="22"/>
        </w:rPr>
      </w:r>
      <w:r w:rsidR="009044B1">
        <w:rPr>
          <w:rFonts w:ascii="Arial" w:hAnsi="Arial" w:cs="Arial"/>
          <w:b/>
          <w:sz w:val="22"/>
          <w:szCs w:val="22"/>
        </w:rPr>
        <w:fldChar w:fldCharType="end"/>
      </w:r>
      <w:r w:rsidR="009044B1" w:rsidRPr="00DE5C36">
        <w:rPr>
          <w:rFonts w:ascii="Arial" w:hAnsi="Arial" w:cs="Arial"/>
          <w:b/>
          <w:sz w:val="22"/>
          <w:szCs w:val="22"/>
        </w:rPr>
      </w:r>
      <w:r w:rsidR="009044B1" w:rsidRPr="00DE5C36">
        <w:rPr>
          <w:rFonts w:ascii="Arial" w:hAnsi="Arial" w:cs="Arial"/>
          <w:b/>
          <w:sz w:val="22"/>
          <w:szCs w:val="22"/>
        </w:rPr>
        <w:fldChar w:fldCharType="separate"/>
      </w:r>
      <w:r w:rsidR="00EA12D2">
        <w:rPr>
          <w:rFonts w:ascii="Arial" w:hAnsi="Arial" w:cs="Arial"/>
          <w:b/>
          <w:sz w:val="22"/>
          <w:szCs w:val="22"/>
        </w:rPr>
        <w:t>(4)</w:t>
      </w:r>
      <w:r w:rsidR="009044B1" w:rsidRPr="00DE5C36">
        <w:rPr>
          <w:rFonts w:ascii="Arial" w:hAnsi="Arial" w:cs="Arial"/>
          <w:b/>
          <w:sz w:val="22"/>
          <w:szCs w:val="22"/>
        </w:rPr>
        <w:fldChar w:fldCharType="end"/>
      </w:r>
      <w:r w:rsidR="00C80E9B" w:rsidRPr="00DE5C36">
        <w:rPr>
          <w:rFonts w:ascii="Arial" w:hAnsi="Arial" w:cs="Arial"/>
          <w:b/>
          <w:sz w:val="22"/>
          <w:szCs w:val="22"/>
        </w:rPr>
        <w:t xml:space="preserve"> </w:t>
      </w:r>
      <w:r w:rsidR="00F6461D" w:rsidRPr="00DE5C36">
        <w:rPr>
          <w:rFonts w:ascii="Arial" w:hAnsi="Arial" w:cs="Arial"/>
          <w:b/>
          <w:sz w:val="22"/>
          <w:szCs w:val="22"/>
        </w:rPr>
        <w:t xml:space="preserve">and will </w:t>
      </w:r>
      <w:r w:rsidRPr="00DE5C36">
        <w:rPr>
          <w:rFonts w:ascii="Arial" w:hAnsi="Arial" w:cs="Arial"/>
          <w:b/>
          <w:sz w:val="22"/>
          <w:szCs w:val="22"/>
        </w:rPr>
        <w:t xml:space="preserve">include </w:t>
      </w:r>
      <w:r w:rsidR="00F6461D" w:rsidRPr="00DE5C36">
        <w:rPr>
          <w:rFonts w:ascii="Arial" w:hAnsi="Arial" w:cs="Arial"/>
          <w:b/>
          <w:sz w:val="22"/>
          <w:szCs w:val="22"/>
        </w:rPr>
        <w:t>new expression analysis algorithms</w:t>
      </w:r>
      <w:r w:rsidR="00C80E9B" w:rsidRPr="00DE5C36">
        <w:rPr>
          <w:rFonts w:ascii="Arial" w:hAnsi="Arial" w:cs="Arial"/>
          <w:b/>
          <w:sz w:val="22"/>
          <w:szCs w:val="22"/>
        </w:rPr>
        <w:t xml:space="preserve"> </w:t>
      </w:r>
      <w:r w:rsidR="00941BF2" w:rsidRPr="00DE5C36">
        <w:rPr>
          <w:rFonts w:ascii="Arial" w:hAnsi="Arial" w:cs="Arial"/>
          <w:b/>
          <w:sz w:val="22"/>
          <w:szCs w:val="22"/>
        </w:rPr>
        <w:t xml:space="preserve">to improve </w:t>
      </w:r>
      <w:r w:rsidR="00C80E9B" w:rsidRPr="00DE5C36">
        <w:rPr>
          <w:rFonts w:ascii="Arial" w:hAnsi="Arial" w:cs="Arial"/>
          <w:b/>
          <w:sz w:val="22"/>
          <w:szCs w:val="22"/>
        </w:rPr>
        <w:t>quantization of transcript counts</w:t>
      </w:r>
      <w:r w:rsidR="00524BAB" w:rsidRPr="00DE5C36">
        <w:rPr>
          <w:rFonts w:ascii="Arial" w:hAnsi="Arial" w:cs="Arial"/>
          <w:b/>
          <w:sz w:val="22"/>
          <w:szCs w:val="22"/>
        </w:rPr>
        <w:t xml:space="preserve"> (Figure </w:t>
      </w:r>
      <w:r w:rsidR="002E2D83" w:rsidRPr="00DE5C36">
        <w:rPr>
          <w:rFonts w:ascii="Arial" w:hAnsi="Arial" w:cs="Arial"/>
          <w:b/>
          <w:sz w:val="22"/>
          <w:szCs w:val="22"/>
        </w:rPr>
        <w:t>3</w:t>
      </w:r>
      <w:r w:rsidR="00524BAB" w:rsidRPr="00DE5C36">
        <w:rPr>
          <w:rFonts w:ascii="Arial" w:hAnsi="Arial" w:cs="Arial"/>
          <w:b/>
          <w:sz w:val="22"/>
          <w:szCs w:val="22"/>
        </w:rPr>
        <w:t>)</w:t>
      </w:r>
      <w:r w:rsidR="00F6461D" w:rsidRPr="00DE5C36">
        <w:rPr>
          <w:rFonts w:ascii="Arial" w:hAnsi="Arial" w:cs="Arial"/>
          <w:b/>
          <w:sz w:val="22"/>
          <w:szCs w:val="22"/>
        </w:rPr>
        <w:t>.</w:t>
      </w:r>
      <w:r w:rsidR="00F6461D" w:rsidRPr="00DE5C36">
        <w:rPr>
          <w:rFonts w:ascii="Arial" w:hAnsi="Arial" w:cs="Arial"/>
          <w:sz w:val="22"/>
          <w:szCs w:val="22"/>
        </w:rPr>
        <w:t xml:space="preserve"> </w:t>
      </w:r>
      <w:r w:rsidRPr="00DE5C36">
        <w:rPr>
          <w:rFonts w:ascii="Arial" w:hAnsi="Arial" w:cs="Arial"/>
          <w:sz w:val="22"/>
          <w:szCs w:val="22"/>
        </w:rPr>
        <w:t xml:space="preserve">One approach that will be evaluated for inclusion in the workflow is </w:t>
      </w:r>
      <w:r w:rsidR="00115336" w:rsidRPr="00DE5C36">
        <w:rPr>
          <w:rFonts w:ascii="Arial" w:hAnsi="Arial" w:cs="Arial"/>
          <w:sz w:val="22"/>
          <w:szCs w:val="22"/>
        </w:rPr>
        <w:t xml:space="preserve">the use of </w:t>
      </w:r>
      <w:r w:rsidR="00BE0CD6" w:rsidRPr="00DE5C36">
        <w:rPr>
          <w:rFonts w:ascii="Arial" w:hAnsi="Arial" w:cs="Arial"/>
          <w:sz w:val="22"/>
          <w:szCs w:val="22"/>
        </w:rPr>
        <w:t>‘standard gene sets’</w:t>
      </w:r>
      <w:r w:rsidRPr="00DE5C36">
        <w:rPr>
          <w:rFonts w:ascii="Arial" w:hAnsi="Arial" w:cs="Arial"/>
          <w:sz w:val="22"/>
          <w:szCs w:val="22"/>
        </w:rPr>
        <w:t xml:space="preserve"> or other transcribed regions</w:t>
      </w:r>
      <w:r w:rsidR="00BE0CD6" w:rsidRPr="00DE5C36">
        <w:rPr>
          <w:rFonts w:ascii="Arial" w:hAnsi="Arial" w:cs="Arial"/>
          <w:sz w:val="22"/>
          <w:szCs w:val="22"/>
        </w:rPr>
        <w:t xml:space="preserve"> with stable copy numbers </w:t>
      </w:r>
      <w:r w:rsidRPr="00DE5C36">
        <w:rPr>
          <w:rFonts w:ascii="Arial" w:hAnsi="Arial" w:cs="Arial"/>
          <w:sz w:val="22"/>
          <w:szCs w:val="22"/>
        </w:rPr>
        <w:t xml:space="preserve">across </w:t>
      </w:r>
      <w:r w:rsidR="00BE0CD6" w:rsidRPr="00DE5C36">
        <w:rPr>
          <w:rFonts w:ascii="Arial" w:hAnsi="Arial" w:cs="Arial"/>
          <w:sz w:val="22"/>
          <w:szCs w:val="22"/>
        </w:rPr>
        <w:t>tissue type</w:t>
      </w:r>
      <w:r w:rsidRPr="00DE5C36">
        <w:rPr>
          <w:rFonts w:ascii="Arial" w:hAnsi="Arial" w:cs="Arial"/>
          <w:sz w:val="22"/>
          <w:szCs w:val="22"/>
        </w:rPr>
        <w:t xml:space="preserve">s that can be used to calibrate </w:t>
      </w:r>
      <w:r w:rsidR="00524BAB" w:rsidRPr="00DE5C36">
        <w:rPr>
          <w:rFonts w:ascii="Arial" w:hAnsi="Arial" w:cs="Arial"/>
          <w:sz w:val="22"/>
          <w:szCs w:val="22"/>
        </w:rPr>
        <w:t xml:space="preserve">the relative </w:t>
      </w:r>
      <w:r w:rsidR="00BE0CD6" w:rsidRPr="00DE5C36">
        <w:rPr>
          <w:rFonts w:ascii="Arial" w:hAnsi="Arial" w:cs="Arial"/>
          <w:sz w:val="22"/>
          <w:szCs w:val="22"/>
        </w:rPr>
        <w:t>expression levels</w:t>
      </w:r>
      <w:r w:rsidRPr="00DE5C36">
        <w:rPr>
          <w:rFonts w:ascii="Arial" w:hAnsi="Arial" w:cs="Arial"/>
          <w:sz w:val="22"/>
          <w:szCs w:val="22"/>
        </w:rPr>
        <w:t xml:space="preserve"> </w:t>
      </w:r>
      <w:r w:rsidR="00524BAB" w:rsidRPr="00DE5C36">
        <w:rPr>
          <w:rFonts w:ascii="Arial" w:hAnsi="Arial" w:cs="Arial"/>
          <w:sz w:val="22"/>
          <w:szCs w:val="22"/>
        </w:rPr>
        <w:t xml:space="preserve">of genes and estimate absolute copy numbers per cell </w:t>
      </w:r>
      <w:r w:rsidRPr="00DE5C36">
        <w:rPr>
          <w:rFonts w:ascii="Arial" w:hAnsi="Arial" w:cs="Arial"/>
          <w:sz w:val="22"/>
          <w:szCs w:val="22"/>
        </w:rPr>
        <w:t>between different tissue samples</w:t>
      </w:r>
      <w:r w:rsidR="00BE0CD6" w:rsidRPr="00DE5C36">
        <w:rPr>
          <w:rFonts w:ascii="Arial" w:hAnsi="Arial" w:cs="Arial"/>
          <w:sz w:val="22"/>
          <w:szCs w:val="22"/>
        </w:rPr>
        <w:t>.</w:t>
      </w:r>
    </w:p>
    <w:p w:rsidR="002C276E" w:rsidRPr="00DE5C36" w:rsidRDefault="009044B1" w:rsidP="00F92917">
      <w:pPr>
        <w:spacing w:before="120"/>
        <w:rPr>
          <w:rFonts w:ascii="Arial" w:hAnsi="Arial" w:cs="Arial"/>
          <w:sz w:val="22"/>
          <w:szCs w:val="22"/>
        </w:rPr>
      </w:pPr>
      <w:r w:rsidRPr="009044B1">
        <w:rPr>
          <w:rFonts w:ascii="Arial" w:hAnsi="Arial" w:cs="Arial"/>
          <w:sz w:val="22"/>
          <w:szCs w:val="22"/>
        </w:rPr>
        <w:pict>
          <v:shape id="Object 3" o:spid="_x0000_i1027" type="#_x0000_t75" style="width:468pt;height:288.7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16" o:title="" croptop="-2026f" cropbottom="-152f" cropleft="-1179f" cropright="-969f"/>
            <o:lock v:ext="edit" aspectratio="f"/>
          </v:shape>
        </w:pict>
      </w:r>
    </w:p>
    <w:p w:rsidR="002C276E" w:rsidRPr="00DE5C36" w:rsidRDefault="00823A25" w:rsidP="00F92917">
      <w:pPr>
        <w:spacing w:before="120"/>
        <w:jc w:val="center"/>
        <w:rPr>
          <w:rFonts w:ascii="Arial" w:hAnsi="Arial" w:cs="Arial"/>
          <w:sz w:val="22"/>
          <w:szCs w:val="22"/>
        </w:rPr>
      </w:pPr>
      <w:r w:rsidRPr="00DE5C36">
        <w:rPr>
          <w:rFonts w:ascii="Arial" w:hAnsi="Arial" w:cs="Arial"/>
          <w:sz w:val="22"/>
          <w:szCs w:val="22"/>
        </w:rPr>
        <w:t>Figure 3</w:t>
      </w:r>
      <w:r w:rsidR="002C276E" w:rsidRPr="00DE5C36">
        <w:rPr>
          <w:rFonts w:ascii="Arial" w:hAnsi="Arial" w:cs="Arial"/>
          <w:sz w:val="22"/>
          <w:szCs w:val="22"/>
        </w:rPr>
        <w:t>. Prototype SNP validation and expression analysis workflows.</w:t>
      </w:r>
    </w:p>
    <w:p w:rsidR="000E2EEF" w:rsidRPr="00DE5C36" w:rsidRDefault="00902E50" w:rsidP="00F92917">
      <w:pPr>
        <w:spacing w:before="120"/>
        <w:rPr>
          <w:rFonts w:ascii="Arial" w:hAnsi="Arial" w:cs="Arial"/>
          <w:b/>
          <w:sz w:val="22"/>
          <w:szCs w:val="22"/>
        </w:rPr>
      </w:pPr>
      <w:r w:rsidRPr="00DE5C36">
        <w:rPr>
          <w:rFonts w:ascii="Arial" w:hAnsi="Arial" w:cs="Arial"/>
          <w:b/>
          <w:sz w:val="22"/>
          <w:szCs w:val="22"/>
        </w:rPr>
        <w:t>Another unique feature of our approach is that, a</w:t>
      </w:r>
      <w:r w:rsidR="00F6461D" w:rsidRPr="00DE5C36">
        <w:rPr>
          <w:rFonts w:ascii="Arial" w:hAnsi="Arial" w:cs="Arial"/>
          <w:b/>
          <w:sz w:val="22"/>
          <w:szCs w:val="22"/>
        </w:rPr>
        <w:t>s part of the reporting and visualization of results, data filters will be designed based on user requirements to extract result subsets and provide genome-level views of the results integrated with external genomic features.</w:t>
      </w:r>
      <w:r w:rsidR="00F6461D" w:rsidRPr="00DE5C36">
        <w:rPr>
          <w:rFonts w:ascii="Arial" w:hAnsi="Arial" w:cs="Arial"/>
          <w:sz w:val="22"/>
          <w:szCs w:val="22"/>
        </w:rPr>
        <w:t xml:space="preserve"> Results will also be exportable to downstream analysis applications (Cytoscape, Genespring, R, etc.). </w:t>
      </w:r>
    </w:p>
    <w:p w:rsidR="009D7276"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Based on the requirements in Aims 1 and 2, we propose the implementation of a novel </w:t>
      </w:r>
      <w:r w:rsidR="0072356A" w:rsidRPr="00DE5C36">
        <w:rPr>
          <w:rFonts w:ascii="Arial" w:hAnsi="Arial" w:cs="Arial"/>
          <w:sz w:val="22"/>
          <w:szCs w:val="22"/>
        </w:rPr>
        <w:t xml:space="preserve">bioinformatics </w:t>
      </w:r>
      <w:r w:rsidRPr="00DE5C36">
        <w:rPr>
          <w:rFonts w:ascii="Arial" w:hAnsi="Arial" w:cs="Arial"/>
          <w:sz w:val="22"/>
          <w:szCs w:val="22"/>
        </w:rPr>
        <w:t xml:space="preserve">tool providing end-to-end integrated NextGen </w:t>
      </w:r>
      <w:r w:rsidR="00C812C8" w:rsidRPr="00DE5C36">
        <w:rPr>
          <w:rFonts w:ascii="Arial" w:hAnsi="Arial" w:cs="Arial"/>
          <w:sz w:val="22"/>
          <w:szCs w:val="22"/>
        </w:rPr>
        <w:t>analysis workflows</w:t>
      </w:r>
      <w:r w:rsidR="00E4653A" w:rsidRPr="00DE5C36">
        <w:rPr>
          <w:rFonts w:ascii="Arial" w:hAnsi="Arial" w:cs="Arial"/>
          <w:sz w:val="22"/>
          <w:szCs w:val="22"/>
        </w:rPr>
        <w:t>, reporting</w:t>
      </w:r>
      <w:r w:rsidRPr="00DE5C36">
        <w:rPr>
          <w:rFonts w:ascii="Arial" w:hAnsi="Arial" w:cs="Arial"/>
          <w:sz w:val="22"/>
          <w:szCs w:val="22"/>
        </w:rPr>
        <w:t xml:space="preserve"> and real-time visualization of huge </w:t>
      </w:r>
      <w:r w:rsidR="00CF3D5C" w:rsidRPr="00DE5C36">
        <w:rPr>
          <w:rFonts w:ascii="Arial" w:hAnsi="Arial" w:cs="Arial"/>
          <w:sz w:val="22"/>
          <w:szCs w:val="22"/>
        </w:rPr>
        <w:t xml:space="preserve">genomic </w:t>
      </w:r>
      <w:r w:rsidRPr="00DE5C36">
        <w:rPr>
          <w:rFonts w:ascii="Arial" w:hAnsi="Arial" w:cs="Arial"/>
          <w:sz w:val="22"/>
          <w:szCs w:val="22"/>
        </w:rPr>
        <w:t>data sets. The tool</w:t>
      </w:r>
      <w:r w:rsidR="00522B09" w:rsidRPr="00DE5C36">
        <w:rPr>
          <w:rFonts w:ascii="Arial" w:hAnsi="Arial" w:cs="Arial"/>
          <w:sz w:val="22"/>
          <w:szCs w:val="22"/>
        </w:rPr>
        <w:t>, named Aqwa (Automated Query and Workflow Agent),</w:t>
      </w:r>
      <w:r w:rsidRPr="00DE5C36">
        <w:rPr>
          <w:rFonts w:ascii="Arial" w:hAnsi="Arial" w:cs="Arial"/>
          <w:sz w:val="22"/>
          <w:szCs w:val="22"/>
        </w:rPr>
        <w:t xml:space="preserve"> will provide pre-optimized workflows for </w:t>
      </w:r>
      <w:r w:rsidR="00BB6319" w:rsidRPr="00DE5C36">
        <w:rPr>
          <w:rFonts w:ascii="Arial" w:hAnsi="Arial" w:cs="Arial"/>
          <w:sz w:val="22"/>
          <w:szCs w:val="22"/>
        </w:rPr>
        <w:t>NextGen assembly</w:t>
      </w:r>
      <w:r w:rsidRPr="00DE5C36">
        <w:rPr>
          <w:rFonts w:ascii="Arial" w:hAnsi="Arial" w:cs="Arial"/>
          <w:sz w:val="22"/>
          <w:szCs w:val="22"/>
        </w:rPr>
        <w:t>,</w:t>
      </w:r>
      <w:r w:rsidR="00BB6319" w:rsidRPr="00DE5C36">
        <w:rPr>
          <w:rFonts w:ascii="Arial" w:hAnsi="Arial" w:cs="Arial"/>
          <w:sz w:val="22"/>
          <w:szCs w:val="22"/>
        </w:rPr>
        <w:t xml:space="preserve"> genomic variation and expression analysis, </w:t>
      </w:r>
      <w:r w:rsidRPr="00DE5C36">
        <w:rPr>
          <w:rFonts w:ascii="Arial" w:hAnsi="Arial" w:cs="Arial"/>
          <w:sz w:val="22"/>
          <w:szCs w:val="22"/>
        </w:rPr>
        <w:t xml:space="preserve">and will also allow users to create their own customized workflows. </w:t>
      </w:r>
      <w:r w:rsidRPr="00DE5C36">
        <w:rPr>
          <w:rFonts w:ascii="Arial" w:hAnsi="Arial" w:cs="Arial"/>
          <w:b/>
          <w:sz w:val="22"/>
          <w:szCs w:val="22"/>
        </w:rPr>
        <w:t>The software development process will implement a user-centric approach including extensive user testing at each project milestone</w:t>
      </w:r>
      <w:r w:rsidR="002B5706" w:rsidRPr="00DE5C36">
        <w:rPr>
          <w:rFonts w:ascii="Arial" w:hAnsi="Arial" w:cs="Arial"/>
          <w:b/>
          <w:sz w:val="22"/>
          <w:szCs w:val="22"/>
        </w:rPr>
        <w:t xml:space="preserve"> and intervening iterations</w:t>
      </w:r>
      <w:r w:rsidRPr="00DE5C36">
        <w:rPr>
          <w:rFonts w:ascii="Arial" w:hAnsi="Arial" w:cs="Arial"/>
          <w:b/>
          <w:sz w:val="22"/>
          <w:szCs w:val="22"/>
        </w:rPr>
        <w:t>.</w:t>
      </w:r>
      <w:r w:rsidR="00F20EBC" w:rsidRPr="00DE5C36">
        <w:rPr>
          <w:rFonts w:ascii="Arial" w:hAnsi="Arial" w:cs="Arial"/>
          <w:b/>
          <w:sz w:val="22"/>
          <w:szCs w:val="22"/>
        </w:rPr>
        <w:t xml:space="preserve"> Our emphasis on user testing and user-centric development, which differs from all previous bioinformatics workflow tools, is designed to ensure that the user interface is as intuitive as possible.</w:t>
      </w:r>
      <w:r w:rsidR="00C607B1" w:rsidRPr="00DE5C36">
        <w:rPr>
          <w:rFonts w:ascii="Arial" w:hAnsi="Arial" w:cs="Arial"/>
          <w:b/>
          <w:sz w:val="22"/>
          <w:szCs w:val="22"/>
        </w:rPr>
        <w:t xml:space="preserve"> </w:t>
      </w:r>
    </w:p>
    <w:p w:rsidR="00620EF8" w:rsidRPr="00DE5C36" w:rsidRDefault="009D7276" w:rsidP="00F92917">
      <w:pPr>
        <w:spacing w:before="120"/>
        <w:rPr>
          <w:rFonts w:ascii="Arial" w:hAnsi="Arial" w:cs="Arial"/>
          <w:sz w:val="22"/>
          <w:szCs w:val="22"/>
        </w:rPr>
      </w:pPr>
      <w:r w:rsidRPr="00DE5C36">
        <w:rPr>
          <w:rFonts w:ascii="Arial" w:hAnsi="Arial" w:cs="Arial"/>
          <w:sz w:val="22"/>
          <w:szCs w:val="22"/>
        </w:rPr>
        <w:t xml:space="preserve">Aqwa is designed so that only a basic familiarity with web page navigation and drag and drop user interfaces is required of the user. </w:t>
      </w:r>
      <w:r w:rsidRPr="00DE5C36">
        <w:rPr>
          <w:rFonts w:ascii="Arial" w:hAnsi="Arial" w:cs="Arial"/>
          <w:b/>
          <w:sz w:val="22"/>
          <w:szCs w:val="22"/>
        </w:rPr>
        <w:t xml:space="preserve">Unlike other existing workflow systems, Aqwa will also support the addition of new Linux-platform applications </w:t>
      </w:r>
      <w:r w:rsidR="00BC68D4" w:rsidRPr="00DE5C36">
        <w:rPr>
          <w:rFonts w:ascii="Arial" w:hAnsi="Arial" w:cs="Arial"/>
          <w:b/>
          <w:sz w:val="22"/>
          <w:szCs w:val="22"/>
        </w:rPr>
        <w:t>in a “plug ‘n play” and scalable manner in order to flexibly adapt to changing computational needs and rapidly evolving bioinformatics challenges.</w:t>
      </w:r>
      <w:r w:rsidRPr="00DE5C36">
        <w:rPr>
          <w:rFonts w:ascii="Arial" w:hAnsi="Arial" w:cs="Arial"/>
          <w:b/>
          <w:sz w:val="22"/>
          <w:szCs w:val="22"/>
        </w:rPr>
        <w:t xml:space="preserve"> </w:t>
      </w:r>
      <w:r w:rsidR="003C142E" w:rsidRPr="00DE5C36">
        <w:rPr>
          <w:rFonts w:ascii="Arial" w:hAnsi="Arial" w:cs="Arial"/>
          <w:sz w:val="22"/>
          <w:szCs w:val="22"/>
        </w:rPr>
        <w:t xml:space="preserve">The following list of requirements </w:t>
      </w:r>
      <w:r w:rsidR="007A06E2" w:rsidRPr="00DE5C36">
        <w:rPr>
          <w:rFonts w:ascii="Arial" w:hAnsi="Arial" w:cs="Arial"/>
          <w:sz w:val="22"/>
          <w:szCs w:val="22"/>
        </w:rPr>
        <w:t xml:space="preserve">and functional criteria </w:t>
      </w:r>
      <w:r w:rsidR="003C142E" w:rsidRPr="00DE5C36">
        <w:rPr>
          <w:rFonts w:ascii="Arial" w:hAnsi="Arial" w:cs="Arial"/>
          <w:sz w:val="22"/>
          <w:szCs w:val="22"/>
        </w:rPr>
        <w:t>encompass</w:t>
      </w:r>
      <w:r w:rsidR="00835A81" w:rsidRPr="00DE5C36">
        <w:rPr>
          <w:rFonts w:ascii="Arial" w:hAnsi="Arial" w:cs="Arial"/>
          <w:sz w:val="22"/>
          <w:szCs w:val="22"/>
        </w:rPr>
        <w:t>es</w:t>
      </w:r>
      <w:r w:rsidR="003C142E" w:rsidRPr="00DE5C36">
        <w:rPr>
          <w:rFonts w:ascii="Arial" w:hAnsi="Arial" w:cs="Arial"/>
          <w:sz w:val="22"/>
          <w:szCs w:val="22"/>
        </w:rPr>
        <w:t xml:space="preserve"> the functionality </w:t>
      </w:r>
      <w:r w:rsidR="00131881" w:rsidRPr="00DE5C36">
        <w:rPr>
          <w:rFonts w:ascii="Arial" w:hAnsi="Arial" w:cs="Arial"/>
          <w:sz w:val="22"/>
          <w:szCs w:val="22"/>
        </w:rPr>
        <w:t>envisaged for Aqwa</w:t>
      </w:r>
      <w:r w:rsidRPr="00DE5C36">
        <w:rPr>
          <w:rFonts w:ascii="Arial" w:hAnsi="Arial" w:cs="Arial"/>
          <w:sz w:val="22"/>
          <w:szCs w:val="22"/>
        </w:rPr>
        <w:t>.</w:t>
      </w:r>
    </w:p>
    <w:p w:rsidR="00B14901" w:rsidRDefault="00B14901" w:rsidP="00F92917">
      <w:pPr>
        <w:spacing w:before="120"/>
        <w:rPr>
          <w:rFonts w:ascii="Arial" w:hAnsi="Arial" w:cs="Arial"/>
          <w:b/>
          <w:sz w:val="22"/>
          <w:szCs w:val="22"/>
        </w:rPr>
      </w:pPr>
    </w:p>
    <w:p w:rsidR="00B14901" w:rsidRDefault="00B14901" w:rsidP="00F92917">
      <w:pPr>
        <w:spacing w:before="120"/>
        <w:rPr>
          <w:rFonts w:ascii="Arial" w:hAnsi="Arial" w:cs="Arial"/>
          <w:b/>
          <w:sz w:val="22"/>
          <w:szCs w:val="22"/>
        </w:rPr>
      </w:pPr>
    </w:p>
    <w:p w:rsidR="0001530E" w:rsidRPr="00DE5C36" w:rsidRDefault="00D6450E" w:rsidP="00F92917">
      <w:pPr>
        <w:spacing w:before="120"/>
        <w:rPr>
          <w:rFonts w:ascii="Arial" w:hAnsi="Arial" w:cs="Arial"/>
          <w:b/>
          <w:sz w:val="22"/>
          <w:szCs w:val="22"/>
        </w:rPr>
      </w:pPr>
      <w:r w:rsidRPr="00DE5C36">
        <w:rPr>
          <w:rFonts w:ascii="Arial" w:hAnsi="Arial" w:cs="Arial"/>
          <w:b/>
          <w:sz w:val="22"/>
          <w:szCs w:val="22"/>
        </w:rPr>
        <w:t xml:space="preserve">Functional </w:t>
      </w:r>
      <w:r w:rsidR="0001530E" w:rsidRPr="00DE5C36">
        <w:rPr>
          <w:rFonts w:ascii="Arial" w:hAnsi="Arial" w:cs="Arial"/>
          <w:b/>
          <w:sz w:val="22"/>
          <w:szCs w:val="22"/>
        </w:rPr>
        <w:t>Requirements</w:t>
      </w:r>
    </w:p>
    <w:p w:rsidR="00B537BF"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lastRenderedPageBreak/>
        <w:t xml:space="preserve">Low barriers to usage </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W</w:t>
      </w:r>
      <w:r w:rsidR="002A7BA9" w:rsidRPr="00DE5C36">
        <w:rPr>
          <w:rFonts w:ascii="Arial" w:hAnsi="Arial" w:cs="Arial"/>
          <w:sz w:val="22"/>
          <w:szCs w:val="22"/>
        </w:rPr>
        <w:t xml:space="preserve">eb </w:t>
      </w:r>
      <w:r w:rsidR="00CC0A1D" w:rsidRPr="00DE5C36">
        <w:rPr>
          <w:rFonts w:ascii="Arial" w:hAnsi="Arial" w:cs="Arial"/>
          <w:sz w:val="22"/>
          <w:szCs w:val="22"/>
        </w:rPr>
        <w:t>access</w:t>
      </w:r>
    </w:p>
    <w:p w:rsidR="00CC0A1D"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User-friendly, i</w:t>
      </w:r>
      <w:r w:rsidR="002605D0" w:rsidRPr="00DE5C36">
        <w:rPr>
          <w:rFonts w:ascii="Arial" w:hAnsi="Arial" w:cs="Arial"/>
          <w:sz w:val="22"/>
          <w:szCs w:val="22"/>
        </w:rPr>
        <w:t xml:space="preserve">ntuitive </w:t>
      </w:r>
      <w:r w:rsidR="00CC0A1D" w:rsidRPr="00DE5C36">
        <w:rPr>
          <w:rFonts w:ascii="Arial" w:hAnsi="Arial" w:cs="Arial"/>
          <w:sz w:val="22"/>
          <w:szCs w:val="22"/>
        </w:rPr>
        <w:t>interface</w:t>
      </w:r>
    </w:p>
    <w:p w:rsidR="00660831"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“Plug ‘n play”</w:t>
      </w:r>
      <w:r w:rsidR="00660831" w:rsidRPr="00DE5C36">
        <w:rPr>
          <w:rFonts w:ascii="Arial" w:hAnsi="Arial" w:cs="Arial"/>
          <w:sz w:val="22"/>
          <w:szCs w:val="22"/>
        </w:rPr>
        <w:t xml:space="preserve"> applications for rapid deployment</w:t>
      </w:r>
    </w:p>
    <w:p w:rsidR="00660831" w:rsidRPr="00DE5C36" w:rsidRDefault="00660831" w:rsidP="00F92917">
      <w:pPr>
        <w:numPr>
          <w:ilvl w:val="1"/>
          <w:numId w:val="10"/>
        </w:numPr>
        <w:spacing w:before="120"/>
        <w:rPr>
          <w:rFonts w:ascii="Arial" w:hAnsi="Arial" w:cs="Arial"/>
          <w:sz w:val="22"/>
          <w:szCs w:val="22"/>
        </w:rPr>
      </w:pPr>
      <w:r w:rsidRPr="00DE5C36">
        <w:rPr>
          <w:rFonts w:ascii="Arial" w:hAnsi="Arial" w:cs="Arial"/>
          <w:sz w:val="22"/>
          <w:szCs w:val="22"/>
        </w:rPr>
        <w:t>Search</w:t>
      </w:r>
      <w:r w:rsidR="00E731E2" w:rsidRPr="00DE5C36">
        <w:rPr>
          <w:rFonts w:ascii="Arial" w:hAnsi="Arial" w:cs="Arial"/>
          <w:sz w:val="22"/>
          <w:szCs w:val="22"/>
        </w:rPr>
        <w:t>able</w:t>
      </w:r>
      <w:r w:rsidRPr="00DE5C36">
        <w:rPr>
          <w:rFonts w:ascii="Arial" w:hAnsi="Arial" w:cs="Arial"/>
          <w:sz w:val="22"/>
          <w:szCs w:val="22"/>
        </w:rPr>
        <w:t xml:space="preserve"> project annotations</w:t>
      </w:r>
    </w:p>
    <w:p w:rsidR="00B6674B" w:rsidRPr="00DE5C36" w:rsidRDefault="00B6674B" w:rsidP="00F92917">
      <w:pPr>
        <w:numPr>
          <w:ilvl w:val="0"/>
          <w:numId w:val="10"/>
        </w:numPr>
        <w:spacing w:before="120"/>
        <w:rPr>
          <w:rFonts w:ascii="Arial" w:hAnsi="Arial" w:cs="Arial"/>
          <w:sz w:val="22"/>
          <w:szCs w:val="22"/>
        </w:rPr>
      </w:pPr>
      <w:r w:rsidRPr="00DE5C36">
        <w:rPr>
          <w:rFonts w:ascii="Arial" w:hAnsi="Arial" w:cs="Arial"/>
          <w:sz w:val="22"/>
          <w:szCs w:val="22"/>
        </w:rPr>
        <w:t>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Predefined workflows (transcriptome, </w:t>
      </w:r>
      <w:r w:rsidR="00A806EF" w:rsidRPr="00DE5C36">
        <w:rPr>
          <w:rFonts w:ascii="Arial" w:hAnsi="Arial" w:cs="Arial"/>
          <w:sz w:val="22"/>
          <w:szCs w:val="22"/>
        </w:rPr>
        <w:t>variation annotation</w:t>
      </w:r>
      <w:r w:rsidR="00087169" w:rsidRPr="00DE5C36">
        <w:rPr>
          <w:rFonts w:ascii="Arial" w:hAnsi="Arial" w:cs="Arial"/>
          <w:sz w:val="22"/>
          <w:szCs w:val="22"/>
        </w:rPr>
        <w:t>, gene networks</w:t>
      </w:r>
      <w:r w:rsidR="006816CA" w:rsidRPr="00DE5C36">
        <w:rPr>
          <w:rFonts w:ascii="Arial" w:hAnsi="Arial" w:cs="Arial"/>
          <w:sz w:val="22"/>
          <w:szCs w:val="22"/>
        </w:rPr>
        <w:t xml:space="preserve">, </w:t>
      </w:r>
      <w:r w:rsidR="00CC0A1D" w:rsidRPr="00DE5C36">
        <w:rPr>
          <w:rFonts w:ascii="Arial" w:hAnsi="Arial" w:cs="Arial"/>
          <w:sz w:val="22"/>
          <w:szCs w:val="22"/>
        </w:rPr>
        <w:t xml:space="preserve">file conversion utilities, ID conversion utilities, </w:t>
      </w:r>
      <w:r w:rsidR="006816CA" w:rsidRPr="00DE5C36">
        <w:rPr>
          <w:rFonts w:ascii="Arial" w:hAnsi="Arial" w:cs="Arial"/>
          <w:sz w:val="22"/>
          <w:szCs w:val="22"/>
        </w:rPr>
        <w:t>etc.</w:t>
      </w:r>
      <w:r w:rsidRPr="00DE5C36">
        <w:rPr>
          <w:rFonts w:ascii="Arial" w:hAnsi="Arial" w:cs="Arial"/>
          <w:sz w:val="22"/>
          <w:szCs w:val="22"/>
        </w:rPr>
        <w:t xml:space="preserve">) </w:t>
      </w:r>
    </w:p>
    <w:p w:rsidR="00757F52"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Customizable workflows</w:t>
      </w:r>
      <w:r w:rsidR="00757F52" w:rsidRPr="00DE5C36">
        <w:rPr>
          <w:rFonts w:ascii="Arial" w:hAnsi="Arial" w:cs="Arial"/>
          <w:sz w:val="22"/>
          <w:szCs w:val="22"/>
        </w:rPr>
        <w:t xml:space="preserve">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Drag ‘n drop 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Persistent data and workflow configurations</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Loops, conditional branching</w:t>
      </w:r>
    </w:p>
    <w:p w:rsidR="00CC0A1D"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Reports - c</w:t>
      </w:r>
      <w:r w:rsidR="00763960" w:rsidRPr="00DE5C36">
        <w:rPr>
          <w:rFonts w:ascii="Arial" w:hAnsi="Arial" w:cs="Arial"/>
          <w:sz w:val="22"/>
          <w:szCs w:val="22"/>
        </w:rPr>
        <w:t xml:space="preserve">ustomizable </w:t>
      </w:r>
      <w:r w:rsidR="00CC0A1D" w:rsidRPr="00DE5C36">
        <w:rPr>
          <w:rFonts w:ascii="Arial" w:hAnsi="Arial" w:cs="Arial"/>
          <w:sz w:val="22"/>
          <w:szCs w:val="22"/>
        </w:rPr>
        <w:t xml:space="preserve">report </w:t>
      </w:r>
      <w:r w:rsidR="00763960" w:rsidRPr="00DE5C36">
        <w:rPr>
          <w:rFonts w:ascii="Arial" w:hAnsi="Arial" w:cs="Arial"/>
          <w:sz w:val="22"/>
          <w:szCs w:val="22"/>
        </w:rPr>
        <w:t>extraction</w:t>
      </w:r>
      <w:r w:rsidR="00CC0A1D" w:rsidRPr="00DE5C36">
        <w:rPr>
          <w:rFonts w:ascii="Arial" w:hAnsi="Arial" w:cs="Arial"/>
          <w:sz w:val="22"/>
          <w:szCs w:val="22"/>
        </w:rPr>
        <w:t xml:space="preserve"> from workflow output</w:t>
      </w:r>
    </w:p>
    <w:p w:rsidR="00285D96"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Views</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C</w:t>
      </w:r>
      <w:r w:rsidR="00B6674B" w:rsidRPr="00DE5C36">
        <w:rPr>
          <w:rFonts w:ascii="Arial" w:hAnsi="Arial" w:cs="Arial"/>
          <w:sz w:val="22"/>
          <w:szCs w:val="22"/>
        </w:rPr>
        <w:t>ustomizable genomic views</w:t>
      </w:r>
      <w:r w:rsidR="00CC0A1D" w:rsidRPr="00DE5C36">
        <w:rPr>
          <w:rFonts w:ascii="Arial" w:hAnsi="Arial" w:cs="Arial"/>
          <w:sz w:val="22"/>
          <w:szCs w:val="22"/>
        </w:rPr>
        <w:t xml:space="preserve"> of report data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Interactive display with rich context menu</w:t>
      </w:r>
    </w:p>
    <w:p w:rsidR="00757F52"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w:t>
      </w:r>
      <w:r w:rsidR="00CC0A1D" w:rsidRPr="00DE5C36">
        <w:rPr>
          <w:rFonts w:ascii="Arial" w:hAnsi="Arial" w:cs="Arial"/>
          <w:sz w:val="22"/>
          <w:szCs w:val="22"/>
        </w:rPr>
        <w:t>ntegrated</w:t>
      </w:r>
      <w:r w:rsidR="00F6253B" w:rsidRPr="00DE5C36">
        <w:rPr>
          <w:rFonts w:ascii="Arial" w:hAnsi="Arial" w:cs="Arial"/>
          <w:sz w:val="22"/>
          <w:szCs w:val="22"/>
        </w:rPr>
        <w:t>, extensible</w:t>
      </w:r>
      <w:r w:rsidR="00CC0A1D" w:rsidRPr="00DE5C36">
        <w:rPr>
          <w:rFonts w:ascii="Arial" w:hAnsi="Arial" w:cs="Arial"/>
          <w:sz w:val="22"/>
          <w:szCs w:val="22"/>
        </w:rPr>
        <w:t xml:space="preserve"> genomic features</w:t>
      </w:r>
    </w:p>
    <w:p w:rsidR="0093322F" w:rsidRPr="00DE5C36" w:rsidRDefault="0093322F" w:rsidP="00F92917">
      <w:pPr>
        <w:numPr>
          <w:ilvl w:val="1"/>
          <w:numId w:val="10"/>
        </w:numPr>
        <w:spacing w:before="120"/>
        <w:rPr>
          <w:rFonts w:ascii="Arial" w:hAnsi="Arial" w:cs="Arial"/>
          <w:sz w:val="22"/>
          <w:szCs w:val="22"/>
        </w:rPr>
      </w:pPr>
      <w:r w:rsidRPr="00DE5C36">
        <w:rPr>
          <w:rFonts w:ascii="Arial" w:hAnsi="Arial" w:cs="Arial"/>
          <w:sz w:val="22"/>
          <w:szCs w:val="22"/>
        </w:rPr>
        <w:t xml:space="preserve">Multiple feature views – nucleotide </w:t>
      </w:r>
      <w:r w:rsidR="006826E6" w:rsidRPr="00DE5C36">
        <w:rPr>
          <w:rFonts w:ascii="Arial" w:hAnsi="Arial" w:cs="Arial"/>
          <w:sz w:val="22"/>
          <w:szCs w:val="22"/>
        </w:rPr>
        <w:t xml:space="preserve">level </w:t>
      </w:r>
      <w:r w:rsidRPr="00DE5C36">
        <w:rPr>
          <w:rFonts w:ascii="Arial" w:hAnsi="Arial" w:cs="Arial"/>
          <w:sz w:val="22"/>
          <w:szCs w:val="22"/>
        </w:rPr>
        <w:t>to a</w:t>
      </w:r>
      <w:r w:rsidR="000B7FD5" w:rsidRPr="00DE5C36">
        <w:rPr>
          <w:rFonts w:ascii="Arial" w:hAnsi="Arial" w:cs="Arial"/>
          <w:sz w:val="22"/>
          <w:szCs w:val="22"/>
        </w:rPr>
        <w:t>ggregate high-</w:t>
      </w:r>
      <w:r w:rsidRPr="00DE5C36">
        <w:rPr>
          <w:rFonts w:ascii="Arial" w:hAnsi="Arial" w:cs="Arial"/>
          <w:sz w:val="22"/>
          <w:szCs w:val="22"/>
        </w:rPr>
        <w:t>level view</w:t>
      </w:r>
    </w:p>
    <w:p w:rsidR="0093322F" w:rsidRPr="00DE5C36" w:rsidRDefault="00E20551" w:rsidP="00F92917">
      <w:pPr>
        <w:numPr>
          <w:ilvl w:val="1"/>
          <w:numId w:val="10"/>
        </w:numPr>
        <w:spacing w:before="120"/>
        <w:rPr>
          <w:rFonts w:ascii="Arial" w:hAnsi="Arial" w:cs="Arial"/>
          <w:sz w:val="22"/>
          <w:szCs w:val="22"/>
        </w:rPr>
      </w:pPr>
      <w:r w:rsidRPr="00DE5C36">
        <w:rPr>
          <w:rFonts w:ascii="Arial" w:hAnsi="Arial" w:cs="Arial"/>
          <w:sz w:val="22"/>
          <w:szCs w:val="22"/>
        </w:rPr>
        <w:t>Fast view update</w:t>
      </w:r>
    </w:p>
    <w:p w:rsidR="00E20551"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User can f</w:t>
      </w:r>
      <w:r w:rsidR="00E20551" w:rsidRPr="00DE5C36">
        <w:rPr>
          <w:rFonts w:ascii="Arial" w:hAnsi="Arial" w:cs="Arial"/>
          <w:sz w:val="22"/>
          <w:szCs w:val="22"/>
        </w:rPr>
        <w:t>ilter view based on data</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Genomic feature-level annotation by user</w:t>
      </w:r>
    </w:p>
    <w:p w:rsidR="00B6674B"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Sharing</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User-defined groups with customizable permissions</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Workflow, report and view sharing among groups</w:t>
      </w:r>
    </w:p>
    <w:p w:rsidR="00D86BBE" w:rsidRPr="00DE5C36" w:rsidRDefault="00D86BBE" w:rsidP="00F92917">
      <w:pPr>
        <w:numPr>
          <w:ilvl w:val="0"/>
          <w:numId w:val="10"/>
        </w:numPr>
        <w:spacing w:before="120"/>
        <w:rPr>
          <w:rFonts w:ascii="Arial" w:hAnsi="Arial" w:cs="Arial"/>
          <w:sz w:val="22"/>
          <w:szCs w:val="22"/>
        </w:rPr>
      </w:pPr>
      <w:r w:rsidRPr="00DE5C36">
        <w:rPr>
          <w:rFonts w:ascii="Arial" w:hAnsi="Arial" w:cs="Arial"/>
          <w:sz w:val="22"/>
          <w:szCs w:val="22"/>
        </w:rPr>
        <w:t>Input/Output and execution</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Import external </w:t>
      </w:r>
      <w:r w:rsidR="00917F95" w:rsidRPr="00DE5C36">
        <w:rPr>
          <w:rFonts w:ascii="Arial" w:hAnsi="Arial" w:cs="Arial"/>
          <w:sz w:val="22"/>
          <w:szCs w:val="22"/>
        </w:rPr>
        <w:t xml:space="preserve">biological </w:t>
      </w:r>
      <w:r w:rsidRPr="00DE5C36">
        <w:rPr>
          <w:rFonts w:ascii="Arial" w:hAnsi="Arial" w:cs="Arial"/>
          <w:sz w:val="22"/>
          <w:szCs w:val="22"/>
        </w:rPr>
        <w:t xml:space="preserve">data </w:t>
      </w:r>
      <w:r w:rsidR="00CC0A1D" w:rsidRPr="00DE5C36">
        <w:rPr>
          <w:rFonts w:ascii="Arial" w:hAnsi="Arial" w:cs="Arial"/>
          <w:sz w:val="22"/>
          <w:szCs w:val="22"/>
        </w:rPr>
        <w:t xml:space="preserve">and genomic features </w:t>
      </w:r>
      <w:r w:rsidR="007E2208" w:rsidRPr="00DE5C36">
        <w:rPr>
          <w:rFonts w:ascii="Arial" w:hAnsi="Arial" w:cs="Arial"/>
          <w:sz w:val="22"/>
          <w:szCs w:val="22"/>
        </w:rPr>
        <w:t>into workflow</w:t>
      </w:r>
    </w:p>
    <w:p w:rsidR="00763960" w:rsidRPr="00DE5C36" w:rsidRDefault="00763960" w:rsidP="00F92917">
      <w:pPr>
        <w:numPr>
          <w:ilvl w:val="1"/>
          <w:numId w:val="10"/>
        </w:numPr>
        <w:spacing w:before="120"/>
        <w:rPr>
          <w:rFonts w:ascii="Arial" w:hAnsi="Arial" w:cs="Arial"/>
          <w:sz w:val="22"/>
          <w:szCs w:val="22"/>
        </w:rPr>
      </w:pPr>
      <w:r w:rsidRPr="00DE5C36">
        <w:rPr>
          <w:rFonts w:ascii="Arial" w:eastAsia="Times New Roman" w:hAnsi="Arial" w:cs="Arial"/>
          <w:sz w:val="22"/>
          <w:szCs w:val="22"/>
        </w:rPr>
        <w:t xml:space="preserve">Integration </w:t>
      </w:r>
      <w:r w:rsidR="00CC0A1D" w:rsidRPr="00DE5C36">
        <w:rPr>
          <w:rFonts w:ascii="Arial" w:eastAsia="Times New Roman" w:hAnsi="Arial" w:cs="Arial"/>
          <w:sz w:val="22"/>
          <w:szCs w:val="22"/>
        </w:rPr>
        <w:t>with external software (</w:t>
      </w:r>
      <w:r w:rsidRPr="00DE5C36">
        <w:rPr>
          <w:rFonts w:ascii="Arial" w:eastAsia="Times New Roman" w:hAnsi="Arial" w:cs="Arial"/>
          <w:sz w:val="22"/>
          <w:szCs w:val="22"/>
        </w:rPr>
        <w:t>e.g., Cytoscape,</w:t>
      </w:r>
      <w:r w:rsidR="00CC0A1D" w:rsidRPr="00DE5C36">
        <w:rPr>
          <w:rFonts w:ascii="Arial" w:eastAsia="Times New Roman" w:hAnsi="Arial" w:cs="Arial"/>
          <w:sz w:val="22"/>
          <w:szCs w:val="22"/>
        </w:rPr>
        <w:t xml:space="preserve"> R, GeneSet Analyzer)</w:t>
      </w:r>
    </w:p>
    <w:p w:rsidR="00B6674B" w:rsidRPr="00DE5C36" w:rsidRDefault="00B6674B" w:rsidP="00F92917">
      <w:pPr>
        <w:numPr>
          <w:ilvl w:val="1"/>
          <w:numId w:val="10"/>
        </w:numPr>
        <w:spacing w:before="120"/>
        <w:rPr>
          <w:rFonts w:ascii="Arial" w:hAnsi="Arial" w:cs="Arial"/>
          <w:sz w:val="22"/>
          <w:szCs w:val="22"/>
        </w:rPr>
      </w:pPr>
      <w:r w:rsidRPr="00DE5C36">
        <w:rPr>
          <w:rFonts w:ascii="Arial" w:hAnsi="Arial" w:cs="Arial"/>
          <w:sz w:val="22"/>
          <w:szCs w:val="22"/>
        </w:rPr>
        <w:t xml:space="preserve">Programmatic </w:t>
      </w:r>
      <w:r w:rsidR="00CC0A1D" w:rsidRPr="00DE5C36">
        <w:rPr>
          <w:rFonts w:ascii="Arial" w:hAnsi="Arial" w:cs="Arial"/>
          <w:sz w:val="22"/>
          <w:szCs w:val="22"/>
        </w:rPr>
        <w:t>remote access (</w:t>
      </w:r>
      <w:r w:rsidRPr="00DE5C36">
        <w:rPr>
          <w:rFonts w:ascii="Arial" w:hAnsi="Arial" w:cs="Arial"/>
          <w:sz w:val="22"/>
          <w:szCs w:val="22"/>
        </w:rPr>
        <w:t>API and Web Service</w:t>
      </w:r>
      <w:r w:rsidR="00CC0A1D" w:rsidRPr="00DE5C36">
        <w:rPr>
          <w:rFonts w:ascii="Arial" w:hAnsi="Arial" w:cs="Arial"/>
          <w:sz w:val="22"/>
          <w:szCs w:val="22"/>
        </w:rPr>
        <w:t>)</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Cluster execution</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Grid execution</w:t>
      </w:r>
    </w:p>
    <w:p w:rsidR="006E7903" w:rsidRPr="00DE5C36" w:rsidRDefault="006E7903" w:rsidP="00F92917">
      <w:pPr>
        <w:numPr>
          <w:ilvl w:val="0"/>
          <w:numId w:val="10"/>
        </w:numPr>
        <w:spacing w:before="120"/>
        <w:rPr>
          <w:rFonts w:ascii="Arial" w:hAnsi="Arial" w:cs="Arial"/>
          <w:sz w:val="22"/>
          <w:szCs w:val="22"/>
        </w:rPr>
      </w:pPr>
      <w:r w:rsidRPr="00DE5C36">
        <w:rPr>
          <w:rFonts w:ascii="Arial" w:hAnsi="Arial" w:cs="Arial"/>
          <w:sz w:val="22"/>
          <w:szCs w:val="22"/>
        </w:rPr>
        <w:t>Maintain state (action history)</w:t>
      </w:r>
    </w:p>
    <w:p w:rsidR="00450C20" w:rsidRPr="00B14901" w:rsidRDefault="006E7903" w:rsidP="00B14901">
      <w:pPr>
        <w:numPr>
          <w:ilvl w:val="0"/>
          <w:numId w:val="10"/>
        </w:numPr>
        <w:spacing w:before="120"/>
        <w:rPr>
          <w:rFonts w:ascii="Arial" w:hAnsi="Arial" w:cs="Arial"/>
          <w:sz w:val="22"/>
          <w:szCs w:val="22"/>
        </w:rPr>
      </w:pPr>
      <w:r w:rsidRPr="00DE5C36">
        <w:rPr>
          <w:rFonts w:ascii="Arial" w:hAnsi="Arial" w:cs="Arial"/>
          <w:sz w:val="22"/>
          <w:szCs w:val="22"/>
        </w:rPr>
        <w:t>Data management</w:t>
      </w:r>
      <w:r w:rsidR="00D04052" w:rsidRPr="00DE5C36">
        <w:rPr>
          <w:rFonts w:ascii="Arial" w:hAnsi="Arial" w:cs="Arial"/>
          <w:sz w:val="22"/>
          <w:szCs w:val="22"/>
        </w:rPr>
        <w:t xml:space="preserve"> – </w:t>
      </w:r>
      <w:r w:rsidR="00660831" w:rsidRPr="00DE5C36">
        <w:rPr>
          <w:rFonts w:ascii="Arial" w:hAnsi="Arial" w:cs="Arial"/>
          <w:sz w:val="22"/>
          <w:szCs w:val="22"/>
        </w:rPr>
        <w:t xml:space="preserve">direct </w:t>
      </w:r>
      <w:r w:rsidR="00D04052" w:rsidRPr="00DE5C36">
        <w:rPr>
          <w:rFonts w:ascii="Arial" w:hAnsi="Arial" w:cs="Arial"/>
          <w:sz w:val="22"/>
          <w:szCs w:val="22"/>
        </w:rPr>
        <w:t xml:space="preserve">user access to </w:t>
      </w:r>
      <w:r w:rsidR="00660831" w:rsidRPr="00DE5C36">
        <w:rPr>
          <w:rFonts w:ascii="Arial" w:hAnsi="Arial" w:cs="Arial"/>
          <w:sz w:val="22"/>
          <w:szCs w:val="22"/>
        </w:rPr>
        <w:t>input and output files</w:t>
      </w:r>
    </w:p>
    <w:p w:rsidR="00B62391" w:rsidRPr="00DE5C36" w:rsidRDefault="006A665F" w:rsidP="00F92917">
      <w:pPr>
        <w:autoSpaceDE w:val="0"/>
        <w:autoSpaceDN w:val="0"/>
        <w:adjustRightInd w:val="0"/>
        <w:spacing w:before="120"/>
        <w:rPr>
          <w:rFonts w:ascii="Arial" w:hAnsi="Arial" w:cs="Arial"/>
          <w:sz w:val="22"/>
          <w:szCs w:val="22"/>
        </w:rPr>
      </w:pPr>
      <w:r w:rsidRPr="00DE5C36">
        <w:rPr>
          <w:rFonts w:ascii="Arial" w:hAnsi="Arial" w:cs="Arial"/>
          <w:sz w:val="22"/>
          <w:szCs w:val="22"/>
        </w:rPr>
        <w:t>Information regarding data provenance  is retained in the system to identify the source of data throughout the workflow</w:t>
      </w:r>
      <w:r w:rsidR="003D0D84" w:rsidRPr="00DE5C36">
        <w:rPr>
          <w:rFonts w:ascii="Arial" w:hAnsi="Arial" w:cs="Arial"/>
          <w:sz w:val="22"/>
          <w:szCs w:val="22"/>
        </w:rPr>
        <w:t xml:space="preserve"> such as the owner, author application, creation and modification dates, and content type</w:t>
      </w:r>
      <w:r w:rsidRPr="00DE5C36">
        <w:rPr>
          <w:rFonts w:ascii="Arial" w:hAnsi="Arial" w:cs="Arial"/>
          <w:sz w:val="22"/>
          <w:szCs w:val="22"/>
        </w:rPr>
        <w:t xml:space="preserve">. In addition, a log is kept of all project changes and updates. The user can also annotate the project at all levels and search these annotations. Aqwa is similar to the laboratory notebook paradigm employed by the BCJ (Bioinformatics Computational Journal) workflow tools </w:t>
      </w:r>
      <w:r w:rsidR="009044B1"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&lt;EndNote&gt;&lt;Cite&gt;&lt;Author&gt;Feagan&lt;/Author&gt;&lt;Year&gt;2007&lt;/Year&gt;&lt;RecNum&gt;457&lt;/RecNum&gt;&lt;record&gt;&lt;rec-number&gt;457&lt;/rec-number&gt;&lt;foreign-keys&gt;&lt;key app="EN" db-id="vavzfts03zvxtuepzzqxpte6wa9dr2xaprp5"&gt;457&lt;/key&gt;&lt;/foreign-keys&gt;&lt;ref-type name="Journal Article"&gt;17&lt;/ref-type&gt;&lt;contributors&gt;&lt;authors&gt;&lt;author&gt;Feagan, Lance&lt;/author&gt;&lt;author&gt;Rohrer, Justin&lt;/author&gt;&lt;author&gt;Garrett, Alexander&lt;/author&gt;&lt;author&gt;Amthauer, Heather&lt;/author&gt;&lt;author&gt;Komp, Ed&lt;/author&gt;&lt;author&gt;Johnson, David&lt;/author&gt;&lt;author&gt;Hock, Adam&lt;/author&gt;&lt;author&gt;Clark, Terry&lt;/author&gt;&lt;author&gt;Lushington, Gerald&lt;/author&gt;&lt;author&gt;Minden, Gary&lt;/author&gt;&lt;author&gt;Frost, Victor&lt;/author&gt;&lt;/authors&gt;&lt;/contributors&gt;&lt;titles&gt;&lt;title&gt;Bioinformatics process management: information flow via a computational journal&lt;/title&gt;&lt;secondary-title&gt;Source Code for Biology and Medicine&lt;/secondary-title&gt;&lt;/titles&gt;&lt;periodical&gt;&lt;full-title&gt;Source Code for Biology and Medicine&lt;/full-title&gt;&lt;/periodical&gt;&lt;pages&gt;9&lt;/pages&gt;&lt;volume&gt;2&lt;/volume&gt;&lt;number&gt;1&lt;/number&gt;&lt;dates&gt;&lt;year&gt;2007&lt;/year&gt;&lt;/dates&gt;&lt;isbn&gt;1751-0473&lt;/isbn&gt;&lt;accession-num&gt;doi:10.1186/1751-0473-2-9&lt;/accession-num&gt;&lt;urls&gt;&lt;related-urls&gt;&lt;url&gt;http://www.scfbm.org/content/2/1/9&lt;/url&gt;&lt;/related-urls&gt;&lt;/urls&gt;&lt;/record&gt;&lt;/Cite&gt;&lt;/EndNote&gt;</w:instrText>
      </w:r>
      <w:r w:rsidR="009044B1" w:rsidRPr="00DE5C36">
        <w:rPr>
          <w:rFonts w:ascii="Arial" w:hAnsi="Arial" w:cs="Arial"/>
          <w:sz w:val="22"/>
          <w:szCs w:val="22"/>
        </w:rPr>
        <w:fldChar w:fldCharType="separate"/>
      </w:r>
      <w:r w:rsidR="00F56EBD">
        <w:rPr>
          <w:rFonts w:ascii="Arial" w:hAnsi="Arial" w:cs="Arial"/>
          <w:sz w:val="22"/>
          <w:szCs w:val="22"/>
        </w:rPr>
        <w:t>(25)</w:t>
      </w:r>
      <w:r w:rsidR="009044B1" w:rsidRPr="00DE5C36">
        <w:rPr>
          <w:rFonts w:ascii="Arial" w:hAnsi="Arial" w:cs="Arial"/>
          <w:sz w:val="22"/>
          <w:szCs w:val="22"/>
        </w:rPr>
        <w:fldChar w:fldCharType="end"/>
      </w:r>
      <w:r w:rsidRPr="00DE5C36">
        <w:rPr>
          <w:rFonts w:ascii="Arial" w:hAnsi="Arial" w:cs="Arial"/>
          <w:sz w:val="22"/>
          <w:szCs w:val="22"/>
        </w:rPr>
        <w:t xml:space="preserve"> but has a wider the range of functionality. </w:t>
      </w:r>
      <w:r w:rsidRPr="00DE5C36">
        <w:rPr>
          <w:rFonts w:ascii="Arial" w:hAnsi="Arial" w:cs="Arial"/>
          <w:b/>
          <w:sz w:val="22"/>
          <w:szCs w:val="22"/>
        </w:rPr>
        <w:t xml:space="preserve">Aqwa’s functional </w:t>
      </w:r>
      <w:r w:rsidR="00A411A2" w:rsidRPr="00DE5C36">
        <w:rPr>
          <w:rFonts w:ascii="Arial" w:hAnsi="Arial" w:cs="Arial"/>
          <w:b/>
          <w:sz w:val="22"/>
          <w:szCs w:val="22"/>
        </w:rPr>
        <w:t xml:space="preserve">requirements </w:t>
      </w:r>
      <w:r w:rsidR="00B62391" w:rsidRPr="00DE5C36">
        <w:rPr>
          <w:rFonts w:ascii="Arial" w:hAnsi="Arial" w:cs="Arial"/>
          <w:b/>
          <w:sz w:val="22"/>
          <w:szCs w:val="22"/>
        </w:rPr>
        <w:t xml:space="preserve">largely encompass </w:t>
      </w:r>
      <w:r w:rsidR="00327447" w:rsidRPr="00DE5C36">
        <w:rPr>
          <w:rFonts w:ascii="Arial" w:hAnsi="Arial" w:cs="Arial"/>
          <w:b/>
          <w:sz w:val="22"/>
          <w:szCs w:val="22"/>
        </w:rPr>
        <w:t xml:space="preserve">those </w:t>
      </w:r>
      <w:r w:rsidR="00517085" w:rsidRPr="00DE5C36">
        <w:rPr>
          <w:rFonts w:ascii="Arial" w:hAnsi="Arial" w:cs="Arial"/>
          <w:b/>
          <w:sz w:val="22"/>
          <w:szCs w:val="22"/>
        </w:rPr>
        <w:t xml:space="preserve">for a </w:t>
      </w:r>
      <w:r w:rsidR="00D66E65" w:rsidRPr="00DE5C36">
        <w:rPr>
          <w:rFonts w:ascii="Arial" w:hAnsi="Arial" w:cs="Arial"/>
          <w:b/>
          <w:sz w:val="22"/>
          <w:szCs w:val="22"/>
        </w:rPr>
        <w:t xml:space="preserve">proposed </w:t>
      </w:r>
      <w:r w:rsidR="00D6450E" w:rsidRPr="00DE5C36">
        <w:rPr>
          <w:rFonts w:ascii="Arial" w:hAnsi="Arial" w:cs="Arial"/>
          <w:b/>
          <w:sz w:val="22"/>
          <w:szCs w:val="22"/>
        </w:rPr>
        <w:t>‘</w:t>
      </w:r>
      <w:r w:rsidR="00517085" w:rsidRPr="00DE5C36">
        <w:rPr>
          <w:rFonts w:ascii="Arial" w:hAnsi="Arial" w:cs="Arial"/>
          <w:b/>
          <w:sz w:val="22"/>
          <w:szCs w:val="22"/>
        </w:rPr>
        <w:t>g</w:t>
      </w:r>
      <w:r w:rsidR="00327447" w:rsidRPr="00DE5C36">
        <w:rPr>
          <w:rFonts w:ascii="Arial" w:hAnsi="Arial" w:cs="Arial"/>
          <w:b/>
          <w:sz w:val="22"/>
          <w:szCs w:val="22"/>
        </w:rPr>
        <w:t>enome wiki</w:t>
      </w:r>
      <w:r w:rsidR="00D6450E" w:rsidRPr="00DE5C36">
        <w:rPr>
          <w:rFonts w:ascii="Arial" w:hAnsi="Arial" w:cs="Arial"/>
          <w:b/>
          <w:sz w:val="22"/>
          <w:szCs w:val="22"/>
        </w:rPr>
        <w:t>’</w:t>
      </w:r>
      <w:r w:rsidR="00611AB3" w:rsidRPr="00DE5C36">
        <w:rPr>
          <w:rFonts w:ascii="Arial" w:hAnsi="Arial" w:cs="Arial"/>
          <w:b/>
          <w:sz w:val="22"/>
          <w:szCs w:val="22"/>
        </w:rPr>
        <w:t xml:space="preserve"> </w:t>
      </w:r>
      <w:r w:rsidR="009044B1" w:rsidRPr="00DE5C36">
        <w:rPr>
          <w:rFonts w:ascii="Arial" w:hAnsi="Arial" w:cs="Arial"/>
          <w:b/>
          <w:sz w:val="22"/>
          <w:szCs w:val="22"/>
        </w:rPr>
        <w:fldChar w:fldCharType="begin"/>
      </w:r>
      <w:r w:rsidR="001A6E96">
        <w:rPr>
          <w:rFonts w:ascii="Arial" w:hAnsi="Arial" w:cs="Arial"/>
          <w:b/>
          <w:sz w:val="22"/>
          <w:szCs w:val="22"/>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9044B1" w:rsidRPr="00DE5C36">
        <w:rPr>
          <w:rFonts w:ascii="Arial" w:hAnsi="Arial" w:cs="Arial"/>
          <w:b/>
          <w:sz w:val="22"/>
          <w:szCs w:val="22"/>
        </w:rPr>
        <w:fldChar w:fldCharType="separate"/>
      </w:r>
      <w:r w:rsidR="00F56EBD">
        <w:rPr>
          <w:rFonts w:ascii="Arial" w:hAnsi="Arial" w:cs="Arial"/>
          <w:b/>
          <w:sz w:val="22"/>
          <w:szCs w:val="22"/>
        </w:rPr>
        <w:t>(26)</w:t>
      </w:r>
      <w:r w:rsidR="009044B1" w:rsidRPr="00DE5C36">
        <w:rPr>
          <w:rFonts w:ascii="Arial" w:hAnsi="Arial" w:cs="Arial"/>
          <w:b/>
          <w:sz w:val="22"/>
          <w:szCs w:val="22"/>
        </w:rPr>
        <w:fldChar w:fldCharType="end"/>
      </w:r>
      <w:r w:rsidR="00611AB3" w:rsidRPr="00DE5C36">
        <w:rPr>
          <w:rFonts w:ascii="Arial" w:hAnsi="Arial" w:cs="Arial"/>
          <w:b/>
          <w:sz w:val="22"/>
          <w:szCs w:val="22"/>
        </w:rPr>
        <w:t xml:space="preserve"> </w:t>
      </w:r>
      <w:r w:rsidR="00D6450E" w:rsidRPr="00DE5C36">
        <w:rPr>
          <w:rFonts w:ascii="Arial" w:hAnsi="Arial" w:cs="Arial"/>
          <w:b/>
          <w:sz w:val="22"/>
          <w:szCs w:val="22"/>
        </w:rPr>
        <w:t>intended to facilitate cooperative genome annotation by a community of experts</w:t>
      </w:r>
      <w:r w:rsidR="00B62391" w:rsidRPr="00DE5C36">
        <w:rPr>
          <w:rFonts w:ascii="Arial" w:hAnsi="Arial" w:cs="Arial"/>
          <w:b/>
          <w:sz w:val="22"/>
          <w:szCs w:val="22"/>
        </w:rPr>
        <w:t xml:space="preserve">, reflecting Aqwa’s utility to </w:t>
      </w:r>
      <w:r w:rsidR="00A048FA" w:rsidRPr="00DE5C36">
        <w:rPr>
          <w:rFonts w:ascii="Arial" w:hAnsi="Arial" w:cs="Arial"/>
          <w:b/>
          <w:sz w:val="22"/>
          <w:szCs w:val="22"/>
        </w:rPr>
        <w:t xml:space="preserve">the </w:t>
      </w:r>
      <w:r w:rsidR="008313D2" w:rsidRPr="00DE5C36">
        <w:rPr>
          <w:rFonts w:ascii="Arial" w:hAnsi="Arial" w:cs="Arial"/>
          <w:b/>
          <w:sz w:val="22"/>
          <w:szCs w:val="22"/>
        </w:rPr>
        <w:t xml:space="preserve">wider </w:t>
      </w:r>
      <w:r w:rsidR="00A048FA" w:rsidRPr="00DE5C36">
        <w:rPr>
          <w:rFonts w:ascii="Arial" w:hAnsi="Arial" w:cs="Arial"/>
          <w:b/>
          <w:sz w:val="22"/>
          <w:szCs w:val="22"/>
        </w:rPr>
        <w:t>genomics community as an accurate, continually updated source of genome annotation.</w:t>
      </w:r>
      <w:r w:rsidR="00A048FA" w:rsidRPr="00DE5C36">
        <w:rPr>
          <w:rFonts w:ascii="Arial" w:hAnsi="Arial" w:cs="Arial"/>
          <w:sz w:val="22"/>
          <w:szCs w:val="22"/>
        </w:rPr>
        <w:t xml:space="preserve"> </w:t>
      </w:r>
      <w:r w:rsidR="00ED4BF1" w:rsidRPr="00DE5C36">
        <w:rPr>
          <w:rFonts w:ascii="Arial" w:hAnsi="Arial" w:cs="Arial"/>
          <w:sz w:val="22"/>
          <w:szCs w:val="22"/>
        </w:rPr>
        <w:t>Aqwa’</w:t>
      </w:r>
      <w:r w:rsidR="00C270B5" w:rsidRPr="00DE5C36">
        <w:rPr>
          <w:rFonts w:ascii="Arial" w:hAnsi="Arial" w:cs="Arial"/>
          <w:sz w:val="22"/>
          <w:szCs w:val="22"/>
        </w:rPr>
        <w:t>s genome v</w:t>
      </w:r>
      <w:r w:rsidR="00ED4BF1" w:rsidRPr="00DE5C36">
        <w:rPr>
          <w:rFonts w:ascii="Arial" w:hAnsi="Arial" w:cs="Arial"/>
          <w:sz w:val="22"/>
          <w:szCs w:val="22"/>
        </w:rPr>
        <w:t>iew</w:t>
      </w:r>
      <w:r w:rsidR="00C270B5"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function</w:t>
      </w:r>
      <w:r w:rsidR="00C270B5" w:rsidRPr="00DE5C36">
        <w:rPr>
          <w:rFonts w:ascii="Arial" w:hAnsi="Arial" w:cs="Arial"/>
          <w:sz w:val="22"/>
          <w:szCs w:val="22"/>
        </w:rPr>
        <w:t>ality</w:t>
      </w:r>
      <w:r w:rsidR="00ED4BF1" w:rsidRPr="00DE5C36">
        <w:rPr>
          <w:rFonts w:ascii="Arial" w:hAnsi="Arial" w:cs="Arial"/>
          <w:sz w:val="22"/>
          <w:szCs w:val="22"/>
        </w:rPr>
        <w:t xml:space="preserve"> incorporates the </w:t>
      </w:r>
      <w:r w:rsidR="00A411A2" w:rsidRPr="00DE5C36">
        <w:rPr>
          <w:rFonts w:ascii="Arial" w:hAnsi="Arial" w:cs="Arial"/>
          <w:sz w:val="22"/>
          <w:szCs w:val="22"/>
        </w:rPr>
        <w:t xml:space="preserve">AJAX-enabled </w:t>
      </w:r>
      <w:r w:rsidR="00ED4BF1" w:rsidRPr="00DE5C36">
        <w:rPr>
          <w:rFonts w:ascii="Arial" w:hAnsi="Arial" w:cs="Arial"/>
          <w:sz w:val="22"/>
          <w:szCs w:val="22"/>
        </w:rPr>
        <w:t>JBrowse genome view</w:t>
      </w:r>
      <w:r w:rsidR="00A411A2"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w:t>
      </w:r>
      <w:hyperlink r:id="rId17" w:history="1">
        <w:r w:rsidR="00A411A2" w:rsidRPr="00DE5C36">
          <w:rPr>
            <w:rStyle w:val="Hyperlink"/>
            <w:rFonts w:ascii="Arial" w:hAnsi="Arial" w:cs="Arial"/>
            <w:sz w:val="22"/>
            <w:szCs w:val="22"/>
          </w:rPr>
          <w:t>http://jbrowse.org</w:t>
        </w:r>
      </w:hyperlink>
      <w:r w:rsidR="00A411A2" w:rsidRPr="00DE5C36">
        <w:rPr>
          <w:rFonts w:ascii="Arial" w:hAnsi="Arial" w:cs="Arial"/>
          <w:sz w:val="22"/>
          <w:szCs w:val="22"/>
        </w:rPr>
        <w:t>) to provide a fast, fluid and responsive genome browser interface</w:t>
      </w:r>
      <w:r w:rsidR="00231169" w:rsidRPr="00DE5C36">
        <w:rPr>
          <w:rFonts w:ascii="Arial" w:hAnsi="Arial" w:cs="Arial"/>
          <w:sz w:val="22"/>
          <w:szCs w:val="22"/>
        </w:rPr>
        <w:t xml:space="preserve"> (Figure 4</w:t>
      </w:r>
      <w:r w:rsidR="003D0D84" w:rsidRPr="00DE5C36">
        <w:rPr>
          <w:rFonts w:ascii="Arial" w:hAnsi="Arial" w:cs="Arial"/>
          <w:sz w:val="22"/>
          <w:szCs w:val="22"/>
        </w:rPr>
        <w:t>)</w:t>
      </w:r>
      <w:r w:rsidR="00A411A2" w:rsidRPr="00DE5C36">
        <w:rPr>
          <w:rFonts w:ascii="Arial" w:hAnsi="Arial" w:cs="Arial"/>
          <w:sz w:val="22"/>
          <w:szCs w:val="22"/>
        </w:rPr>
        <w:t>.</w:t>
      </w:r>
    </w:p>
    <w:p w:rsidR="003D0D84" w:rsidRPr="00DE5C36" w:rsidRDefault="003D0D84" w:rsidP="00F92917">
      <w:pPr>
        <w:autoSpaceDE w:val="0"/>
        <w:autoSpaceDN w:val="0"/>
        <w:adjustRightInd w:val="0"/>
        <w:spacing w:before="120"/>
        <w:rPr>
          <w:rFonts w:ascii="Arial" w:hAnsi="Arial" w:cs="Arial"/>
          <w:sz w:val="22"/>
          <w:szCs w:val="22"/>
        </w:rPr>
      </w:pPr>
    </w:p>
    <w:p w:rsidR="003D0D84" w:rsidRPr="00DE5C36" w:rsidRDefault="009044B1" w:rsidP="00F92917">
      <w:pPr>
        <w:autoSpaceDE w:val="0"/>
        <w:autoSpaceDN w:val="0"/>
        <w:adjustRightInd w:val="0"/>
        <w:spacing w:before="120"/>
        <w:jc w:val="center"/>
        <w:rPr>
          <w:rFonts w:ascii="Arial" w:hAnsi="Arial" w:cs="Arial"/>
          <w:sz w:val="22"/>
          <w:szCs w:val="22"/>
        </w:rPr>
      </w:pPr>
      <w:r w:rsidRPr="009044B1">
        <w:rPr>
          <w:rFonts w:ascii="Arial" w:hAnsi="Arial" w:cs="Arial"/>
          <w:sz w:val="22"/>
          <w:szCs w:val="22"/>
        </w:rPr>
        <w:pict>
          <v:shape id="Picture 2" o:spid="_x0000_i1028" type="#_x0000_t75" alt="view-complete-opaque.png" style="width:402.35pt;height:258.35pt;visibility:visible;mso-wrap-style:square">
            <v:imagedata r:id="rId18" o:title="view-complete-opaque"/>
          </v:shape>
        </w:pict>
      </w:r>
    </w:p>
    <w:p w:rsidR="003D0D84" w:rsidRPr="00DE5C36" w:rsidRDefault="00231169" w:rsidP="00B14901">
      <w:pPr>
        <w:autoSpaceDE w:val="0"/>
        <w:autoSpaceDN w:val="0"/>
        <w:adjustRightInd w:val="0"/>
        <w:spacing w:before="120"/>
        <w:jc w:val="center"/>
        <w:rPr>
          <w:rFonts w:ascii="Arial" w:hAnsi="Arial" w:cs="Arial"/>
          <w:sz w:val="22"/>
          <w:szCs w:val="22"/>
        </w:rPr>
      </w:pPr>
      <w:r w:rsidRPr="00DE5C36">
        <w:rPr>
          <w:rFonts w:ascii="Arial" w:hAnsi="Arial" w:cs="Arial"/>
          <w:sz w:val="22"/>
          <w:szCs w:val="22"/>
        </w:rPr>
        <w:t>Figure 4</w:t>
      </w:r>
      <w:r w:rsidR="003D0D84" w:rsidRPr="00DE5C36">
        <w:rPr>
          <w:rFonts w:ascii="Arial" w:hAnsi="Arial" w:cs="Arial"/>
          <w:sz w:val="22"/>
          <w:szCs w:val="22"/>
        </w:rPr>
        <w:t>. Aqwa’s Jbrowse-based allows drag ‘n drop feature selection and real-time zooming and panning.</w:t>
      </w:r>
    </w:p>
    <w:p w:rsidR="00F12253" w:rsidRPr="00DE5C36" w:rsidRDefault="00E8006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From the user’s perspective, designing customizable workflows can be a daunting prospect due to the complexity of inputs for bioinformatics applications. </w:t>
      </w:r>
      <w:r w:rsidR="00F06E57" w:rsidRPr="00DE5C36">
        <w:rPr>
          <w:rFonts w:ascii="Arial" w:hAnsi="Arial" w:cs="Arial"/>
          <w:color w:val="000000" w:themeColor="text1"/>
          <w:sz w:val="22"/>
          <w:szCs w:val="22"/>
        </w:rPr>
        <w:t>H</w:t>
      </w:r>
      <w:r w:rsidRPr="00DE5C36">
        <w:rPr>
          <w:rFonts w:ascii="Arial" w:hAnsi="Arial" w:cs="Arial"/>
          <w:color w:val="000000" w:themeColor="text1"/>
          <w:sz w:val="22"/>
          <w:szCs w:val="22"/>
        </w:rPr>
        <w:t xml:space="preserve">elp information </w:t>
      </w:r>
      <w:r w:rsidR="00485933" w:rsidRPr="00DE5C36">
        <w:rPr>
          <w:rFonts w:ascii="Arial" w:hAnsi="Arial" w:cs="Arial"/>
          <w:color w:val="000000" w:themeColor="text1"/>
          <w:sz w:val="22"/>
          <w:szCs w:val="22"/>
        </w:rPr>
        <w:t xml:space="preserve">is </w:t>
      </w:r>
      <w:r w:rsidR="00F06E57" w:rsidRPr="00DE5C36">
        <w:rPr>
          <w:rFonts w:ascii="Arial" w:hAnsi="Arial" w:cs="Arial"/>
          <w:color w:val="000000" w:themeColor="text1"/>
          <w:sz w:val="22"/>
          <w:szCs w:val="22"/>
        </w:rPr>
        <w:t xml:space="preserve">displayed </w:t>
      </w:r>
      <w:r w:rsidRPr="00DE5C36">
        <w:rPr>
          <w:rFonts w:ascii="Arial" w:hAnsi="Arial" w:cs="Arial"/>
          <w:color w:val="000000" w:themeColor="text1"/>
          <w:sz w:val="22"/>
          <w:szCs w:val="22"/>
        </w:rPr>
        <w:t xml:space="preserve">for each application linked to </w:t>
      </w:r>
      <w:r w:rsidR="007A06E2" w:rsidRPr="00DE5C36">
        <w:rPr>
          <w:rFonts w:ascii="Arial" w:hAnsi="Arial" w:cs="Arial"/>
          <w:color w:val="000000" w:themeColor="text1"/>
          <w:sz w:val="22"/>
          <w:szCs w:val="22"/>
        </w:rPr>
        <w:t>the University of Miami’s online bioinformatics information services portal (</w:t>
      </w:r>
      <w:hyperlink r:id="rId19" w:history="1">
        <w:r w:rsidR="007A06E2" w:rsidRPr="00DE5C36">
          <w:rPr>
            <w:rStyle w:val="Hyperlink"/>
            <w:rFonts w:ascii="Arial" w:hAnsi="Arial" w:cs="Arial"/>
            <w:sz w:val="22"/>
            <w:szCs w:val="22"/>
          </w:rPr>
          <w:t>http://bio.ccs.miami.edu/ibis</w:t>
        </w:r>
      </w:hyperlink>
      <w:r w:rsidR="007A06E2"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and a</w:t>
      </w:r>
      <w:r w:rsidR="00F06E57" w:rsidRPr="00DE5C36">
        <w:rPr>
          <w:rFonts w:ascii="Arial" w:hAnsi="Arial" w:cs="Arial"/>
          <w:color w:val="000000" w:themeColor="text1"/>
          <w:sz w:val="22"/>
          <w:szCs w:val="22"/>
        </w:rPr>
        <w:t>n automatic</w:t>
      </w:r>
      <w:r w:rsidRPr="00DE5C36">
        <w:rPr>
          <w:rFonts w:ascii="Arial" w:hAnsi="Arial" w:cs="Arial"/>
          <w:color w:val="000000" w:themeColor="text1"/>
          <w:sz w:val="22"/>
          <w:szCs w:val="22"/>
        </w:rPr>
        <w:t xml:space="preserve"> syntax checker </w:t>
      </w:r>
      <w:r w:rsidR="00F06E57" w:rsidRPr="00DE5C36">
        <w:rPr>
          <w:rFonts w:ascii="Arial" w:hAnsi="Arial" w:cs="Arial"/>
          <w:color w:val="000000" w:themeColor="text1"/>
          <w:sz w:val="22"/>
          <w:szCs w:val="22"/>
        </w:rPr>
        <w:t>ensure</w:t>
      </w:r>
      <w:r w:rsidR="00485933" w:rsidRPr="00DE5C36">
        <w:rPr>
          <w:rFonts w:ascii="Arial" w:hAnsi="Arial" w:cs="Arial"/>
          <w:color w:val="000000" w:themeColor="text1"/>
          <w:sz w:val="22"/>
          <w:szCs w:val="22"/>
        </w:rPr>
        <w:t>s</w:t>
      </w:r>
      <w:r w:rsidR="00F06E57"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 xml:space="preserve">that application inputs </w:t>
      </w:r>
      <w:r w:rsidR="00D5371B" w:rsidRPr="00DE5C36">
        <w:rPr>
          <w:rFonts w:ascii="Arial" w:hAnsi="Arial" w:cs="Arial"/>
          <w:color w:val="000000" w:themeColor="text1"/>
          <w:sz w:val="22"/>
          <w:szCs w:val="22"/>
        </w:rPr>
        <w:t xml:space="preserve">are </w:t>
      </w:r>
      <w:r w:rsidRPr="00DE5C36">
        <w:rPr>
          <w:rFonts w:ascii="Arial" w:hAnsi="Arial" w:cs="Arial"/>
          <w:color w:val="000000" w:themeColor="text1"/>
          <w:sz w:val="22"/>
          <w:szCs w:val="22"/>
        </w:rPr>
        <w:t>sufficient and correct</w:t>
      </w:r>
      <w:r w:rsidR="00F06E57" w:rsidRPr="00DE5C36">
        <w:rPr>
          <w:rFonts w:ascii="Arial" w:hAnsi="Arial" w:cs="Arial"/>
          <w:color w:val="000000" w:themeColor="text1"/>
          <w:sz w:val="22"/>
          <w:szCs w:val="22"/>
        </w:rPr>
        <w:t>. In addition,</w:t>
      </w:r>
      <w:r w:rsidRPr="00DE5C36">
        <w:rPr>
          <w:rFonts w:ascii="Arial" w:hAnsi="Arial" w:cs="Arial"/>
          <w:color w:val="000000" w:themeColor="text1"/>
          <w:sz w:val="22"/>
          <w:szCs w:val="22"/>
        </w:rPr>
        <w:t xml:space="preserve"> each application object contains </w:t>
      </w:r>
      <w:r w:rsidR="00E75A58" w:rsidRPr="00DE5C36">
        <w:rPr>
          <w:rFonts w:ascii="Arial" w:hAnsi="Arial" w:cs="Arial"/>
          <w:color w:val="000000" w:themeColor="text1"/>
          <w:sz w:val="22"/>
          <w:szCs w:val="22"/>
        </w:rPr>
        <w:t xml:space="preserve">methods </w:t>
      </w:r>
      <w:r w:rsidR="00B26290" w:rsidRPr="00DE5C36">
        <w:rPr>
          <w:rFonts w:ascii="Arial" w:hAnsi="Arial" w:cs="Arial"/>
          <w:color w:val="000000" w:themeColor="text1"/>
          <w:sz w:val="22"/>
          <w:szCs w:val="22"/>
        </w:rPr>
        <w:t>that automatically derive</w:t>
      </w:r>
      <w:r w:rsidRPr="00DE5C36">
        <w:rPr>
          <w:rFonts w:ascii="Arial" w:hAnsi="Arial" w:cs="Arial"/>
          <w:color w:val="000000" w:themeColor="text1"/>
          <w:sz w:val="22"/>
          <w:szCs w:val="22"/>
        </w:rPr>
        <w:t xml:space="preserve"> its input arguments from the resources and outputs of preceding applications in the workflow.</w:t>
      </w:r>
      <w:r w:rsidR="00A857B7" w:rsidRPr="00DE5C36">
        <w:rPr>
          <w:rFonts w:ascii="Arial" w:hAnsi="Arial" w:cs="Arial"/>
          <w:color w:val="000000" w:themeColor="text1"/>
          <w:sz w:val="22"/>
          <w:szCs w:val="22"/>
        </w:rPr>
        <w:t xml:space="preserve"> </w:t>
      </w:r>
      <w:r w:rsidR="00F12253" w:rsidRPr="00DE5C36">
        <w:rPr>
          <w:rFonts w:ascii="Arial" w:hAnsi="Arial" w:cs="Arial"/>
          <w:color w:val="000000" w:themeColor="text1"/>
          <w:sz w:val="22"/>
          <w:szCs w:val="22"/>
        </w:rPr>
        <w:t>In the web interface, e</w:t>
      </w:r>
      <w:r w:rsidR="00FF441F" w:rsidRPr="00DE5C36">
        <w:rPr>
          <w:rFonts w:ascii="Arial" w:hAnsi="Arial" w:cs="Arial"/>
          <w:color w:val="000000" w:themeColor="text1"/>
          <w:sz w:val="22"/>
          <w:szCs w:val="22"/>
        </w:rPr>
        <w:t xml:space="preserve">ach application in a workflow is represented as a </w:t>
      </w:r>
      <w:r w:rsidR="00E71BC6" w:rsidRPr="00DE5C36">
        <w:rPr>
          <w:rFonts w:ascii="Arial" w:hAnsi="Arial" w:cs="Arial"/>
          <w:color w:val="000000" w:themeColor="text1"/>
          <w:sz w:val="22"/>
          <w:szCs w:val="22"/>
        </w:rPr>
        <w:t>block with required input parameters and outputs</w:t>
      </w:r>
      <w:r w:rsidR="00231169" w:rsidRPr="00DE5C36">
        <w:rPr>
          <w:rFonts w:ascii="Arial" w:hAnsi="Arial" w:cs="Arial"/>
          <w:color w:val="000000" w:themeColor="text1"/>
          <w:sz w:val="22"/>
          <w:szCs w:val="22"/>
        </w:rPr>
        <w:t xml:space="preserve"> (Figure 5</w:t>
      </w:r>
      <w:r w:rsidR="00F12253" w:rsidRPr="00DE5C36">
        <w:rPr>
          <w:rFonts w:ascii="Arial" w:hAnsi="Arial" w:cs="Arial"/>
          <w:color w:val="000000" w:themeColor="text1"/>
          <w:sz w:val="22"/>
          <w:szCs w:val="22"/>
        </w:rPr>
        <w:t>)</w:t>
      </w:r>
      <w:r w:rsidR="0033525B" w:rsidRPr="00DE5C36">
        <w:rPr>
          <w:rFonts w:ascii="Arial" w:hAnsi="Arial" w:cs="Arial"/>
          <w:color w:val="000000" w:themeColor="text1"/>
          <w:sz w:val="22"/>
          <w:szCs w:val="22"/>
        </w:rPr>
        <w:t xml:space="preserve">. </w:t>
      </w:r>
    </w:p>
    <w:p w:rsidR="00F12253" w:rsidRPr="00DE5C36" w:rsidRDefault="009044B1" w:rsidP="00F92917">
      <w:pPr>
        <w:keepNext/>
        <w:spacing w:before="120"/>
        <w:jc w:val="center"/>
        <w:rPr>
          <w:rFonts w:ascii="Arial" w:hAnsi="Arial" w:cs="Arial"/>
          <w:sz w:val="22"/>
          <w:szCs w:val="22"/>
        </w:rPr>
      </w:pPr>
      <w:r w:rsidRPr="009044B1">
        <w:rPr>
          <w:rFonts w:ascii="Arial" w:hAnsi="Arial" w:cs="Arial"/>
          <w:sz w:val="22"/>
          <w:szCs w:val="22"/>
        </w:rPr>
        <w:pict>
          <v:shape id="Picture 1" o:spid="_x0000_i1029" type="#_x0000_t75" alt="workflow-opaque.png" style="width:392.45pt;height:248.45pt;visibility:visible;mso-wrap-style:square">
            <v:imagedata r:id="rId20" o:title="workflow-opaque"/>
          </v:shape>
        </w:pict>
      </w:r>
    </w:p>
    <w:p w:rsidR="00F12253" w:rsidRPr="00DE5C36" w:rsidRDefault="00231169" w:rsidP="00F92917">
      <w:pPr>
        <w:spacing w:before="120"/>
        <w:jc w:val="center"/>
        <w:rPr>
          <w:rFonts w:ascii="Arial" w:hAnsi="Arial" w:cs="Arial"/>
          <w:sz w:val="22"/>
          <w:szCs w:val="22"/>
        </w:rPr>
      </w:pPr>
      <w:r w:rsidRPr="00DE5C36">
        <w:rPr>
          <w:rFonts w:ascii="Arial" w:hAnsi="Arial" w:cs="Arial"/>
          <w:sz w:val="22"/>
          <w:szCs w:val="22"/>
        </w:rPr>
        <w:t>Figure 5</w:t>
      </w:r>
      <w:r w:rsidR="00F12253" w:rsidRPr="00DE5C36">
        <w:rPr>
          <w:rFonts w:ascii="Arial" w:hAnsi="Arial" w:cs="Arial"/>
          <w:sz w:val="22"/>
          <w:szCs w:val="22"/>
        </w:rPr>
        <w:t>. Workflows are created by dragging applications from the left toolbar into the center pane. Users can choose to use the default automated argument settings or manually configure applications in the right pane.</w:t>
      </w:r>
    </w:p>
    <w:p w:rsidR="00F12253" w:rsidRPr="00DE5C36" w:rsidRDefault="00F12253" w:rsidP="00F92917">
      <w:pPr>
        <w:autoSpaceDE w:val="0"/>
        <w:autoSpaceDN w:val="0"/>
        <w:adjustRightInd w:val="0"/>
        <w:spacing w:before="120"/>
        <w:rPr>
          <w:rFonts w:ascii="Arial" w:hAnsi="Arial" w:cs="Arial"/>
          <w:color w:val="000000" w:themeColor="text1"/>
          <w:sz w:val="22"/>
          <w:szCs w:val="22"/>
        </w:rPr>
      </w:pPr>
    </w:p>
    <w:p w:rsidR="00123FEC" w:rsidRPr="00DE5C36" w:rsidRDefault="00E75A5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lastRenderedPageBreak/>
        <w:t xml:space="preserve">For advanced users, Aqwa provides a file manager which allows direct access </w:t>
      </w:r>
      <w:r w:rsidR="00CB0268" w:rsidRPr="00DE5C36">
        <w:rPr>
          <w:rFonts w:ascii="Arial" w:hAnsi="Arial" w:cs="Arial"/>
          <w:color w:val="000000" w:themeColor="text1"/>
          <w:sz w:val="22"/>
          <w:szCs w:val="22"/>
        </w:rPr>
        <w:t>and drag ‘n drop manipulation of the file system</w:t>
      </w:r>
      <w:r w:rsidRPr="00DE5C36">
        <w:rPr>
          <w:rFonts w:ascii="Arial" w:hAnsi="Arial" w:cs="Arial"/>
          <w:color w:val="000000" w:themeColor="text1"/>
          <w:sz w:val="22"/>
          <w:szCs w:val="22"/>
        </w:rPr>
        <w:t xml:space="preserve"> of each workflow</w:t>
      </w:r>
      <w:r w:rsidR="000812D4" w:rsidRPr="00DE5C36">
        <w:rPr>
          <w:rFonts w:ascii="Arial" w:hAnsi="Arial" w:cs="Arial"/>
          <w:color w:val="000000" w:themeColor="text1"/>
          <w:sz w:val="22"/>
          <w:szCs w:val="22"/>
        </w:rPr>
        <w:t xml:space="preserve"> (Figure </w:t>
      </w:r>
      <w:r w:rsidR="00231169" w:rsidRPr="00DE5C36">
        <w:rPr>
          <w:rFonts w:ascii="Arial" w:hAnsi="Arial" w:cs="Arial"/>
          <w:color w:val="000000" w:themeColor="text1"/>
          <w:sz w:val="22"/>
          <w:szCs w:val="22"/>
        </w:rPr>
        <w:t>6</w:t>
      </w:r>
      <w:r w:rsidR="003D14FB" w:rsidRPr="00DE5C36">
        <w:rPr>
          <w:rFonts w:ascii="Arial" w:hAnsi="Arial" w:cs="Arial"/>
          <w:color w:val="000000" w:themeColor="text1"/>
          <w:sz w:val="22"/>
          <w:szCs w:val="22"/>
        </w:rPr>
        <w:t>)</w:t>
      </w:r>
      <w:r w:rsidRPr="00DE5C36">
        <w:rPr>
          <w:rFonts w:ascii="Arial" w:hAnsi="Arial" w:cs="Arial"/>
          <w:color w:val="000000" w:themeColor="text1"/>
          <w:sz w:val="22"/>
          <w:szCs w:val="22"/>
        </w:rPr>
        <w:t xml:space="preserve">, rather than </w:t>
      </w:r>
      <w:r w:rsidR="000756D5" w:rsidRPr="00DE5C36">
        <w:rPr>
          <w:rFonts w:ascii="Arial" w:hAnsi="Arial" w:cs="Arial"/>
          <w:color w:val="000000" w:themeColor="text1"/>
          <w:sz w:val="22"/>
          <w:szCs w:val="22"/>
        </w:rPr>
        <w:t xml:space="preserve">solely </w:t>
      </w:r>
      <w:r w:rsidRPr="00DE5C36">
        <w:rPr>
          <w:rFonts w:ascii="Arial" w:hAnsi="Arial" w:cs="Arial"/>
          <w:color w:val="000000" w:themeColor="text1"/>
          <w:sz w:val="22"/>
          <w:szCs w:val="22"/>
        </w:rPr>
        <w:t>an abstract</w:t>
      </w:r>
      <w:r w:rsidR="0070490C" w:rsidRPr="00DE5C36">
        <w:rPr>
          <w:rFonts w:ascii="Arial" w:hAnsi="Arial" w:cs="Arial"/>
          <w:color w:val="000000" w:themeColor="text1"/>
          <w:sz w:val="22"/>
          <w:szCs w:val="22"/>
        </w:rPr>
        <w:t xml:space="preserve"> data interface such as in the BCJ</w:t>
      </w:r>
      <w:r w:rsidRPr="00DE5C36">
        <w:rPr>
          <w:rFonts w:ascii="Arial" w:hAnsi="Arial" w:cs="Arial"/>
          <w:color w:val="000000" w:themeColor="text1"/>
          <w:sz w:val="22"/>
          <w:szCs w:val="22"/>
        </w:rPr>
        <w:t>.</w:t>
      </w:r>
      <w:r w:rsidR="0070490C" w:rsidRPr="00DE5C36">
        <w:rPr>
          <w:rFonts w:ascii="Arial" w:hAnsi="Arial" w:cs="Arial"/>
          <w:color w:val="000000" w:themeColor="text1"/>
          <w:sz w:val="22"/>
          <w:szCs w:val="22"/>
        </w:rPr>
        <w:t xml:space="preserve"> This is an optional function, which provides </w:t>
      </w:r>
      <w:r w:rsidRPr="00DE5C36">
        <w:rPr>
          <w:rFonts w:ascii="Arial" w:hAnsi="Arial" w:cs="Arial"/>
          <w:color w:val="000000" w:themeColor="text1"/>
          <w:sz w:val="22"/>
          <w:szCs w:val="22"/>
        </w:rPr>
        <w:t xml:space="preserve">the benefits </w:t>
      </w:r>
      <w:r w:rsidR="0070490C" w:rsidRPr="00DE5C36">
        <w:rPr>
          <w:rFonts w:ascii="Arial" w:hAnsi="Arial" w:cs="Arial"/>
          <w:color w:val="000000" w:themeColor="text1"/>
          <w:sz w:val="22"/>
          <w:szCs w:val="22"/>
        </w:rPr>
        <w:t xml:space="preserve">of fine control of workflows </w:t>
      </w:r>
      <w:r w:rsidR="000756D5" w:rsidRPr="00DE5C36">
        <w:rPr>
          <w:rFonts w:ascii="Arial" w:hAnsi="Arial" w:cs="Arial"/>
          <w:color w:val="000000" w:themeColor="text1"/>
          <w:sz w:val="22"/>
          <w:szCs w:val="22"/>
        </w:rPr>
        <w:t xml:space="preserve">for power users </w:t>
      </w:r>
      <w:r w:rsidR="0070490C" w:rsidRPr="00DE5C36">
        <w:rPr>
          <w:rFonts w:ascii="Arial" w:hAnsi="Arial" w:cs="Arial"/>
          <w:color w:val="000000" w:themeColor="text1"/>
          <w:sz w:val="22"/>
          <w:szCs w:val="22"/>
        </w:rPr>
        <w:t>without the burden of increased complexity for less advanced users.</w:t>
      </w:r>
    </w:p>
    <w:p w:rsidR="00CB0268" w:rsidRPr="00DE5C36" w:rsidRDefault="009044B1" w:rsidP="00F92917">
      <w:pPr>
        <w:spacing w:before="120"/>
        <w:jc w:val="center"/>
        <w:rPr>
          <w:rFonts w:ascii="Arial" w:hAnsi="Arial" w:cs="Arial"/>
          <w:sz w:val="22"/>
          <w:szCs w:val="22"/>
        </w:rPr>
      </w:pPr>
      <w:r w:rsidRPr="009044B1">
        <w:rPr>
          <w:rFonts w:ascii="Arial" w:hAnsi="Arial" w:cs="Arial"/>
          <w:sz w:val="22"/>
          <w:szCs w:val="22"/>
        </w:rPr>
        <w:pict>
          <v:shape id="Object 1" o:spid="_x0000_i1030" type="#_x0000_t75" style="width:468.7pt;height:253.4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21" o:title="" cropbottom="-195f"/>
            <o:lock v:ext="edit" aspectratio="f"/>
          </v:shape>
        </w:pict>
      </w:r>
    </w:p>
    <w:p w:rsidR="00C90AC1" w:rsidRPr="00DE5C36" w:rsidRDefault="00231169" w:rsidP="00F92917">
      <w:pPr>
        <w:spacing w:before="120"/>
        <w:jc w:val="center"/>
        <w:rPr>
          <w:rFonts w:ascii="Arial" w:hAnsi="Arial" w:cs="Arial"/>
          <w:sz w:val="22"/>
          <w:szCs w:val="22"/>
        </w:rPr>
      </w:pPr>
      <w:r w:rsidRPr="00DE5C36">
        <w:rPr>
          <w:rFonts w:ascii="Arial" w:hAnsi="Arial" w:cs="Arial"/>
          <w:sz w:val="22"/>
          <w:szCs w:val="22"/>
        </w:rPr>
        <w:t>Figure 6</w:t>
      </w:r>
      <w:r w:rsidR="00C90AC1" w:rsidRPr="00DE5C36">
        <w:rPr>
          <w:rFonts w:ascii="Arial" w:hAnsi="Arial" w:cs="Arial"/>
          <w:sz w:val="22"/>
          <w:szCs w:val="22"/>
        </w:rPr>
        <w:t xml:space="preserve">. </w:t>
      </w:r>
      <w:r w:rsidR="003D0D84" w:rsidRPr="00DE5C36">
        <w:rPr>
          <w:rFonts w:ascii="Arial" w:hAnsi="Arial" w:cs="Arial"/>
          <w:sz w:val="22"/>
          <w:szCs w:val="22"/>
        </w:rPr>
        <w:t xml:space="preserve">Aqwa’s </w:t>
      </w:r>
      <w:r w:rsidR="00C90AC1" w:rsidRPr="00DE5C36">
        <w:rPr>
          <w:rFonts w:ascii="Arial" w:hAnsi="Arial" w:cs="Arial"/>
          <w:sz w:val="22"/>
          <w:szCs w:val="22"/>
        </w:rPr>
        <w:t>file manager allows drag ‘n drop manipulation of workflow file</w:t>
      </w:r>
      <w:r w:rsidR="003D0D84" w:rsidRPr="00DE5C36">
        <w:rPr>
          <w:rFonts w:ascii="Arial" w:hAnsi="Arial" w:cs="Arial"/>
          <w:sz w:val="22"/>
          <w:szCs w:val="22"/>
        </w:rPr>
        <w:t xml:space="preserve"> </w:t>
      </w:r>
      <w:r w:rsidR="00C90AC1" w:rsidRPr="00DE5C36">
        <w:rPr>
          <w:rFonts w:ascii="Arial" w:hAnsi="Arial" w:cs="Arial"/>
          <w:sz w:val="22"/>
          <w:szCs w:val="22"/>
        </w:rPr>
        <w:t>systems</w:t>
      </w:r>
      <w:r w:rsidR="003D0D84" w:rsidRPr="00DE5C36">
        <w:rPr>
          <w:rFonts w:ascii="Arial" w:hAnsi="Arial" w:cs="Arial"/>
          <w:sz w:val="22"/>
          <w:szCs w:val="22"/>
        </w:rPr>
        <w:t>.</w:t>
      </w:r>
    </w:p>
    <w:p w:rsidR="00C90AC1" w:rsidRPr="00DE5C36" w:rsidRDefault="00C90AC1" w:rsidP="00F92917">
      <w:pPr>
        <w:spacing w:before="120"/>
        <w:rPr>
          <w:rFonts w:ascii="Arial" w:hAnsi="Arial" w:cs="Arial"/>
          <w:sz w:val="22"/>
          <w:szCs w:val="22"/>
        </w:rPr>
      </w:pPr>
    </w:p>
    <w:p w:rsidR="007424C3" w:rsidRPr="00DE5C36" w:rsidRDefault="007424C3" w:rsidP="00F92917">
      <w:pPr>
        <w:spacing w:before="120"/>
        <w:rPr>
          <w:rFonts w:ascii="Arial" w:hAnsi="Arial" w:cs="Arial"/>
          <w:sz w:val="22"/>
          <w:szCs w:val="22"/>
        </w:rPr>
      </w:pPr>
      <w:r w:rsidRPr="00DE5C36">
        <w:rPr>
          <w:rFonts w:ascii="Arial" w:hAnsi="Arial" w:cs="Arial"/>
          <w:sz w:val="22"/>
          <w:szCs w:val="22"/>
        </w:rPr>
        <w:t xml:space="preserve">The various activities involved in Aqwa’s development </w:t>
      </w:r>
      <w:r w:rsidR="00A857B7" w:rsidRPr="00DE5C36">
        <w:rPr>
          <w:rFonts w:ascii="Arial" w:hAnsi="Arial" w:cs="Arial"/>
          <w:sz w:val="22"/>
          <w:szCs w:val="22"/>
        </w:rPr>
        <w:t xml:space="preserve">are detailed in the following </w:t>
      </w:r>
      <w:r w:rsidR="006E1824" w:rsidRPr="00DE5C36">
        <w:rPr>
          <w:rFonts w:ascii="Arial" w:hAnsi="Arial" w:cs="Arial"/>
          <w:sz w:val="22"/>
          <w:szCs w:val="22"/>
        </w:rPr>
        <w:t xml:space="preserve">summarized </w:t>
      </w:r>
      <w:r w:rsidR="00A857B7" w:rsidRPr="00DE5C36">
        <w:rPr>
          <w:rFonts w:ascii="Arial" w:hAnsi="Arial" w:cs="Arial"/>
          <w:sz w:val="22"/>
          <w:szCs w:val="22"/>
        </w:rPr>
        <w:t xml:space="preserve">software design </w:t>
      </w:r>
      <w:r w:rsidR="00594878" w:rsidRPr="00DE5C36">
        <w:rPr>
          <w:rFonts w:ascii="Arial" w:hAnsi="Arial" w:cs="Arial"/>
          <w:sz w:val="22"/>
          <w:szCs w:val="22"/>
        </w:rPr>
        <w:t>document</w:t>
      </w:r>
      <w:r w:rsidR="00B85DCC" w:rsidRPr="00DE5C36">
        <w:rPr>
          <w:rFonts w:ascii="Arial" w:hAnsi="Arial" w:cs="Arial"/>
          <w:sz w:val="22"/>
          <w:szCs w:val="22"/>
        </w:rPr>
        <w:t>.</w:t>
      </w:r>
    </w:p>
    <w:p w:rsidR="00DA0D0D" w:rsidRPr="00DE5C36" w:rsidRDefault="00DA0D0D"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Architectural design</w:t>
      </w:r>
    </w:p>
    <w:p w:rsidR="00EC5C35" w:rsidRPr="00DE5C36" w:rsidRDefault="0082731A" w:rsidP="00F92917">
      <w:pPr>
        <w:autoSpaceDE w:val="0"/>
        <w:autoSpaceDN w:val="0"/>
        <w:adjustRightInd w:val="0"/>
        <w:spacing w:before="120"/>
        <w:rPr>
          <w:rFonts w:ascii="Arial" w:hAnsi="Arial" w:cs="Arial"/>
          <w:iCs/>
          <w:sz w:val="22"/>
          <w:szCs w:val="22"/>
        </w:rPr>
      </w:pPr>
      <w:r w:rsidRPr="00DE5C36">
        <w:rPr>
          <w:rFonts w:ascii="Arial" w:hAnsi="Arial" w:cs="Arial"/>
          <w:sz w:val="22"/>
          <w:szCs w:val="22"/>
        </w:rPr>
        <w:t xml:space="preserve">Guided by the software engineering strategy of </w:t>
      </w:r>
      <w:r w:rsidRPr="00DE5C36">
        <w:rPr>
          <w:rFonts w:ascii="Arial" w:hAnsi="Arial" w:cs="Arial"/>
          <w:i/>
          <w:iCs/>
          <w:sz w:val="22"/>
          <w:szCs w:val="22"/>
        </w:rPr>
        <w:t>separation of concerns</w:t>
      </w:r>
      <w:r w:rsidR="00B0156C" w:rsidRPr="00DE5C36">
        <w:rPr>
          <w:rFonts w:ascii="Arial" w:hAnsi="Arial" w:cs="Arial"/>
          <w:iCs/>
          <w:sz w:val="22"/>
          <w:szCs w:val="22"/>
        </w:rPr>
        <w:t xml:space="preserve"> for ease of development and maintenance</w:t>
      </w:r>
      <w:r w:rsidRPr="00DE5C36">
        <w:rPr>
          <w:rFonts w:ascii="Arial" w:hAnsi="Arial" w:cs="Arial"/>
          <w:iCs/>
          <w:sz w:val="22"/>
          <w:szCs w:val="22"/>
        </w:rPr>
        <w:t xml:space="preserve">, </w:t>
      </w:r>
      <w:r w:rsidR="005E5FF6" w:rsidRPr="00DE5C36">
        <w:rPr>
          <w:rFonts w:ascii="Arial" w:hAnsi="Arial" w:cs="Arial"/>
          <w:iCs/>
          <w:sz w:val="22"/>
          <w:szCs w:val="22"/>
        </w:rPr>
        <w:t xml:space="preserve">the system </w:t>
      </w:r>
      <w:r w:rsidRPr="00DE5C36">
        <w:rPr>
          <w:rFonts w:ascii="Arial" w:hAnsi="Arial" w:cs="Arial"/>
          <w:iCs/>
          <w:sz w:val="22"/>
          <w:szCs w:val="22"/>
        </w:rPr>
        <w:t xml:space="preserve">is </w:t>
      </w:r>
      <w:r w:rsidR="005905A3" w:rsidRPr="00DE5C36">
        <w:rPr>
          <w:rFonts w:ascii="Arial" w:hAnsi="Arial" w:cs="Arial"/>
          <w:iCs/>
          <w:sz w:val="22"/>
          <w:szCs w:val="22"/>
        </w:rPr>
        <w:t xml:space="preserve">essentially embodied by </w:t>
      </w:r>
      <w:r w:rsidRPr="00DE5C36">
        <w:rPr>
          <w:rFonts w:ascii="Arial" w:hAnsi="Arial" w:cs="Arial"/>
          <w:iCs/>
          <w:sz w:val="22"/>
          <w:szCs w:val="22"/>
        </w:rPr>
        <w:t>the Model-View-Controller design pattern</w:t>
      </w:r>
      <w:r w:rsidR="00F01C58" w:rsidRPr="00DE5C36">
        <w:rPr>
          <w:rFonts w:ascii="Arial" w:hAnsi="Arial" w:cs="Arial"/>
          <w:iCs/>
          <w:sz w:val="22"/>
          <w:szCs w:val="22"/>
        </w:rPr>
        <w:t>. T</w:t>
      </w:r>
      <w:r w:rsidRPr="00DE5C36">
        <w:rPr>
          <w:rFonts w:ascii="Arial" w:hAnsi="Arial" w:cs="Arial"/>
          <w:iCs/>
          <w:sz w:val="22"/>
          <w:szCs w:val="22"/>
        </w:rPr>
        <w:t xml:space="preserve">he Model represents the data objects of the system (i.e., database tables on the server), the View is the </w:t>
      </w:r>
      <w:r w:rsidR="00B0156C" w:rsidRPr="00DE5C36">
        <w:rPr>
          <w:rFonts w:ascii="Arial" w:hAnsi="Arial" w:cs="Arial"/>
          <w:iCs/>
          <w:sz w:val="22"/>
          <w:szCs w:val="22"/>
        </w:rPr>
        <w:t xml:space="preserve">display the user sees representing the Model </w:t>
      </w:r>
      <w:r w:rsidRPr="00DE5C36">
        <w:rPr>
          <w:rFonts w:ascii="Arial" w:hAnsi="Arial" w:cs="Arial"/>
          <w:iCs/>
          <w:sz w:val="22"/>
          <w:szCs w:val="22"/>
        </w:rPr>
        <w:t>and the Controller takes care of processing user-initiated events like mouse clicks and key</w:t>
      </w:r>
      <w:r w:rsidR="00A048FA" w:rsidRPr="00DE5C36">
        <w:rPr>
          <w:rFonts w:ascii="Arial" w:hAnsi="Arial" w:cs="Arial"/>
          <w:iCs/>
          <w:sz w:val="22"/>
          <w:szCs w:val="22"/>
        </w:rPr>
        <w:t xml:space="preserve"> </w:t>
      </w:r>
      <w:r w:rsidRPr="00DE5C36">
        <w:rPr>
          <w:rFonts w:ascii="Arial" w:hAnsi="Arial" w:cs="Arial"/>
          <w:iCs/>
          <w:sz w:val="22"/>
          <w:szCs w:val="22"/>
        </w:rPr>
        <w:t xml:space="preserve">presses </w:t>
      </w:r>
      <w:r w:rsidR="00B0156C" w:rsidRPr="00DE5C36">
        <w:rPr>
          <w:rFonts w:ascii="Arial" w:hAnsi="Arial" w:cs="Arial"/>
          <w:iCs/>
          <w:sz w:val="22"/>
          <w:szCs w:val="22"/>
        </w:rPr>
        <w:t>to change the Model and the representation of the Model in the View</w:t>
      </w:r>
      <w:r w:rsidR="00B32C3F" w:rsidRPr="00DE5C36">
        <w:rPr>
          <w:rFonts w:ascii="Arial" w:hAnsi="Arial" w:cs="Arial"/>
          <w:iCs/>
          <w:sz w:val="22"/>
          <w:szCs w:val="22"/>
        </w:rPr>
        <w:t xml:space="preserve"> (Figure 7</w:t>
      </w:r>
      <w:r w:rsidR="00A27C66" w:rsidRPr="00DE5C36">
        <w:rPr>
          <w:rFonts w:ascii="Arial" w:hAnsi="Arial" w:cs="Arial"/>
          <w:iCs/>
          <w:sz w:val="22"/>
          <w:szCs w:val="22"/>
        </w:rPr>
        <w:t>)</w:t>
      </w:r>
      <w:r w:rsidR="00B0156C" w:rsidRPr="00DE5C36">
        <w:rPr>
          <w:rFonts w:ascii="Arial" w:hAnsi="Arial" w:cs="Arial"/>
          <w:iCs/>
          <w:sz w:val="22"/>
          <w:szCs w:val="22"/>
        </w:rPr>
        <w:t>.</w:t>
      </w:r>
      <w:r w:rsidR="006A665F" w:rsidRPr="00DE5C36">
        <w:rPr>
          <w:rFonts w:ascii="Arial" w:hAnsi="Arial" w:cs="Arial"/>
          <w:iCs/>
          <w:sz w:val="22"/>
          <w:szCs w:val="22"/>
        </w:rPr>
        <w:t xml:space="preserve"> </w:t>
      </w:r>
      <w:r w:rsidR="009B0403" w:rsidRPr="00DE5C36">
        <w:rPr>
          <w:rFonts w:ascii="Arial" w:hAnsi="Arial" w:cs="Arial"/>
          <w:iCs/>
          <w:sz w:val="22"/>
          <w:szCs w:val="22"/>
        </w:rPr>
        <w:t xml:space="preserve">The </w:t>
      </w:r>
      <w:r w:rsidR="00CA4E6F" w:rsidRPr="00DE5C36">
        <w:rPr>
          <w:rFonts w:ascii="Arial" w:hAnsi="Arial" w:cs="Arial"/>
          <w:iCs/>
          <w:sz w:val="22"/>
          <w:szCs w:val="22"/>
        </w:rPr>
        <w:t xml:space="preserve">Controller </w:t>
      </w:r>
      <w:r w:rsidR="009B0403" w:rsidRPr="00DE5C36">
        <w:rPr>
          <w:rFonts w:ascii="Arial" w:hAnsi="Arial" w:cs="Arial"/>
          <w:iCs/>
          <w:sz w:val="22"/>
          <w:szCs w:val="22"/>
        </w:rPr>
        <w:t xml:space="preserve">is composed of </w:t>
      </w:r>
      <w:r w:rsidR="008D2A44" w:rsidRPr="00DE5C36">
        <w:rPr>
          <w:rFonts w:ascii="Arial" w:hAnsi="Arial" w:cs="Arial"/>
          <w:iCs/>
          <w:sz w:val="22"/>
          <w:szCs w:val="22"/>
        </w:rPr>
        <w:t xml:space="preserve">several </w:t>
      </w:r>
      <w:r w:rsidR="009B0403" w:rsidRPr="00DE5C36">
        <w:rPr>
          <w:rFonts w:ascii="Arial" w:hAnsi="Arial" w:cs="Arial"/>
          <w:iCs/>
          <w:sz w:val="22"/>
          <w:szCs w:val="22"/>
        </w:rPr>
        <w:t xml:space="preserve">MVC components that interact with a single </w:t>
      </w:r>
      <w:r w:rsidR="00CA4E6F" w:rsidRPr="00DE5C36">
        <w:rPr>
          <w:rFonts w:ascii="Arial" w:hAnsi="Arial" w:cs="Arial"/>
          <w:iCs/>
          <w:sz w:val="22"/>
          <w:szCs w:val="22"/>
        </w:rPr>
        <w:t>Model to accomplish specific tasks such as authentication, project management and workflow</w:t>
      </w:r>
      <w:r w:rsidR="009B0403" w:rsidRPr="00DE5C36">
        <w:rPr>
          <w:rFonts w:ascii="Arial" w:hAnsi="Arial" w:cs="Arial"/>
          <w:iCs/>
          <w:sz w:val="22"/>
          <w:szCs w:val="22"/>
        </w:rPr>
        <w:t xml:space="preserve">. </w:t>
      </w:r>
      <w:r w:rsidR="00EC5C35" w:rsidRPr="00DE5C36">
        <w:rPr>
          <w:rFonts w:ascii="Arial" w:hAnsi="Arial" w:cs="Arial"/>
          <w:iCs/>
          <w:sz w:val="22"/>
          <w:szCs w:val="22"/>
        </w:rPr>
        <w:t>By adhering to a loose coupling between the system components, t</w:t>
      </w:r>
      <w:r w:rsidR="009B0403" w:rsidRPr="00DE5C36">
        <w:rPr>
          <w:rFonts w:ascii="Arial" w:hAnsi="Arial" w:cs="Arial"/>
          <w:iCs/>
          <w:sz w:val="22"/>
          <w:szCs w:val="22"/>
        </w:rPr>
        <w:t>his component-based approach promotes ease of maintenance and reuse of architectural elements.</w:t>
      </w:r>
      <w:r w:rsidR="00B85DCC" w:rsidRPr="00DE5C36">
        <w:rPr>
          <w:rFonts w:ascii="Arial" w:hAnsi="Arial" w:cs="Arial"/>
          <w:iCs/>
          <w:sz w:val="22"/>
          <w:szCs w:val="22"/>
        </w:rPr>
        <w:t xml:space="preserve"> Each controller component is represented at the file level by a plugin directory containing </w:t>
      </w:r>
      <w:r w:rsidR="00B85DCC" w:rsidRPr="00DE5C36">
        <w:rPr>
          <w:rFonts w:ascii="Arial" w:hAnsi="Arial" w:cs="Arial"/>
          <w:sz w:val="22"/>
          <w:szCs w:val="22"/>
        </w:rPr>
        <w:t xml:space="preserve">Javascript class files, templates and other resources required to perform one particular function. </w:t>
      </w:r>
      <w:r w:rsidR="00EC5C35" w:rsidRPr="00DE5C36">
        <w:rPr>
          <w:rFonts w:ascii="Arial" w:hAnsi="Arial" w:cs="Arial"/>
          <w:sz w:val="22"/>
          <w:szCs w:val="22"/>
        </w:rPr>
        <w:t>The core files</w:t>
      </w:r>
      <w:r w:rsidR="00B85DCC" w:rsidRPr="00DE5C36">
        <w:rPr>
          <w:rFonts w:ascii="Arial" w:hAnsi="Arial" w:cs="Arial"/>
          <w:sz w:val="22"/>
          <w:szCs w:val="22"/>
        </w:rPr>
        <w:t xml:space="preserve"> of the Controller</w:t>
      </w:r>
      <w:r w:rsidR="00EC5C35" w:rsidRPr="00DE5C36">
        <w:rPr>
          <w:rFonts w:ascii="Arial" w:hAnsi="Arial" w:cs="Arial"/>
          <w:sz w:val="22"/>
          <w:szCs w:val="22"/>
        </w:rPr>
        <w:t>, found in the plugins/core directory, complete the task of loading all of the required modules, which can then load the rest of the system. This involves, for each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Locating the plugin descriptor files 'info.json' in the plugin directory</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Determining whether the requirements for the plugin are already loaded</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Loading the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Registering the plugin and its version number</w:t>
      </w:r>
    </w:p>
    <w:p w:rsidR="00EC5C35" w:rsidRPr="00DE5C36" w:rsidRDefault="00EC5C35" w:rsidP="00F92917">
      <w:pPr>
        <w:pStyle w:val="NormalWeb"/>
        <w:spacing w:before="120" w:beforeAutospacing="0" w:after="0" w:afterAutospacing="0"/>
        <w:rPr>
          <w:rFonts w:ascii="Arial" w:hAnsi="Arial" w:cs="Arial"/>
          <w:sz w:val="22"/>
          <w:szCs w:val="22"/>
        </w:rPr>
      </w:pPr>
      <w:bookmarkStart w:id="0" w:name="Architecturaldesign-Plugins"/>
      <w:bookmarkEnd w:id="0"/>
      <w:r w:rsidRPr="00DE5C36">
        <w:rPr>
          <w:rFonts w:ascii="Arial" w:hAnsi="Arial" w:cs="Arial"/>
          <w:sz w:val="22"/>
          <w:szCs w:val="22"/>
        </w:rPr>
        <w:t xml:space="preserve">Once </w:t>
      </w:r>
      <w:r w:rsidR="00B85DCC" w:rsidRPr="00DE5C36">
        <w:rPr>
          <w:rFonts w:ascii="Arial" w:hAnsi="Arial" w:cs="Arial"/>
          <w:sz w:val="22"/>
          <w:szCs w:val="22"/>
        </w:rPr>
        <w:t xml:space="preserve">a </w:t>
      </w:r>
      <w:r w:rsidRPr="00DE5C36">
        <w:rPr>
          <w:rFonts w:ascii="Arial" w:hAnsi="Arial" w:cs="Arial"/>
          <w:sz w:val="22"/>
          <w:szCs w:val="22"/>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Pr="00DE5C36" w:rsidRDefault="009044B1" w:rsidP="00F92917">
      <w:pPr>
        <w:pStyle w:val="NormalWeb"/>
        <w:spacing w:before="120" w:beforeAutospacing="0" w:after="0" w:afterAutospacing="0"/>
        <w:jc w:val="center"/>
        <w:rPr>
          <w:rFonts w:ascii="Arial" w:hAnsi="Arial" w:cs="Arial"/>
          <w:sz w:val="22"/>
          <w:szCs w:val="22"/>
        </w:rPr>
      </w:pPr>
      <w:r w:rsidRPr="009044B1">
        <w:rPr>
          <w:rFonts w:ascii="Arial" w:hAnsi="Arial" w:cs="Arial"/>
          <w:sz w:val="22"/>
          <w:szCs w:val="22"/>
        </w:rPr>
        <w:lastRenderedPageBreak/>
        <w:pict>
          <v:shape id="_x0000_i1031" type="#_x0000_t75" style="width:386.8pt;height:307.0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22" o:title="" croptop="-1756f" cropbottom="-1309f" cropleft="-473f"/>
            <o:lock v:ext="edit" aspectratio="f"/>
          </v:shape>
        </w:pict>
      </w:r>
    </w:p>
    <w:p w:rsidR="00231169" w:rsidRPr="00DE5C36" w:rsidRDefault="00231169" w:rsidP="00F92917">
      <w:pPr>
        <w:pStyle w:val="NormalWeb"/>
        <w:spacing w:before="120" w:beforeAutospacing="0" w:after="0" w:afterAutospacing="0"/>
        <w:jc w:val="center"/>
        <w:rPr>
          <w:rFonts w:ascii="Arial" w:hAnsi="Arial" w:cs="Arial"/>
          <w:sz w:val="22"/>
          <w:szCs w:val="22"/>
        </w:rPr>
      </w:pPr>
      <w:r w:rsidRPr="00DE5C36">
        <w:rPr>
          <w:rFonts w:ascii="Arial" w:hAnsi="Arial" w:cs="Arial"/>
          <w:sz w:val="22"/>
          <w:szCs w:val="22"/>
        </w:rPr>
        <w:t xml:space="preserve">Figure 7. </w:t>
      </w:r>
      <w:r w:rsidR="008F3626" w:rsidRPr="00DE5C36">
        <w:rPr>
          <w:rFonts w:ascii="Arial" w:hAnsi="Arial" w:cs="Arial"/>
          <w:sz w:val="22"/>
          <w:szCs w:val="22"/>
        </w:rPr>
        <w:t>Breakdown of Model-View-Controller architectural design.</w:t>
      </w:r>
      <w:r w:rsidR="005E4FA2" w:rsidRPr="00DE5C36">
        <w:rPr>
          <w:rFonts w:ascii="Arial" w:hAnsi="Arial" w:cs="Arial"/>
          <w:sz w:val="22"/>
          <w:szCs w:val="22"/>
        </w:rPr>
        <w:t xml:space="preserve"> The user interacts with the View, sending AJAX messages to the Web server via the particular MVC component (e.g., ‘Workflow.js’ represents the browser-side Controller component and it communicates with the server-side Controller component ‘workflow.cgi’). The Controller effects any necessary transactions with the Model (i.e., changes in database tables) and changes the state of the View accordingly.</w:t>
      </w:r>
    </w:p>
    <w:p w:rsidR="000E64B8" w:rsidRPr="00DE5C36" w:rsidRDefault="001941FD" w:rsidP="00F92917">
      <w:pPr>
        <w:keepNext/>
        <w:autoSpaceDE w:val="0"/>
        <w:autoSpaceDN w:val="0"/>
        <w:adjustRightInd w:val="0"/>
        <w:spacing w:before="120"/>
        <w:rPr>
          <w:rFonts w:ascii="Arial" w:hAnsi="Arial" w:cs="Arial"/>
          <w:sz w:val="22"/>
          <w:szCs w:val="22"/>
        </w:rPr>
      </w:pPr>
      <w:r w:rsidRPr="00DE5C36">
        <w:rPr>
          <w:rFonts w:ascii="Arial" w:hAnsi="Arial" w:cs="Arial"/>
          <w:b/>
          <w:sz w:val="22"/>
          <w:szCs w:val="22"/>
        </w:rPr>
        <w:t>User Interface</w:t>
      </w:r>
      <w:r w:rsidR="0003497E" w:rsidRPr="00DE5C36">
        <w:rPr>
          <w:rFonts w:ascii="Arial" w:hAnsi="Arial" w:cs="Arial"/>
          <w:b/>
          <w:sz w:val="22"/>
          <w:szCs w:val="22"/>
        </w:rPr>
        <w:t xml:space="preserve"> (View)</w:t>
      </w:r>
    </w:p>
    <w:p w:rsidR="00A13AC7" w:rsidRPr="00DE5C36" w:rsidRDefault="003C142E" w:rsidP="00F92917">
      <w:pPr>
        <w:autoSpaceDE w:val="0"/>
        <w:autoSpaceDN w:val="0"/>
        <w:adjustRightInd w:val="0"/>
        <w:spacing w:before="120"/>
        <w:rPr>
          <w:rFonts w:ascii="Arial" w:hAnsi="Arial" w:cs="Arial"/>
          <w:sz w:val="22"/>
          <w:szCs w:val="22"/>
        </w:rPr>
      </w:pPr>
      <w:r w:rsidRPr="00DE5C36">
        <w:rPr>
          <w:rFonts w:ascii="Arial" w:hAnsi="Arial" w:cs="Arial"/>
          <w:sz w:val="22"/>
          <w:szCs w:val="22"/>
        </w:rPr>
        <w:t xml:space="preserve">The central metaphor of the user interface is that of a project </w:t>
      </w:r>
      <w:r w:rsidR="00D6450E" w:rsidRPr="00DE5C36">
        <w:rPr>
          <w:rFonts w:ascii="Arial" w:hAnsi="Arial" w:cs="Arial"/>
          <w:sz w:val="22"/>
          <w:szCs w:val="22"/>
        </w:rPr>
        <w:t xml:space="preserve">folder </w:t>
      </w:r>
      <w:r w:rsidRPr="00DE5C36">
        <w:rPr>
          <w:rFonts w:ascii="Arial" w:hAnsi="Arial" w:cs="Arial"/>
          <w:sz w:val="22"/>
          <w:szCs w:val="22"/>
        </w:rPr>
        <w:t>containing one or more workflows (customized or standard). Each workflow contains one or more applications and their input data. Each application has inputs, resources (</w:t>
      </w:r>
      <w:r w:rsidR="00245496" w:rsidRPr="00DE5C36">
        <w:rPr>
          <w:rFonts w:ascii="Arial" w:hAnsi="Arial" w:cs="Arial"/>
          <w:sz w:val="22"/>
          <w:szCs w:val="22"/>
        </w:rPr>
        <w:t xml:space="preserve">which are </w:t>
      </w:r>
      <w:r w:rsidRPr="00DE5C36">
        <w:rPr>
          <w:rFonts w:ascii="Arial" w:hAnsi="Arial" w:cs="Arial"/>
          <w:sz w:val="22"/>
          <w:szCs w:val="22"/>
        </w:rPr>
        <w:t xml:space="preserve">similar to inputs but are not specified </w:t>
      </w:r>
      <w:r w:rsidR="00D6450E" w:rsidRPr="00DE5C36">
        <w:rPr>
          <w:rFonts w:ascii="Arial" w:hAnsi="Arial" w:cs="Arial"/>
          <w:sz w:val="22"/>
          <w:szCs w:val="22"/>
        </w:rPr>
        <w:t xml:space="preserve">as </w:t>
      </w:r>
      <w:r w:rsidRPr="00DE5C36">
        <w:rPr>
          <w:rFonts w:ascii="Arial" w:hAnsi="Arial" w:cs="Arial"/>
          <w:sz w:val="22"/>
          <w:szCs w:val="22"/>
        </w:rPr>
        <w:t>command li</w:t>
      </w:r>
      <w:r w:rsidR="00245496" w:rsidRPr="00DE5C36">
        <w:rPr>
          <w:rFonts w:ascii="Arial" w:hAnsi="Arial" w:cs="Arial"/>
          <w:sz w:val="22"/>
          <w:szCs w:val="22"/>
        </w:rPr>
        <w:t>ne arguments</w:t>
      </w:r>
      <w:r w:rsidRPr="00DE5C36">
        <w:rPr>
          <w:rFonts w:ascii="Arial" w:hAnsi="Arial" w:cs="Arial"/>
          <w:sz w:val="22"/>
          <w:szCs w:val="22"/>
        </w:rPr>
        <w:t>) and outputs</w:t>
      </w:r>
      <w:r w:rsidR="006172FD" w:rsidRPr="00DE5C36">
        <w:rPr>
          <w:rFonts w:ascii="Arial" w:hAnsi="Arial" w:cs="Arial"/>
          <w:sz w:val="22"/>
          <w:szCs w:val="22"/>
        </w:rPr>
        <w:t xml:space="preserve"> (Figure 4)</w:t>
      </w:r>
      <w:r w:rsidRPr="00DE5C36">
        <w:rPr>
          <w:rFonts w:ascii="Arial" w:hAnsi="Arial" w:cs="Arial"/>
          <w:sz w:val="22"/>
          <w:szCs w:val="22"/>
        </w:rPr>
        <w:t>.</w:t>
      </w:r>
      <w:r w:rsidR="006A665F" w:rsidRPr="00DE5C36">
        <w:rPr>
          <w:rFonts w:ascii="Arial" w:hAnsi="Arial" w:cs="Arial"/>
          <w:sz w:val="22"/>
          <w:szCs w:val="22"/>
        </w:rPr>
        <w:t xml:space="preserve"> The user interface is </w:t>
      </w:r>
      <w:r w:rsidR="003443B0" w:rsidRPr="00DE5C36">
        <w:rPr>
          <w:rFonts w:ascii="Arial" w:hAnsi="Arial" w:cs="Arial"/>
          <w:sz w:val="22"/>
          <w:szCs w:val="22"/>
        </w:rPr>
        <w:t xml:space="preserve">a web application </w:t>
      </w:r>
      <w:r w:rsidR="006A665F" w:rsidRPr="00DE5C36">
        <w:rPr>
          <w:rFonts w:ascii="Arial" w:hAnsi="Arial" w:cs="Arial"/>
          <w:sz w:val="22"/>
          <w:szCs w:val="22"/>
        </w:rPr>
        <w:t xml:space="preserve">implemented in Javascript and </w:t>
      </w:r>
      <w:r w:rsidR="00B05FD4" w:rsidRPr="00DE5C36">
        <w:rPr>
          <w:rFonts w:ascii="Arial" w:hAnsi="Arial" w:cs="Arial"/>
          <w:sz w:val="22"/>
          <w:szCs w:val="22"/>
        </w:rPr>
        <w:t xml:space="preserve">based on </w:t>
      </w:r>
      <w:r w:rsidR="006A665F" w:rsidRPr="00DE5C36">
        <w:rPr>
          <w:rFonts w:ascii="Arial" w:hAnsi="Arial" w:cs="Arial"/>
          <w:sz w:val="22"/>
          <w:szCs w:val="22"/>
        </w:rPr>
        <w:t>the Dojo Javascript toolkit (</w:t>
      </w:r>
      <w:hyperlink r:id="rId23" w:history="1">
        <w:r w:rsidR="003443B0" w:rsidRPr="00DE5C36">
          <w:rPr>
            <w:rStyle w:val="Hyperlink"/>
            <w:rFonts w:ascii="Arial" w:hAnsi="Arial" w:cs="Arial"/>
            <w:sz w:val="22"/>
            <w:szCs w:val="22"/>
          </w:rPr>
          <w:t>http://www.dojotoolkit.org</w:t>
        </w:r>
      </w:hyperlink>
      <w:r w:rsidR="006A665F" w:rsidRPr="00DE5C36">
        <w:rPr>
          <w:rFonts w:ascii="Arial" w:hAnsi="Arial" w:cs="Arial"/>
          <w:sz w:val="22"/>
          <w:szCs w:val="22"/>
        </w:rPr>
        <w:t>)</w:t>
      </w:r>
      <w:r w:rsidR="003443B0" w:rsidRPr="00DE5C36">
        <w:rPr>
          <w:rFonts w:ascii="Arial" w:hAnsi="Arial" w:cs="Arial"/>
          <w:sz w:val="22"/>
          <w:szCs w:val="22"/>
        </w:rPr>
        <w:t xml:space="preserve"> </w:t>
      </w:r>
      <w:r w:rsidR="006A665F" w:rsidRPr="00DE5C36">
        <w:rPr>
          <w:rFonts w:ascii="Arial" w:hAnsi="Arial" w:cs="Arial"/>
          <w:sz w:val="22"/>
          <w:szCs w:val="22"/>
        </w:rPr>
        <w:t>which contains a rich assortment of web application components and utilities.</w:t>
      </w:r>
      <w:r w:rsidR="003443B0" w:rsidRPr="00DE5C36">
        <w:rPr>
          <w:rFonts w:ascii="Arial" w:hAnsi="Arial" w:cs="Arial"/>
          <w:sz w:val="22"/>
          <w:szCs w:val="22"/>
        </w:rPr>
        <w:t xml:space="preserve"> Implementing the View as a web interface also allows for the eventual incorporation of three-dimensional graphical viewers directly inside the View for molecular dynamics simulation outputs.</w:t>
      </w:r>
      <w:r w:rsidR="006E081E" w:rsidRPr="00DE5C36">
        <w:rPr>
          <w:rFonts w:ascii="Arial" w:hAnsi="Arial" w:cs="Arial"/>
          <w:sz w:val="22"/>
          <w:szCs w:val="22"/>
        </w:rPr>
        <w:t xml:space="preserve"> In addition, the user will </w:t>
      </w:r>
      <w:r w:rsidR="00C60255" w:rsidRPr="00DE5C36">
        <w:rPr>
          <w:rFonts w:ascii="Arial" w:hAnsi="Arial" w:cs="Arial"/>
          <w:sz w:val="22"/>
          <w:szCs w:val="22"/>
        </w:rPr>
        <w:t xml:space="preserve">be able to </w:t>
      </w:r>
      <w:r w:rsidR="009D5F95" w:rsidRPr="00DE5C36">
        <w:rPr>
          <w:rFonts w:ascii="Arial" w:hAnsi="Arial" w:cs="Arial"/>
          <w:sz w:val="22"/>
          <w:szCs w:val="22"/>
        </w:rPr>
        <w:t xml:space="preserve">customize the View by </w:t>
      </w:r>
      <w:r w:rsidR="006E081E" w:rsidRPr="00DE5C36">
        <w:rPr>
          <w:rFonts w:ascii="Arial" w:hAnsi="Arial" w:cs="Arial"/>
          <w:sz w:val="22"/>
          <w:szCs w:val="22"/>
        </w:rPr>
        <w:t>specify</w:t>
      </w:r>
      <w:r w:rsidR="009D5F95" w:rsidRPr="00DE5C36">
        <w:rPr>
          <w:rFonts w:ascii="Arial" w:hAnsi="Arial" w:cs="Arial"/>
          <w:sz w:val="22"/>
          <w:szCs w:val="22"/>
        </w:rPr>
        <w:t>ing</w:t>
      </w:r>
      <w:r w:rsidR="006E081E" w:rsidRPr="00DE5C36">
        <w:rPr>
          <w:rFonts w:ascii="Arial" w:hAnsi="Arial" w:cs="Arial"/>
          <w:sz w:val="22"/>
          <w:szCs w:val="22"/>
        </w:rPr>
        <w:t xml:space="preserve"> the default viewer for </w:t>
      </w:r>
      <w:r w:rsidR="0099487D" w:rsidRPr="00DE5C36">
        <w:rPr>
          <w:rFonts w:ascii="Arial" w:hAnsi="Arial" w:cs="Arial"/>
          <w:sz w:val="22"/>
          <w:szCs w:val="22"/>
        </w:rPr>
        <w:t xml:space="preserve">a particular </w:t>
      </w:r>
      <w:r w:rsidR="00C60255" w:rsidRPr="00DE5C36">
        <w:rPr>
          <w:rFonts w:ascii="Arial" w:hAnsi="Arial" w:cs="Arial"/>
          <w:sz w:val="22"/>
          <w:szCs w:val="22"/>
        </w:rPr>
        <w:t xml:space="preserve">data </w:t>
      </w:r>
      <w:r w:rsidR="003443B0" w:rsidRPr="00DE5C36">
        <w:rPr>
          <w:rFonts w:ascii="Arial" w:hAnsi="Arial" w:cs="Arial"/>
          <w:sz w:val="22"/>
          <w:szCs w:val="22"/>
        </w:rPr>
        <w:t>type</w:t>
      </w:r>
      <w:r w:rsidR="00C60255" w:rsidRPr="00DE5C36">
        <w:rPr>
          <w:rFonts w:ascii="Arial" w:hAnsi="Arial" w:cs="Arial"/>
          <w:sz w:val="22"/>
          <w:szCs w:val="22"/>
        </w:rPr>
        <w:t xml:space="preserve">. When the user elects to view a file with the specified data type, </w:t>
      </w:r>
      <w:r w:rsidR="003443B0" w:rsidRPr="00DE5C36">
        <w:rPr>
          <w:rFonts w:ascii="Arial" w:hAnsi="Arial" w:cs="Arial"/>
          <w:sz w:val="22"/>
          <w:szCs w:val="22"/>
        </w:rPr>
        <w:t>a</w:t>
      </w:r>
      <w:r w:rsidR="00C60255" w:rsidRPr="00DE5C36">
        <w:rPr>
          <w:rFonts w:ascii="Arial" w:hAnsi="Arial" w:cs="Arial"/>
          <w:sz w:val="22"/>
          <w:szCs w:val="22"/>
        </w:rPr>
        <w:t xml:space="preserve"> </w:t>
      </w:r>
      <w:r w:rsidR="003443B0" w:rsidRPr="00DE5C36">
        <w:rPr>
          <w:rFonts w:ascii="Arial" w:hAnsi="Arial" w:cs="Arial"/>
          <w:sz w:val="22"/>
          <w:szCs w:val="22"/>
        </w:rPr>
        <w:t xml:space="preserve">copy of the </w:t>
      </w:r>
      <w:r w:rsidR="00C47577" w:rsidRPr="00DE5C36">
        <w:rPr>
          <w:rFonts w:ascii="Arial" w:hAnsi="Arial" w:cs="Arial"/>
          <w:sz w:val="22"/>
          <w:szCs w:val="22"/>
        </w:rPr>
        <w:t xml:space="preserve">file </w:t>
      </w:r>
      <w:r w:rsidR="00C60255" w:rsidRPr="00DE5C36">
        <w:rPr>
          <w:rFonts w:ascii="Arial" w:hAnsi="Arial" w:cs="Arial"/>
          <w:sz w:val="22"/>
          <w:szCs w:val="22"/>
        </w:rPr>
        <w:t xml:space="preserve">is </w:t>
      </w:r>
      <w:r w:rsidR="00C47577" w:rsidRPr="00DE5C36">
        <w:rPr>
          <w:rFonts w:ascii="Arial" w:hAnsi="Arial" w:cs="Arial"/>
          <w:sz w:val="22"/>
          <w:szCs w:val="22"/>
        </w:rPr>
        <w:t xml:space="preserve">downloaded to </w:t>
      </w:r>
      <w:r w:rsidR="003443B0" w:rsidRPr="00DE5C36">
        <w:rPr>
          <w:rFonts w:ascii="Arial" w:hAnsi="Arial" w:cs="Arial"/>
          <w:sz w:val="22"/>
          <w:szCs w:val="22"/>
        </w:rPr>
        <w:t xml:space="preserve">the client machine and the associated </w:t>
      </w:r>
      <w:r w:rsidR="00CB2D12" w:rsidRPr="00DE5C36">
        <w:rPr>
          <w:rFonts w:ascii="Arial" w:hAnsi="Arial" w:cs="Arial"/>
          <w:sz w:val="22"/>
          <w:szCs w:val="22"/>
        </w:rPr>
        <w:t xml:space="preserve">application </w:t>
      </w:r>
      <w:r w:rsidR="00C60255" w:rsidRPr="00DE5C36">
        <w:rPr>
          <w:rFonts w:ascii="Arial" w:hAnsi="Arial" w:cs="Arial"/>
          <w:sz w:val="22"/>
          <w:szCs w:val="22"/>
        </w:rPr>
        <w:t xml:space="preserve">is invoked </w:t>
      </w:r>
      <w:r w:rsidR="003443B0" w:rsidRPr="00DE5C36">
        <w:rPr>
          <w:rFonts w:ascii="Arial" w:hAnsi="Arial" w:cs="Arial"/>
          <w:sz w:val="22"/>
          <w:szCs w:val="22"/>
        </w:rPr>
        <w:t>with this input.</w:t>
      </w:r>
      <w:r w:rsidR="00E80068" w:rsidRPr="00DE5C36">
        <w:rPr>
          <w:rFonts w:ascii="Arial" w:hAnsi="Arial" w:cs="Arial"/>
          <w:sz w:val="22"/>
          <w:szCs w:val="22"/>
        </w:rPr>
        <w:t xml:space="preserve"> </w:t>
      </w:r>
    </w:p>
    <w:p w:rsidR="00B85DCC" w:rsidRPr="00DE5C36" w:rsidRDefault="00B62391"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 xml:space="preserve">Data </w:t>
      </w:r>
      <w:r w:rsidR="00466601" w:rsidRPr="00DE5C36">
        <w:rPr>
          <w:rFonts w:ascii="Arial" w:hAnsi="Arial" w:cs="Arial"/>
          <w:b/>
          <w:sz w:val="22"/>
          <w:szCs w:val="22"/>
        </w:rPr>
        <w:t>design</w:t>
      </w:r>
      <w:r w:rsidR="0003497E" w:rsidRPr="00DE5C36">
        <w:rPr>
          <w:rFonts w:ascii="Arial" w:hAnsi="Arial" w:cs="Arial"/>
          <w:b/>
          <w:sz w:val="22"/>
          <w:szCs w:val="22"/>
        </w:rPr>
        <w:t xml:space="preserve"> (Model)</w:t>
      </w:r>
    </w:p>
    <w:p w:rsidR="00A0328A" w:rsidRPr="00DE5C36" w:rsidRDefault="00F43044" w:rsidP="00F92917">
      <w:pPr>
        <w:autoSpaceDE w:val="0"/>
        <w:autoSpaceDN w:val="0"/>
        <w:adjustRightInd w:val="0"/>
        <w:spacing w:before="120"/>
        <w:rPr>
          <w:rFonts w:ascii="Arial" w:hAnsi="Arial" w:cs="Arial"/>
          <w:sz w:val="22"/>
          <w:szCs w:val="22"/>
        </w:rPr>
      </w:pPr>
      <w:r w:rsidRPr="00DE5C36">
        <w:rPr>
          <w:rFonts w:ascii="Arial" w:hAnsi="Arial" w:cs="Arial"/>
          <w:sz w:val="22"/>
          <w:szCs w:val="22"/>
        </w:rPr>
        <w:t>The d</w:t>
      </w:r>
      <w:r w:rsidR="00704D09" w:rsidRPr="00DE5C36">
        <w:rPr>
          <w:rFonts w:ascii="Arial" w:hAnsi="Arial" w:cs="Arial"/>
          <w:sz w:val="22"/>
          <w:szCs w:val="22"/>
        </w:rPr>
        <w:t xml:space="preserve">atabase tables </w:t>
      </w:r>
      <w:r w:rsidRPr="00DE5C36">
        <w:rPr>
          <w:rFonts w:ascii="Arial" w:hAnsi="Arial" w:cs="Arial"/>
          <w:sz w:val="22"/>
          <w:szCs w:val="22"/>
        </w:rPr>
        <w:t xml:space="preserve">residing on the server </w:t>
      </w:r>
      <w:r w:rsidR="00704D09" w:rsidRPr="00DE5C36">
        <w:rPr>
          <w:rFonts w:ascii="Arial" w:hAnsi="Arial" w:cs="Arial"/>
          <w:sz w:val="22"/>
          <w:szCs w:val="22"/>
        </w:rPr>
        <w:t xml:space="preserve">and their relationships make up the </w:t>
      </w:r>
      <w:r w:rsidR="00CA3412" w:rsidRPr="00DE5C36">
        <w:rPr>
          <w:rFonts w:ascii="Arial" w:hAnsi="Arial" w:cs="Arial"/>
          <w:sz w:val="22"/>
          <w:szCs w:val="22"/>
        </w:rPr>
        <w:t>Model</w:t>
      </w:r>
      <w:r w:rsidR="00704D09" w:rsidRPr="00DE5C36">
        <w:rPr>
          <w:rFonts w:ascii="Arial" w:hAnsi="Arial" w:cs="Arial"/>
          <w:sz w:val="22"/>
          <w:szCs w:val="22"/>
        </w:rPr>
        <w:t>. These include tables for user authentication, project ownership and permissions, workflow content and execution status</w:t>
      </w:r>
      <w:r w:rsidRPr="00DE5C36">
        <w:rPr>
          <w:rFonts w:ascii="Arial" w:hAnsi="Arial" w:cs="Arial"/>
          <w:sz w:val="22"/>
          <w:szCs w:val="22"/>
        </w:rPr>
        <w:t>,</w:t>
      </w:r>
      <w:r w:rsidR="00704D09" w:rsidRPr="00DE5C36">
        <w:rPr>
          <w:rFonts w:ascii="Arial" w:hAnsi="Arial" w:cs="Arial"/>
          <w:sz w:val="22"/>
          <w:szCs w:val="22"/>
        </w:rPr>
        <w:t xml:space="preserve"> and </w:t>
      </w:r>
      <w:r w:rsidRPr="00DE5C36">
        <w:rPr>
          <w:rFonts w:ascii="Arial" w:hAnsi="Arial" w:cs="Arial"/>
          <w:sz w:val="22"/>
          <w:szCs w:val="22"/>
        </w:rPr>
        <w:t xml:space="preserve">data provenance. </w:t>
      </w:r>
      <w:r w:rsidR="00CA3412" w:rsidRPr="00DE5C36">
        <w:rPr>
          <w:rFonts w:ascii="Arial" w:hAnsi="Arial" w:cs="Arial"/>
          <w:sz w:val="22"/>
          <w:szCs w:val="22"/>
        </w:rPr>
        <w:t>Conversion of data into a</w:t>
      </w:r>
      <w:r w:rsidR="00A0328A" w:rsidRPr="00DE5C36">
        <w:rPr>
          <w:rFonts w:ascii="Arial" w:hAnsi="Arial" w:cs="Arial"/>
          <w:sz w:val="22"/>
          <w:szCs w:val="22"/>
        </w:rPr>
        <w:t xml:space="preserve"> unified data model </w:t>
      </w:r>
      <w:r w:rsidR="00CA3412" w:rsidRPr="00DE5C36">
        <w:rPr>
          <w:rFonts w:ascii="Arial" w:hAnsi="Arial" w:cs="Arial"/>
          <w:sz w:val="22"/>
          <w:szCs w:val="22"/>
        </w:rPr>
        <w:t xml:space="preserve">in </w:t>
      </w:r>
      <w:r w:rsidR="00A0328A" w:rsidRPr="00DE5C36">
        <w:rPr>
          <w:rFonts w:ascii="Arial" w:hAnsi="Arial" w:cs="Arial"/>
          <w:sz w:val="22"/>
          <w:szCs w:val="22"/>
        </w:rPr>
        <w:t>a standard format</w:t>
      </w:r>
      <w:r w:rsidR="00CA3412" w:rsidRPr="00DE5C36">
        <w:rPr>
          <w:rFonts w:ascii="Arial" w:hAnsi="Arial" w:cs="Arial"/>
          <w:sz w:val="22"/>
          <w:szCs w:val="22"/>
        </w:rPr>
        <w:t>,</w:t>
      </w:r>
      <w:r w:rsidR="00A0328A" w:rsidRPr="00DE5C36">
        <w:rPr>
          <w:rFonts w:ascii="Arial" w:hAnsi="Arial" w:cs="Arial"/>
          <w:sz w:val="22"/>
          <w:szCs w:val="22"/>
        </w:rPr>
        <w:t xml:space="preserve"> such as in Pegasys </w:t>
      </w:r>
      <w:r w:rsidR="009044B1"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9044B1" w:rsidRPr="00DE5C36">
        <w:rPr>
          <w:rFonts w:ascii="Arial" w:hAnsi="Arial" w:cs="Arial"/>
          <w:sz w:val="22"/>
          <w:szCs w:val="22"/>
        </w:rPr>
        <w:fldChar w:fldCharType="separate"/>
      </w:r>
      <w:r w:rsidR="00DA0A52">
        <w:rPr>
          <w:rFonts w:ascii="Arial" w:hAnsi="Arial" w:cs="Arial"/>
          <w:sz w:val="22"/>
          <w:szCs w:val="22"/>
        </w:rPr>
        <w:t>(27)</w:t>
      </w:r>
      <w:r w:rsidR="009044B1" w:rsidRPr="00DE5C36">
        <w:rPr>
          <w:rFonts w:ascii="Arial" w:hAnsi="Arial" w:cs="Arial"/>
          <w:sz w:val="22"/>
          <w:szCs w:val="22"/>
        </w:rPr>
        <w:fldChar w:fldCharType="end"/>
      </w:r>
      <w:r w:rsidR="00CA3412" w:rsidRPr="00DE5C36">
        <w:rPr>
          <w:rFonts w:ascii="Arial" w:hAnsi="Arial" w:cs="Arial"/>
          <w:sz w:val="22"/>
          <w:szCs w:val="22"/>
        </w:rPr>
        <w:t xml:space="preserve">, is not part of the functional requirements of the system, although the </w:t>
      </w:r>
      <w:r w:rsidR="00A0328A" w:rsidRPr="00DE5C36">
        <w:rPr>
          <w:rFonts w:ascii="Arial" w:hAnsi="Arial" w:cs="Arial"/>
          <w:sz w:val="22"/>
          <w:szCs w:val="22"/>
        </w:rPr>
        <w:t xml:space="preserve">system will present different </w:t>
      </w:r>
      <w:r w:rsidR="00CA3412" w:rsidRPr="00DE5C36">
        <w:rPr>
          <w:rFonts w:ascii="Arial" w:hAnsi="Arial" w:cs="Arial"/>
          <w:sz w:val="22"/>
          <w:szCs w:val="22"/>
        </w:rPr>
        <w:t xml:space="preserve">export and </w:t>
      </w:r>
      <w:r w:rsidR="00A0328A" w:rsidRPr="00DE5C36">
        <w:rPr>
          <w:rFonts w:ascii="Arial" w:hAnsi="Arial" w:cs="Arial"/>
          <w:sz w:val="22"/>
          <w:szCs w:val="22"/>
        </w:rPr>
        <w:t xml:space="preserve">processing options for data based on its type. </w:t>
      </w:r>
      <w:r w:rsidR="00CA3412" w:rsidRPr="00DE5C36">
        <w:rPr>
          <w:rFonts w:ascii="Arial" w:hAnsi="Arial" w:cs="Arial"/>
          <w:sz w:val="22"/>
          <w:szCs w:val="22"/>
        </w:rPr>
        <w:t>I</w:t>
      </w:r>
      <w:r w:rsidR="00A0328A" w:rsidRPr="00DE5C36">
        <w:rPr>
          <w:rFonts w:ascii="Arial" w:hAnsi="Arial" w:cs="Arial"/>
          <w:sz w:val="22"/>
          <w:szCs w:val="22"/>
        </w:rPr>
        <w:t xml:space="preserve">ndividual applications are represented by JSON, </w:t>
      </w:r>
      <w:r w:rsidR="00500C82" w:rsidRPr="00DE5C36">
        <w:rPr>
          <w:rFonts w:ascii="Arial" w:hAnsi="Arial" w:cs="Arial"/>
          <w:sz w:val="22"/>
          <w:szCs w:val="22"/>
        </w:rPr>
        <w:t xml:space="preserve">similar </w:t>
      </w:r>
      <w:r w:rsidR="00A0328A" w:rsidRPr="00DE5C36">
        <w:rPr>
          <w:rFonts w:ascii="Arial" w:hAnsi="Arial" w:cs="Arial"/>
          <w:sz w:val="22"/>
          <w:szCs w:val="22"/>
        </w:rPr>
        <w:t xml:space="preserve">to </w:t>
      </w:r>
      <w:r w:rsidR="00500C82" w:rsidRPr="00DE5C36">
        <w:rPr>
          <w:rFonts w:ascii="Arial" w:hAnsi="Arial" w:cs="Arial"/>
          <w:sz w:val="22"/>
          <w:szCs w:val="22"/>
        </w:rPr>
        <w:t xml:space="preserve">the resource definition </w:t>
      </w:r>
      <w:r w:rsidR="00A0328A" w:rsidRPr="00DE5C36">
        <w:rPr>
          <w:rFonts w:ascii="Arial" w:hAnsi="Arial" w:cs="Arial"/>
          <w:sz w:val="22"/>
          <w:szCs w:val="22"/>
        </w:rPr>
        <w:t xml:space="preserve">XML </w:t>
      </w:r>
      <w:r w:rsidR="00500C82" w:rsidRPr="00DE5C36">
        <w:rPr>
          <w:rFonts w:ascii="Arial" w:hAnsi="Arial" w:cs="Arial"/>
          <w:sz w:val="22"/>
          <w:szCs w:val="22"/>
        </w:rPr>
        <w:t xml:space="preserve">files </w:t>
      </w:r>
      <w:r w:rsidR="00A0328A" w:rsidRPr="00DE5C36">
        <w:rPr>
          <w:rFonts w:ascii="Arial" w:hAnsi="Arial" w:cs="Arial"/>
          <w:sz w:val="22"/>
          <w:szCs w:val="22"/>
        </w:rPr>
        <w:t>commonly used in systems such as GPIPE</w:t>
      </w:r>
      <w:r w:rsidR="00500C82" w:rsidRPr="00DE5C36">
        <w:rPr>
          <w:rFonts w:ascii="Arial" w:hAnsi="Arial" w:cs="Arial"/>
          <w:sz w:val="22"/>
          <w:szCs w:val="22"/>
        </w:rPr>
        <w:t>/PISE</w:t>
      </w:r>
      <w:r w:rsidR="00A0328A" w:rsidRPr="00DE5C36">
        <w:rPr>
          <w:rFonts w:ascii="Arial" w:hAnsi="Arial" w:cs="Arial"/>
          <w:sz w:val="22"/>
          <w:szCs w:val="22"/>
        </w:rPr>
        <w:t xml:space="preserve"> </w:t>
      </w:r>
      <w:r w:rsidR="009044B1" w:rsidRPr="00DE5C36">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1A6E96">
        <w:rPr>
          <w:rFonts w:ascii="Arial" w:hAnsi="Arial" w:cs="Arial"/>
          <w:sz w:val="22"/>
          <w:szCs w:val="22"/>
        </w:rPr>
        <w:instrText xml:space="preserve"> ADDIN EN.CITE </w:instrText>
      </w:r>
      <w:r w:rsidR="009044B1">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1A6E96">
        <w:rPr>
          <w:rFonts w:ascii="Arial" w:hAnsi="Arial" w:cs="Arial"/>
          <w:sz w:val="22"/>
          <w:szCs w:val="22"/>
        </w:rPr>
        <w:instrText xml:space="preserve"> ADDIN EN.CITE.DATA </w:instrText>
      </w:r>
      <w:r w:rsidR="009044B1">
        <w:rPr>
          <w:rFonts w:ascii="Arial" w:hAnsi="Arial" w:cs="Arial"/>
          <w:sz w:val="22"/>
          <w:szCs w:val="22"/>
        </w:rPr>
      </w:r>
      <w:r w:rsidR="009044B1">
        <w:rPr>
          <w:rFonts w:ascii="Arial" w:hAnsi="Arial" w:cs="Arial"/>
          <w:sz w:val="22"/>
          <w:szCs w:val="22"/>
        </w:rPr>
        <w:fldChar w:fldCharType="end"/>
      </w:r>
      <w:r w:rsidR="009044B1" w:rsidRPr="00DE5C36">
        <w:rPr>
          <w:rFonts w:ascii="Arial" w:hAnsi="Arial" w:cs="Arial"/>
          <w:sz w:val="22"/>
          <w:szCs w:val="22"/>
        </w:rPr>
      </w:r>
      <w:r w:rsidR="009044B1" w:rsidRPr="00DE5C36">
        <w:rPr>
          <w:rFonts w:ascii="Arial" w:hAnsi="Arial" w:cs="Arial"/>
          <w:sz w:val="22"/>
          <w:szCs w:val="22"/>
        </w:rPr>
        <w:fldChar w:fldCharType="separate"/>
      </w:r>
      <w:r w:rsidR="00DA0A52">
        <w:rPr>
          <w:rFonts w:ascii="Arial" w:hAnsi="Arial" w:cs="Arial"/>
          <w:sz w:val="22"/>
          <w:szCs w:val="22"/>
        </w:rPr>
        <w:t>(28)</w:t>
      </w:r>
      <w:r w:rsidR="009044B1" w:rsidRPr="00DE5C36">
        <w:rPr>
          <w:rFonts w:ascii="Arial" w:hAnsi="Arial" w:cs="Arial"/>
          <w:sz w:val="22"/>
          <w:szCs w:val="22"/>
        </w:rPr>
        <w:fldChar w:fldCharType="end"/>
      </w:r>
      <w:r w:rsidR="00A0328A" w:rsidRPr="00DE5C36">
        <w:rPr>
          <w:rFonts w:ascii="Arial" w:hAnsi="Arial" w:cs="Arial"/>
          <w:sz w:val="22"/>
          <w:szCs w:val="22"/>
        </w:rPr>
        <w:t xml:space="preserve"> and Pegasys </w:t>
      </w:r>
      <w:r w:rsidR="009044B1"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9044B1" w:rsidRPr="00DE5C36">
        <w:rPr>
          <w:rFonts w:ascii="Arial" w:hAnsi="Arial" w:cs="Arial"/>
          <w:sz w:val="22"/>
          <w:szCs w:val="22"/>
        </w:rPr>
        <w:fldChar w:fldCharType="separate"/>
      </w:r>
      <w:r w:rsidR="00DA0A52">
        <w:rPr>
          <w:rFonts w:ascii="Arial" w:hAnsi="Arial" w:cs="Arial"/>
          <w:sz w:val="22"/>
          <w:szCs w:val="22"/>
        </w:rPr>
        <w:t>(27)</w:t>
      </w:r>
      <w:r w:rsidR="009044B1" w:rsidRPr="00DE5C36">
        <w:rPr>
          <w:rFonts w:ascii="Arial" w:hAnsi="Arial" w:cs="Arial"/>
          <w:sz w:val="22"/>
          <w:szCs w:val="22"/>
        </w:rPr>
        <w:fldChar w:fldCharType="end"/>
      </w:r>
      <w:r w:rsidR="00A0328A" w:rsidRPr="00DE5C36">
        <w:rPr>
          <w:rFonts w:ascii="Arial" w:hAnsi="Arial" w:cs="Arial"/>
          <w:sz w:val="22"/>
          <w:szCs w:val="22"/>
        </w:rPr>
        <w:t>.</w:t>
      </w:r>
      <w:r w:rsidR="00535FBB" w:rsidRPr="00DE5C36">
        <w:rPr>
          <w:rFonts w:ascii="Arial" w:hAnsi="Arial" w:cs="Arial"/>
          <w:sz w:val="22"/>
          <w:szCs w:val="22"/>
        </w:rPr>
        <w:t xml:space="preserve"> The data design is distinct from the API (Application Programming Interface), which is presented as a web service with </w:t>
      </w:r>
      <w:r w:rsidR="007C11A1" w:rsidRPr="00DE5C36">
        <w:rPr>
          <w:rFonts w:ascii="Arial" w:hAnsi="Arial" w:cs="Arial"/>
          <w:sz w:val="22"/>
          <w:szCs w:val="22"/>
        </w:rPr>
        <w:t xml:space="preserve">relatively stable </w:t>
      </w:r>
      <w:r w:rsidR="00535FBB" w:rsidRPr="00DE5C36">
        <w:rPr>
          <w:rFonts w:ascii="Arial" w:hAnsi="Arial" w:cs="Arial"/>
          <w:sz w:val="22"/>
          <w:szCs w:val="22"/>
        </w:rPr>
        <w:t>inputs and outputs.</w:t>
      </w:r>
    </w:p>
    <w:p w:rsidR="00B85DCC" w:rsidRPr="00DE5C36" w:rsidRDefault="00A048FA" w:rsidP="00F92917">
      <w:pPr>
        <w:spacing w:before="120"/>
        <w:rPr>
          <w:rFonts w:ascii="Arial" w:hAnsi="Arial" w:cs="Arial"/>
          <w:b/>
          <w:sz w:val="22"/>
          <w:szCs w:val="22"/>
        </w:rPr>
      </w:pPr>
      <w:r w:rsidRPr="00DE5C36">
        <w:rPr>
          <w:rFonts w:ascii="Arial" w:hAnsi="Arial" w:cs="Arial"/>
          <w:b/>
          <w:sz w:val="22"/>
          <w:szCs w:val="22"/>
        </w:rPr>
        <w:t>Low-level design</w:t>
      </w:r>
      <w:r w:rsidR="0003497E" w:rsidRPr="00DE5C36">
        <w:rPr>
          <w:rFonts w:ascii="Arial" w:hAnsi="Arial" w:cs="Arial"/>
          <w:b/>
          <w:sz w:val="22"/>
          <w:szCs w:val="22"/>
        </w:rPr>
        <w:t xml:space="preserve"> (Controller)</w:t>
      </w:r>
    </w:p>
    <w:p w:rsidR="00F12253" w:rsidRPr="00DE5C36" w:rsidRDefault="005E5FF6" w:rsidP="00F92917">
      <w:pPr>
        <w:spacing w:before="120"/>
        <w:rPr>
          <w:rFonts w:ascii="Arial" w:hAnsi="Arial" w:cs="Arial"/>
          <w:b/>
          <w:sz w:val="22"/>
          <w:szCs w:val="22"/>
        </w:rPr>
      </w:pPr>
      <w:r w:rsidRPr="00DE5C36">
        <w:rPr>
          <w:rFonts w:ascii="Arial" w:hAnsi="Arial" w:cs="Arial"/>
          <w:sz w:val="22"/>
          <w:szCs w:val="22"/>
        </w:rPr>
        <w:t xml:space="preserve">The </w:t>
      </w:r>
      <w:r w:rsidR="007C11A1" w:rsidRPr="00DE5C36">
        <w:rPr>
          <w:rFonts w:ascii="Arial" w:hAnsi="Arial" w:cs="Arial"/>
          <w:sz w:val="22"/>
          <w:szCs w:val="22"/>
        </w:rPr>
        <w:t xml:space="preserve">Controller, or </w:t>
      </w:r>
      <w:r w:rsidRPr="00DE5C36">
        <w:rPr>
          <w:rFonts w:ascii="Arial" w:hAnsi="Arial" w:cs="Arial"/>
          <w:sz w:val="22"/>
          <w:szCs w:val="22"/>
        </w:rPr>
        <w:t>so-called ‘business logic’ of the application</w:t>
      </w:r>
      <w:r w:rsidR="007C11A1" w:rsidRPr="00DE5C36">
        <w:rPr>
          <w:rFonts w:ascii="Arial" w:hAnsi="Arial" w:cs="Arial"/>
          <w:sz w:val="22"/>
          <w:szCs w:val="22"/>
        </w:rPr>
        <w:t>,</w:t>
      </w:r>
      <w:r w:rsidRPr="00DE5C36">
        <w:rPr>
          <w:rFonts w:ascii="Arial" w:hAnsi="Arial" w:cs="Arial"/>
          <w:sz w:val="22"/>
          <w:szCs w:val="22"/>
        </w:rPr>
        <w:t xml:space="preserve"> </w:t>
      </w:r>
      <w:r w:rsidR="00CA4E6F" w:rsidRPr="00DE5C36">
        <w:rPr>
          <w:rFonts w:ascii="Arial" w:hAnsi="Arial" w:cs="Arial"/>
          <w:sz w:val="22"/>
          <w:szCs w:val="22"/>
        </w:rPr>
        <w:t xml:space="preserve">which </w:t>
      </w:r>
      <w:r w:rsidRPr="00DE5C36">
        <w:rPr>
          <w:rFonts w:ascii="Arial" w:hAnsi="Arial" w:cs="Arial"/>
          <w:sz w:val="22"/>
          <w:szCs w:val="22"/>
        </w:rPr>
        <w:t xml:space="preserve">interacts with the View and Model </w:t>
      </w:r>
      <w:r w:rsidR="00CA4E6F" w:rsidRPr="00DE5C36">
        <w:rPr>
          <w:rFonts w:ascii="Arial" w:hAnsi="Arial" w:cs="Arial"/>
          <w:sz w:val="22"/>
          <w:szCs w:val="22"/>
        </w:rPr>
        <w:t>is composed of Javascript classes on the client and corresponding Perl modules on the server.</w:t>
      </w:r>
      <w:r w:rsidR="003E5C21" w:rsidRPr="00DE5C36">
        <w:rPr>
          <w:rFonts w:ascii="Arial" w:hAnsi="Arial" w:cs="Arial"/>
          <w:sz w:val="22"/>
          <w:szCs w:val="22"/>
        </w:rPr>
        <w:t xml:space="preserve"> The choice of Perl as the backend programming language was influenced by its large user community, abundance of </w:t>
      </w:r>
      <w:r w:rsidR="003E5C21" w:rsidRPr="00DE5C36">
        <w:rPr>
          <w:rFonts w:ascii="Arial" w:hAnsi="Arial" w:cs="Arial"/>
          <w:sz w:val="22"/>
          <w:szCs w:val="22"/>
        </w:rPr>
        <w:lastRenderedPageBreak/>
        <w:t>bioinformatics tools such as BioPerl (</w:t>
      </w:r>
      <w:r w:rsidR="00154076" w:rsidRPr="00DE5C36">
        <w:rPr>
          <w:rFonts w:ascii="Arial" w:hAnsi="Arial" w:cs="Arial"/>
          <w:sz w:val="22"/>
          <w:szCs w:val="22"/>
        </w:rPr>
        <w:t>http://www.bioperl.org)</w:t>
      </w:r>
      <w:r w:rsidR="003E5C21" w:rsidRPr="00DE5C36">
        <w:rPr>
          <w:rFonts w:ascii="Arial" w:hAnsi="Arial" w:cs="Arial"/>
          <w:sz w:val="22"/>
          <w:szCs w:val="22"/>
        </w:rPr>
        <w:t xml:space="preserve">, ease of accessibility for novice programmers and </w:t>
      </w:r>
      <w:r w:rsidR="00B41690" w:rsidRPr="00DE5C36">
        <w:rPr>
          <w:rFonts w:ascii="Arial" w:hAnsi="Arial" w:cs="Arial"/>
          <w:sz w:val="22"/>
          <w:szCs w:val="22"/>
        </w:rPr>
        <w:t>wid</w:t>
      </w:r>
      <w:r w:rsidR="00E91885" w:rsidRPr="00DE5C36">
        <w:rPr>
          <w:rFonts w:ascii="Arial" w:hAnsi="Arial" w:cs="Arial"/>
          <w:sz w:val="22"/>
          <w:szCs w:val="22"/>
        </w:rPr>
        <w:t xml:space="preserve">e range </w:t>
      </w:r>
      <w:r w:rsidR="003E5C21" w:rsidRPr="00DE5C36">
        <w:rPr>
          <w:rFonts w:ascii="Arial" w:hAnsi="Arial" w:cs="Arial"/>
          <w:sz w:val="22"/>
          <w:szCs w:val="22"/>
        </w:rPr>
        <w:t>of applications from text manipulation to system administration.</w:t>
      </w:r>
      <w:r w:rsidR="006172FD" w:rsidRPr="00DE5C36">
        <w:rPr>
          <w:rFonts w:ascii="Arial" w:hAnsi="Arial" w:cs="Arial"/>
          <w:sz w:val="22"/>
          <w:szCs w:val="22"/>
        </w:rPr>
        <w:t xml:space="preserve">  </w:t>
      </w:r>
    </w:p>
    <w:p w:rsidR="00F12253" w:rsidRPr="00DE5C36" w:rsidRDefault="00CA4E6F" w:rsidP="00F92917">
      <w:pPr>
        <w:spacing w:before="120"/>
        <w:rPr>
          <w:rFonts w:ascii="Arial" w:hAnsi="Arial" w:cs="Arial"/>
          <w:sz w:val="22"/>
          <w:szCs w:val="22"/>
        </w:rPr>
      </w:pPr>
      <w:r w:rsidRPr="00DE5C36">
        <w:rPr>
          <w:rFonts w:ascii="Arial" w:hAnsi="Arial" w:cs="Arial"/>
          <w:sz w:val="22"/>
          <w:szCs w:val="22"/>
        </w:rPr>
        <w:t xml:space="preserve">The system will </w:t>
      </w:r>
      <w:r w:rsidR="00A0328A" w:rsidRPr="00DE5C36">
        <w:rPr>
          <w:rFonts w:ascii="Arial" w:hAnsi="Arial" w:cs="Arial"/>
          <w:sz w:val="22"/>
          <w:szCs w:val="22"/>
        </w:rPr>
        <w:t xml:space="preserve">use existing or novel syntactic structures and algebraic operators </w:t>
      </w:r>
      <w:r w:rsidR="007C11A1" w:rsidRPr="00DE5C36">
        <w:rPr>
          <w:rFonts w:ascii="Arial" w:hAnsi="Arial" w:cs="Arial"/>
          <w:sz w:val="22"/>
          <w:szCs w:val="22"/>
        </w:rPr>
        <w:t xml:space="preserve">for </w:t>
      </w:r>
      <w:r w:rsidR="00A0328A" w:rsidRPr="00DE5C36">
        <w:rPr>
          <w:rFonts w:ascii="Arial" w:hAnsi="Arial" w:cs="Arial"/>
          <w:sz w:val="22"/>
          <w:szCs w:val="22"/>
        </w:rPr>
        <w:t>describing bioinformatics workflows (Garcia et al., 2005) to achieve fully customizable workflows wit</w:t>
      </w:r>
      <w:r w:rsidR="00591BDB" w:rsidRPr="00DE5C36">
        <w:rPr>
          <w:rFonts w:ascii="Arial" w:hAnsi="Arial" w:cs="Arial"/>
          <w:sz w:val="22"/>
          <w:szCs w:val="22"/>
        </w:rPr>
        <w:t>h forks, conditional statements and</w:t>
      </w:r>
      <w:r w:rsidR="00A0328A" w:rsidRPr="00DE5C36">
        <w:rPr>
          <w:rFonts w:ascii="Arial" w:hAnsi="Arial" w:cs="Arial"/>
          <w:sz w:val="22"/>
          <w:szCs w:val="22"/>
        </w:rPr>
        <w:t xml:space="preserve"> loops</w:t>
      </w:r>
      <w:r w:rsidR="00591BDB" w:rsidRPr="00DE5C36">
        <w:rPr>
          <w:rFonts w:ascii="Arial" w:hAnsi="Arial" w:cs="Arial"/>
          <w:sz w:val="22"/>
          <w:szCs w:val="22"/>
        </w:rPr>
        <w:t>,</w:t>
      </w:r>
      <w:r w:rsidR="00A0328A" w:rsidRPr="00DE5C36">
        <w:rPr>
          <w:rFonts w:ascii="Arial" w:hAnsi="Arial" w:cs="Arial"/>
          <w:sz w:val="22"/>
          <w:szCs w:val="22"/>
        </w:rPr>
        <w:t xml:space="preserve"> and </w:t>
      </w:r>
      <w:r w:rsidR="00591BDB" w:rsidRPr="00DE5C36">
        <w:rPr>
          <w:rFonts w:ascii="Arial" w:hAnsi="Arial" w:cs="Arial"/>
          <w:sz w:val="22"/>
          <w:szCs w:val="22"/>
        </w:rPr>
        <w:t xml:space="preserve">construct </w:t>
      </w:r>
      <w:r w:rsidR="00A0328A" w:rsidRPr="00DE5C36">
        <w:rPr>
          <w:rFonts w:ascii="Arial" w:hAnsi="Arial" w:cs="Arial"/>
          <w:sz w:val="22"/>
          <w:szCs w:val="22"/>
        </w:rPr>
        <w:t xml:space="preserve">treelike workflows composed of multiple workflows linked together with logical commands. JSON (JavaScript Object Notation) </w:t>
      </w:r>
      <w:r w:rsidRPr="00DE5C36">
        <w:rPr>
          <w:rFonts w:ascii="Arial" w:hAnsi="Arial" w:cs="Arial"/>
          <w:sz w:val="22"/>
          <w:szCs w:val="22"/>
        </w:rPr>
        <w:t xml:space="preserve">is used </w:t>
      </w:r>
      <w:r w:rsidR="00A0328A" w:rsidRPr="00DE5C36">
        <w:rPr>
          <w:rFonts w:ascii="Arial" w:hAnsi="Arial" w:cs="Arial"/>
          <w:sz w:val="22"/>
          <w:szCs w:val="22"/>
        </w:rPr>
        <w:t xml:space="preserve">as the data interchange format </w:t>
      </w:r>
      <w:r w:rsidRPr="00DE5C36">
        <w:rPr>
          <w:rFonts w:ascii="Arial" w:hAnsi="Arial" w:cs="Arial"/>
          <w:sz w:val="22"/>
          <w:szCs w:val="22"/>
        </w:rPr>
        <w:t>because</w:t>
      </w:r>
      <w:r w:rsidR="00A0328A" w:rsidRPr="00DE5C36">
        <w:rPr>
          <w:rFonts w:ascii="Arial" w:hAnsi="Arial" w:cs="Arial"/>
          <w:sz w:val="22"/>
          <w:szCs w:val="22"/>
        </w:rPr>
        <w:t xml:space="preserve">, unlike XML, JSON-encoded objects need no </w:t>
      </w:r>
      <w:r w:rsidR="00A048FA" w:rsidRPr="00DE5C36">
        <w:rPr>
          <w:rFonts w:ascii="Arial" w:hAnsi="Arial" w:cs="Arial"/>
          <w:sz w:val="22"/>
          <w:szCs w:val="22"/>
        </w:rPr>
        <w:t xml:space="preserve">additional </w:t>
      </w:r>
      <w:r w:rsidR="00A0328A" w:rsidRPr="00DE5C36">
        <w:rPr>
          <w:rFonts w:ascii="Arial" w:hAnsi="Arial" w:cs="Arial"/>
          <w:sz w:val="22"/>
          <w:szCs w:val="22"/>
        </w:rPr>
        <w:t>parsing to define them at the object level</w:t>
      </w:r>
      <w:r w:rsidR="00083B5E" w:rsidRPr="00DE5C36">
        <w:rPr>
          <w:rFonts w:ascii="Arial" w:hAnsi="Arial" w:cs="Arial"/>
          <w:sz w:val="22"/>
          <w:szCs w:val="22"/>
        </w:rPr>
        <w:t xml:space="preserve">, which allows them to be easily chained together </w:t>
      </w:r>
      <w:r w:rsidR="00A0328A" w:rsidRPr="00DE5C36">
        <w:rPr>
          <w:rFonts w:ascii="Arial" w:hAnsi="Arial" w:cs="Arial"/>
          <w:sz w:val="22"/>
          <w:szCs w:val="22"/>
        </w:rPr>
        <w:t xml:space="preserve">in complex </w:t>
      </w:r>
      <w:r w:rsidRPr="00DE5C36">
        <w:rPr>
          <w:rFonts w:ascii="Arial" w:hAnsi="Arial" w:cs="Arial"/>
          <w:sz w:val="22"/>
          <w:szCs w:val="22"/>
        </w:rPr>
        <w:t>workflows</w:t>
      </w:r>
      <w:r w:rsidR="00A0328A" w:rsidRPr="00DE5C36">
        <w:rPr>
          <w:rFonts w:ascii="Arial" w:hAnsi="Arial" w:cs="Arial"/>
          <w:sz w:val="22"/>
          <w:szCs w:val="22"/>
        </w:rPr>
        <w:t xml:space="preserve">. Following the evaluation of existing workflow control methods and their applicability to the Aqwa system, a core set of operators will be implemented in </w:t>
      </w:r>
      <w:r w:rsidR="00F43044" w:rsidRPr="00DE5C36">
        <w:rPr>
          <w:rFonts w:ascii="Arial" w:hAnsi="Arial" w:cs="Arial"/>
          <w:sz w:val="22"/>
          <w:szCs w:val="22"/>
        </w:rPr>
        <w:t xml:space="preserve">the release version of </w:t>
      </w:r>
      <w:r w:rsidR="00A0328A" w:rsidRPr="00DE5C36">
        <w:rPr>
          <w:rFonts w:ascii="Arial" w:hAnsi="Arial" w:cs="Arial"/>
          <w:sz w:val="22"/>
          <w:szCs w:val="22"/>
        </w:rPr>
        <w:t>Aqwa.</w:t>
      </w:r>
      <w:r w:rsidR="008134F1" w:rsidRPr="00DE5C36">
        <w:rPr>
          <w:rFonts w:ascii="Arial" w:hAnsi="Arial" w:cs="Arial"/>
          <w:sz w:val="22"/>
          <w:szCs w:val="22"/>
        </w:rPr>
        <w:t xml:space="preserve"> </w:t>
      </w:r>
    </w:p>
    <w:p w:rsidR="000453B7" w:rsidRPr="00DE5C36" w:rsidRDefault="0054791F" w:rsidP="00F92917">
      <w:pPr>
        <w:spacing w:before="120"/>
        <w:rPr>
          <w:rFonts w:ascii="Arial" w:hAnsi="Arial" w:cs="Arial"/>
          <w:sz w:val="22"/>
          <w:szCs w:val="22"/>
        </w:rPr>
      </w:pPr>
      <w:r w:rsidRPr="00DE5C36">
        <w:rPr>
          <w:rFonts w:ascii="Arial" w:hAnsi="Arial" w:cs="Arial"/>
          <w:sz w:val="22"/>
          <w:szCs w:val="22"/>
        </w:rPr>
        <w:t>T</w:t>
      </w:r>
      <w:r w:rsidR="005905A3" w:rsidRPr="00DE5C36">
        <w:rPr>
          <w:rFonts w:ascii="Arial" w:hAnsi="Arial" w:cs="Arial"/>
          <w:sz w:val="22"/>
          <w:szCs w:val="22"/>
        </w:rPr>
        <w:t>he first two versions of Aqwa</w:t>
      </w:r>
      <w:r w:rsidRPr="00DE5C36">
        <w:rPr>
          <w:rFonts w:ascii="Arial" w:hAnsi="Arial" w:cs="Arial"/>
          <w:sz w:val="22"/>
          <w:szCs w:val="22"/>
        </w:rPr>
        <w:t xml:space="preserve"> will support </w:t>
      </w:r>
      <w:r w:rsidR="005905A3" w:rsidRPr="00DE5C36">
        <w:rPr>
          <w:rFonts w:ascii="Arial" w:hAnsi="Arial" w:cs="Arial"/>
          <w:sz w:val="22"/>
          <w:szCs w:val="22"/>
        </w:rPr>
        <w:t xml:space="preserve">execution on the </w:t>
      </w:r>
      <w:r w:rsidRPr="00DE5C36">
        <w:rPr>
          <w:rFonts w:ascii="Arial" w:hAnsi="Arial" w:cs="Arial"/>
          <w:sz w:val="22"/>
          <w:szCs w:val="22"/>
        </w:rPr>
        <w:t xml:space="preserve">local </w:t>
      </w:r>
      <w:r w:rsidR="005905A3" w:rsidRPr="00DE5C36">
        <w:rPr>
          <w:rFonts w:ascii="Arial" w:hAnsi="Arial" w:cs="Arial"/>
          <w:sz w:val="22"/>
          <w:szCs w:val="22"/>
        </w:rPr>
        <w:t xml:space="preserve">server or on a cluster using the PBS (Portable Batch System) queue scheduler. </w:t>
      </w:r>
      <w:r w:rsidR="00CA301C" w:rsidRPr="00DE5C36">
        <w:rPr>
          <w:rFonts w:ascii="Arial" w:hAnsi="Arial" w:cs="Arial"/>
          <w:sz w:val="22"/>
          <w:szCs w:val="22"/>
        </w:rPr>
        <w:t xml:space="preserve">An abstraction layer separates the workflows and the execution method for ease of extension </w:t>
      </w:r>
      <w:r w:rsidRPr="00DE5C36">
        <w:rPr>
          <w:rFonts w:ascii="Arial" w:hAnsi="Arial" w:cs="Arial"/>
          <w:sz w:val="22"/>
          <w:szCs w:val="22"/>
        </w:rPr>
        <w:t xml:space="preserve">in later versions </w:t>
      </w:r>
      <w:r w:rsidR="00CA301C" w:rsidRPr="00DE5C36">
        <w:rPr>
          <w:rFonts w:ascii="Arial" w:hAnsi="Arial" w:cs="Arial"/>
          <w:sz w:val="22"/>
          <w:szCs w:val="22"/>
        </w:rPr>
        <w:t xml:space="preserve">to </w:t>
      </w:r>
      <w:r w:rsidR="003443B0" w:rsidRPr="00DE5C36">
        <w:rPr>
          <w:rFonts w:ascii="Arial" w:hAnsi="Arial" w:cs="Arial"/>
          <w:sz w:val="22"/>
          <w:szCs w:val="22"/>
        </w:rPr>
        <w:t xml:space="preserve">execution on a grid and </w:t>
      </w:r>
      <w:r w:rsidR="00CA301C" w:rsidRPr="00DE5C36">
        <w:rPr>
          <w:rFonts w:ascii="Arial" w:hAnsi="Arial" w:cs="Arial"/>
          <w:sz w:val="22"/>
          <w:szCs w:val="22"/>
        </w:rPr>
        <w:t xml:space="preserve">eventually </w:t>
      </w:r>
      <w:r w:rsidR="00CA6C15" w:rsidRPr="00DE5C36">
        <w:rPr>
          <w:rFonts w:ascii="Arial" w:hAnsi="Arial" w:cs="Arial"/>
          <w:sz w:val="22"/>
          <w:szCs w:val="22"/>
        </w:rPr>
        <w:t xml:space="preserve">as </w:t>
      </w:r>
      <w:r w:rsidR="00CA301C" w:rsidRPr="00DE5C36">
        <w:rPr>
          <w:rFonts w:ascii="Arial" w:hAnsi="Arial" w:cs="Arial"/>
          <w:sz w:val="22"/>
          <w:szCs w:val="22"/>
        </w:rPr>
        <w:t>w</w:t>
      </w:r>
      <w:r w:rsidR="00EA2849" w:rsidRPr="00DE5C36">
        <w:rPr>
          <w:rFonts w:ascii="Arial" w:hAnsi="Arial" w:cs="Arial"/>
          <w:sz w:val="22"/>
          <w:szCs w:val="22"/>
        </w:rPr>
        <w:t>eb service requests</w:t>
      </w:r>
      <w:r w:rsidR="00CA301C" w:rsidRPr="00DE5C36">
        <w:rPr>
          <w:rFonts w:ascii="Arial" w:hAnsi="Arial" w:cs="Arial"/>
          <w:sz w:val="22"/>
          <w:szCs w:val="22"/>
        </w:rPr>
        <w:t>.</w:t>
      </w:r>
      <w:r w:rsidR="00CA4E6F" w:rsidRPr="00DE5C36">
        <w:rPr>
          <w:rFonts w:ascii="Arial" w:hAnsi="Arial" w:cs="Arial"/>
          <w:sz w:val="22"/>
          <w:szCs w:val="22"/>
        </w:rPr>
        <w:t xml:space="preserve"> </w:t>
      </w:r>
      <w:r w:rsidR="005905A3" w:rsidRPr="00DE5C36">
        <w:rPr>
          <w:rFonts w:ascii="Arial" w:hAnsi="Arial" w:cs="Arial"/>
          <w:sz w:val="22"/>
          <w:szCs w:val="22"/>
        </w:rPr>
        <w:t>The latter two execution modes will require a more sophisticated pipe component and conditional operator due to the need to check for service availability before jobs can be dispatched for execution on a remote host.</w:t>
      </w:r>
      <w:r w:rsidR="000C096F" w:rsidRPr="00DE5C36">
        <w:rPr>
          <w:rFonts w:ascii="Arial" w:hAnsi="Arial" w:cs="Arial"/>
          <w:sz w:val="22"/>
          <w:szCs w:val="22"/>
        </w:rPr>
        <w:t xml:space="preserve"> Failure management of jobs executed on a local server or cluster </w:t>
      </w:r>
      <w:r w:rsidR="0016624D" w:rsidRPr="00DE5C36">
        <w:rPr>
          <w:rFonts w:ascii="Arial" w:hAnsi="Arial" w:cs="Arial"/>
          <w:sz w:val="22"/>
          <w:szCs w:val="22"/>
        </w:rPr>
        <w:t xml:space="preserve">is </w:t>
      </w:r>
      <w:r w:rsidR="000C096F" w:rsidRPr="00DE5C36">
        <w:rPr>
          <w:rFonts w:ascii="Arial" w:hAnsi="Arial" w:cs="Arial"/>
          <w:sz w:val="22"/>
          <w:szCs w:val="22"/>
        </w:rPr>
        <w:t xml:space="preserve">accomplished by </w:t>
      </w:r>
      <w:r w:rsidR="00487FF5" w:rsidRPr="00DE5C36">
        <w:rPr>
          <w:rFonts w:ascii="Arial" w:hAnsi="Arial" w:cs="Arial"/>
          <w:sz w:val="22"/>
          <w:szCs w:val="22"/>
        </w:rPr>
        <w:t>job monitoring scripts and wrappers to distinguish between error and normal exit modes</w:t>
      </w:r>
      <w:r w:rsidR="000C096F" w:rsidRPr="00DE5C36">
        <w:rPr>
          <w:rFonts w:ascii="Arial" w:hAnsi="Arial" w:cs="Arial"/>
          <w:sz w:val="22"/>
          <w:szCs w:val="22"/>
        </w:rPr>
        <w:t>.</w:t>
      </w:r>
      <w:r w:rsidR="000453B7" w:rsidRPr="00DE5C36">
        <w:rPr>
          <w:rFonts w:ascii="Arial" w:hAnsi="Arial" w:cs="Arial"/>
          <w:sz w:val="22"/>
          <w:szCs w:val="22"/>
        </w:rPr>
        <w:t xml:space="preserve"> Failure management of </w:t>
      </w:r>
      <w:r w:rsidR="005A5D6D" w:rsidRPr="00DE5C36">
        <w:rPr>
          <w:rFonts w:ascii="Arial" w:hAnsi="Arial" w:cs="Arial"/>
          <w:sz w:val="22"/>
          <w:szCs w:val="22"/>
        </w:rPr>
        <w:t xml:space="preserve">jobs executed as </w:t>
      </w:r>
      <w:r w:rsidR="000453B7" w:rsidRPr="00DE5C36">
        <w:rPr>
          <w:rFonts w:ascii="Arial" w:hAnsi="Arial" w:cs="Arial"/>
          <w:sz w:val="22"/>
          <w:szCs w:val="22"/>
        </w:rPr>
        <w:t xml:space="preserve">web services or </w:t>
      </w:r>
      <w:r w:rsidR="005A5D6D" w:rsidRPr="00DE5C36">
        <w:rPr>
          <w:rFonts w:ascii="Arial" w:hAnsi="Arial" w:cs="Arial"/>
          <w:sz w:val="22"/>
          <w:szCs w:val="22"/>
        </w:rPr>
        <w:t xml:space="preserve">on a </w:t>
      </w:r>
      <w:r w:rsidR="000453B7" w:rsidRPr="00DE5C36">
        <w:rPr>
          <w:rFonts w:ascii="Arial" w:hAnsi="Arial" w:cs="Arial"/>
          <w:sz w:val="22"/>
          <w:szCs w:val="22"/>
        </w:rPr>
        <w:t>grid</w:t>
      </w:r>
      <w:r w:rsidR="005A5D6D" w:rsidRPr="00DE5C36">
        <w:rPr>
          <w:rFonts w:ascii="Arial" w:hAnsi="Arial" w:cs="Arial"/>
          <w:sz w:val="22"/>
          <w:szCs w:val="22"/>
        </w:rPr>
        <w:t xml:space="preserve"> may require the development of additional tools.</w:t>
      </w:r>
    </w:p>
    <w:p w:rsidR="000B4C60" w:rsidRPr="00DE5C36" w:rsidRDefault="001B620D" w:rsidP="00F92917">
      <w:pPr>
        <w:spacing w:before="120"/>
        <w:rPr>
          <w:rFonts w:ascii="Arial" w:hAnsi="Arial" w:cs="Arial"/>
          <w:sz w:val="22"/>
          <w:szCs w:val="22"/>
        </w:rPr>
      </w:pPr>
      <w:r w:rsidRPr="00DE5C36">
        <w:rPr>
          <w:rFonts w:ascii="Arial" w:hAnsi="Arial" w:cs="Arial"/>
          <w:sz w:val="22"/>
          <w:szCs w:val="22"/>
        </w:rPr>
        <w:t>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sidRPr="00DE5C36">
        <w:rPr>
          <w:rFonts w:ascii="Arial" w:hAnsi="Arial" w:cs="Arial"/>
          <w:sz w:val="22"/>
          <w:szCs w:val="22"/>
        </w:rPr>
        <w:t xml:space="preserve"> Each iteration includes an examination of both the functional and quality requirements, the latter defined by user feedback and user testing </w:t>
      </w:r>
      <w:r w:rsidR="009044B1"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9044B1" w:rsidRPr="00DE5C36">
        <w:rPr>
          <w:rFonts w:ascii="Arial" w:hAnsi="Arial" w:cs="Arial"/>
          <w:sz w:val="22"/>
          <w:szCs w:val="22"/>
        </w:rPr>
        <w:fldChar w:fldCharType="separate"/>
      </w:r>
      <w:r w:rsidR="00EA12D2">
        <w:rPr>
          <w:rFonts w:ascii="Arial" w:hAnsi="Arial" w:cs="Arial"/>
          <w:sz w:val="22"/>
          <w:szCs w:val="22"/>
        </w:rPr>
        <w:t>(17)</w:t>
      </w:r>
      <w:r w:rsidR="009044B1" w:rsidRPr="00DE5C36">
        <w:rPr>
          <w:rFonts w:ascii="Arial" w:hAnsi="Arial" w:cs="Arial"/>
          <w:sz w:val="22"/>
          <w:szCs w:val="22"/>
        </w:rPr>
        <w:fldChar w:fldCharType="end"/>
      </w:r>
      <w:r w:rsidR="0075048B" w:rsidRPr="00DE5C36">
        <w:rPr>
          <w:rFonts w:ascii="Arial" w:hAnsi="Arial" w:cs="Arial"/>
          <w:sz w:val="22"/>
          <w:szCs w:val="22"/>
        </w:rPr>
        <w:t xml:space="preserve"> and interaction with other stakeholders. The alpha version will be used by a selected group of ‘power users’ within the University of Miami and the source code will be freely available for academic users. For the beta release, the user group will be expanded to all NextGen data users within the University of Miami and registered external users. Extensive user testing will be carried out at regular intervals and the results of the tests will be used to inform any additions or changes to the system’s functional requirements.</w:t>
      </w:r>
    </w:p>
    <w:p w:rsidR="002C3F79" w:rsidRPr="00DE5C36" w:rsidRDefault="00AC005F" w:rsidP="00F92917">
      <w:pPr>
        <w:pStyle w:val="regulartext"/>
        <w:keepNext/>
        <w:spacing w:before="120" w:beforeAutospacing="0" w:after="0" w:afterAutospacing="0"/>
        <w:rPr>
          <w:rFonts w:ascii="Arial" w:hAnsi="Arial" w:cs="Arial"/>
          <w:sz w:val="22"/>
          <w:szCs w:val="22"/>
        </w:rPr>
      </w:pPr>
      <w:r w:rsidRPr="00DE5C36">
        <w:rPr>
          <w:rFonts w:ascii="Arial" w:hAnsi="Arial" w:cs="Arial"/>
          <w:b/>
          <w:bCs/>
          <w:sz w:val="22"/>
          <w:szCs w:val="22"/>
        </w:rPr>
        <w:t>Timeline and Milestones</w:t>
      </w:r>
    </w:p>
    <w:p w:rsidR="00D468FE" w:rsidRDefault="002C3F79"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The </w:t>
      </w:r>
      <w:r w:rsidR="003329E5" w:rsidRPr="007169D7">
        <w:rPr>
          <w:rFonts w:ascii="Arial" w:hAnsi="Arial" w:cs="Arial"/>
          <w:color w:val="000000" w:themeColor="text1"/>
          <w:sz w:val="22"/>
          <w:szCs w:val="22"/>
        </w:rPr>
        <w:t xml:space="preserve">project timeline and </w:t>
      </w:r>
      <w:r w:rsidR="00823A25" w:rsidRPr="007169D7">
        <w:rPr>
          <w:rFonts w:ascii="Arial" w:hAnsi="Arial" w:cs="Arial"/>
          <w:color w:val="000000" w:themeColor="text1"/>
          <w:sz w:val="22"/>
          <w:szCs w:val="22"/>
        </w:rPr>
        <w:t>milestones are shown in Figure 8</w:t>
      </w:r>
      <w:r w:rsidR="003329E5" w:rsidRPr="007169D7">
        <w:rPr>
          <w:rFonts w:ascii="Arial" w:hAnsi="Arial" w:cs="Arial"/>
          <w:color w:val="000000" w:themeColor="text1"/>
          <w:sz w:val="22"/>
          <w:szCs w:val="22"/>
        </w:rPr>
        <w:t xml:space="preserve">, with projected stage start and end dates in months. </w:t>
      </w:r>
      <w:r w:rsidR="00451572" w:rsidRPr="007169D7">
        <w:rPr>
          <w:rFonts w:ascii="Arial" w:hAnsi="Arial" w:cs="Arial"/>
          <w:color w:val="000000" w:themeColor="text1"/>
          <w:sz w:val="22"/>
          <w:szCs w:val="22"/>
        </w:rPr>
        <w:t xml:space="preserve">The project has four stages – the inception, elaboration, construction and transition stages. The inception stage </w:t>
      </w:r>
      <w:r w:rsidR="003329E5" w:rsidRPr="007169D7">
        <w:rPr>
          <w:rFonts w:ascii="Arial" w:hAnsi="Arial" w:cs="Arial"/>
          <w:color w:val="000000" w:themeColor="text1"/>
          <w:sz w:val="22"/>
          <w:szCs w:val="22"/>
        </w:rPr>
        <w:t xml:space="preserve">(-3 to 0 months) </w:t>
      </w:r>
      <w:r w:rsidR="007F307E">
        <w:rPr>
          <w:rFonts w:ascii="Arial" w:hAnsi="Arial" w:cs="Arial"/>
          <w:color w:val="000000" w:themeColor="text1"/>
          <w:sz w:val="22"/>
          <w:szCs w:val="22"/>
        </w:rPr>
        <w:t>has already been completed. This stage</w:t>
      </w:r>
      <w:r w:rsidRPr="007169D7">
        <w:rPr>
          <w:rFonts w:ascii="Arial" w:hAnsi="Arial" w:cs="Arial"/>
          <w:color w:val="000000" w:themeColor="text1"/>
          <w:sz w:val="22"/>
          <w:szCs w:val="22"/>
        </w:rPr>
        <w:t xml:space="preserve"> </w:t>
      </w:r>
      <w:r w:rsidR="007F307E">
        <w:rPr>
          <w:rFonts w:ascii="Arial" w:hAnsi="Arial" w:cs="Arial"/>
          <w:color w:val="000000" w:themeColor="text1"/>
          <w:sz w:val="22"/>
          <w:szCs w:val="22"/>
        </w:rPr>
        <w:t xml:space="preserve">included identifying the stakeholders, determining the project requirements and </w:t>
      </w:r>
      <w:r w:rsidR="0073091C">
        <w:rPr>
          <w:rFonts w:ascii="Arial" w:hAnsi="Arial" w:cs="Arial"/>
          <w:color w:val="000000" w:themeColor="text1"/>
          <w:sz w:val="22"/>
          <w:szCs w:val="22"/>
        </w:rPr>
        <w:t xml:space="preserve">implementation options, and conducting preliminary studies for specific aims 1 and 2. This stage </w:t>
      </w:r>
      <w:r w:rsidR="007F307E">
        <w:rPr>
          <w:rFonts w:ascii="Arial" w:hAnsi="Arial" w:cs="Arial"/>
          <w:color w:val="000000" w:themeColor="text1"/>
          <w:sz w:val="22"/>
          <w:szCs w:val="22"/>
        </w:rPr>
        <w:t xml:space="preserve">also involved </w:t>
      </w:r>
      <w:r w:rsidR="00AC7BD2">
        <w:rPr>
          <w:rFonts w:ascii="Arial" w:hAnsi="Arial" w:cs="Arial"/>
          <w:color w:val="000000" w:themeColor="text1"/>
          <w:sz w:val="22"/>
          <w:szCs w:val="22"/>
        </w:rPr>
        <w:t>the preparation of this</w:t>
      </w:r>
      <w:r w:rsidR="00451572" w:rsidRPr="007169D7">
        <w:rPr>
          <w:rFonts w:ascii="Arial" w:hAnsi="Arial" w:cs="Arial"/>
          <w:color w:val="000000" w:themeColor="text1"/>
          <w:sz w:val="22"/>
          <w:szCs w:val="22"/>
        </w:rPr>
        <w:t xml:space="preserve"> research plan and </w:t>
      </w:r>
      <w:r w:rsidR="007F307E">
        <w:rPr>
          <w:rFonts w:ascii="Arial" w:hAnsi="Arial" w:cs="Arial"/>
          <w:color w:val="000000" w:themeColor="text1"/>
          <w:sz w:val="22"/>
          <w:szCs w:val="22"/>
        </w:rPr>
        <w:t xml:space="preserve">a </w:t>
      </w:r>
      <w:r w:rsidR="00451572" w:rsidRPr="007169D7">
        <w:rPr>
          <w:rFonts w:ascii="Arial" w:hAnsi="Arial" w:cs="Arial"/>
          <w:color w:val="000000" w:themeColor="text1"/>
          <w:sz w:val="22"/>
          <w:szCs w:val="22"/>
        </w:rPr>
        <w:t>detailed timeline</w:t>
      </w:r>
      <w:r w:rsidR="00AC7BD2">
        <w:rPr>
          <w:rFonts w:ascii="Arial" w:hAnsi="Arial" w:cs="Arial"/>
          <w:color w:val="000000" w:themeColor="text1"/>
          <w:sz w:val="22"/>
          <w:szCs w:val="22"/>
        </w:rPr>
        <w:t>.</w:t>
      </w:r>
    </w:p>
    <w:p w:rsidR="00E47FA6" w:rsidRDefault="00FC6C1C"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In the </w:t>
      </w:r>
      <w:r w:rsidR="00451572" w:rsidRPr="007169D7">
        <w:rPr>
          <w:rFonts w:ascii="Arial" w:hAnsi="Arial" w:cs="Arial"/>
          <w:color w:val="000000" w:themeColor="text1"/>
          <w:sz w:val="22"/>
          <w:szCs w:val="22"/>
        </w:rPr>
        <w:t>elaboration stage</w:t>
      </w:r>
      <w:r w:rsidR="00D7705A" w:rsidRPr="007169D7">
        <w:rPr>
          <w:rFonts w:ascii="Arial" w:hAnsi="Arial" w:cs="Arial"/>
          <w:color w:val="000000" w:themeColor="text1"/>
          <w:sz w:val="22"/>
          <w:szCs w:val="22"/>
        </w:rPr>
        <w:t xml:space="preserve"> (0 to 6 months)</w:t>
      </w:r>
      <w:r w:rsidRPr="007169D7">
        <w:rPr>
          <w:rFonts w:ascii="Arial" w:hAnsi="Arial" w:cs="Arial"/>
          <w:color w:val="000000" w:themeColor="text1"/>
          <w:sz w:val="22"/>
          <w:szCs w:val="22"/>
        </w:rPr>
        <w:t xml:space="preserve"> we will </w:t>
      </w:r>
      <w:r w:rsidR="00EB3312" w:rsidRPr="007169D7">
        <w:rPr>
          <w:rFonts w:ascii="Arial" w:hAnsi="Arial" w:cs="Arial"/>
          <w:color w:val="000000" w:themeColor="text1"/>
          <w:sz w:val="22"/>
          <w:szCs w:val="22"/>
        </w:rPr>
        <w:t xml:space="preserve">elaborate Aqwa’s </w:t>
      </w:r>
      <w:r w:rsidR="009144BC" w:rsidRPr="007169D7">
        <w:rPr>
          <w:rFonts w:ascii="Arial" w:hAnsi="Arial" w:cs="Arial"/>
          <w:color w:val="000000" w:themeColor="text1"/>
          <w:sz w:val="22"/>
          <w:szCs w:val="22"/>
        </w:rPr>
        <w:t>project</w:t>
      </w:r>
      <w:r w:rsidR="00EB3312" w:rsidRPr="007169D7">
        <w:rPr>
          <w:rFonts w:ascii="Arial" w:hAnsi="Arial" w:cs="Arial"/>
          <w:color w:val="000000" w:themeColor="text1"/>
          <w:sz w:val="22"/>
          <w:szCs w:val="22"/>
        </w:rPr>
        <w:t xml:space="preserve"> design </w:t>
      </w:r>
      <w:r w:rsidR="009144BC" w:rsidRPr="007169D7">
        <w:rPr>
          <w:rFonts w:ascii="Arial" w:hAnsi="Arial" w:cs="Arial"/>
          <w:color w:val="000000" w:themeColor="text1"/>
          <w:sz w:val="22"/>
          <w:szCs w:val="22"/>
        </w:rPr>
        <w:t xml:space="preserve">and architecture, </w:t>
      </w:r>
      <w:r w:rsidR="00403135" w:rsidRPr="007169D7">
        <w:rPr>
          <w:rFonts w:ascii="Arial" w:hAnsi="Arial" w:cs="Arial"/>
          <w:color w:val="000000" w:themeColor="text1"/>
          <w:sz w:val="22"/>
          <w:szCs w:val="22"/>
        </w:rPr>
        <w:t xml:space="preserve">and </w:t>
      </w:r>
      <w:r w:rsidR="00EB3312" w:rsidRPr="007169D7">
        <w:rPr>
          <w:rFonts w:ascii="Arial" w:hAnsi="Arial" w:cs="Arial"/>
          <w:color w:val="000000" w:themeColor="text1"/>
          <w:sz w:val="22"/>
          <w:szCs w:val="22"/>
        </w:rPr>
        <w:t xml:space="preserve">develop prototype </w:t>
      </w:r>
      <w:r w:rsidRPr="007169D7">
        <w:rPr>
          <w:rFonts w:ascii="Arial" w:hAnsi="Arial" w:cs="Arial"/>
          <w:color w:val="000000" w:themeColor="text1"/>
          <w:sz w:val="22"/>
          <w:szCs w:val="22"/>
        </w:rPr>
        <w:t xml:space="preserve">assembly, genomic variation and </w:t>
      </w:r>
      <w:r w:rsidR="00EB3312" w:rsidRPr="007169D7">
        <w:rPr>
          <w:rFonts w:ascii="Arial" w:hAnsi="Arial" w:cs="Arial"/>
          <w:color w:val="000000" w:themeColor="text1"/>
          <w:sz w:val="22"/>
          <w:szCs w:val="22"/>
        </w:rPr>
        <w:t>expression analysis workflows</w:t>
      </w:r>
      <w:r w:rsidR="00754F52" w:rsidRPr="007169D7">
        <w:rPr>
          <w:rFonts w:ascii="Arial" w:hAnsi="Arial" w:cs="Arial"/>
          <w:color w:val="000000" w:themeColor="text1"/>
          <w:sz w:val="22"/>
          <w:szCs w:val="22"/>
        </w:rPr>
        <w:t xml:space="preserve">. </w:t>
      </w:r>
      <w:r w:rsidR="00646270">
        <w:rPr>
          <w:rFonts w:ascii="Arial" w:hAnsi="Arial" w:cs="Arial"/>
          <w:color w:val="000000" w:themeColor="text1"/>
          <w:sz w:val="22"/>
          <w:szCs w:val="22"/>
        </w:rPr>
        <w:t xml:space="preserve">The majority of the work for specific aim 1 will be done in this stage and work will begin </w:t>
      </w:r>
      <w:r w:rsidR="00702168">
        <w:rPr>
          <w:rFonts w:ascii="Arial" w:hAnsi="Arial" w:cs="Arial"/>
          <w:color w:val="000000" w:themeColor="text1"/>
          <w:sz w:val="22"/>
          <w:szCs w:val="22"/>
        </w:rPr>
        <w:t xml:space="preserve">in earnest </w:t>
      </w:r>
      <w:r w:rsidR="00646270">
        <w:rPr>
          <w:rFonts w:ascii="Arial" w:hAnsi="Arial" w:cs="Arial"/>
          <w:color w:val="000000" w:themeColor="text1"/>
          <w:sz w:val="22"/>
          <w:szCs w:val="22"/>
        </w:rPr>
        <w:t xml:space="preserve">on specific aim 2. </w:t>
      </w:r>
      <w:r w:rsidR="007412DA">
        <w:rPr>
          <w:rFonts w:ascii="Arial" w:hAnsi="Arial" w:cs="Arial"/>
          <w:color w:val="000000" w:themeColor="text1"/>
          <w:sz w:val="22"/>
          <w:szCs w:val="22"/>
        </w:rPr>
        <w:t>Prototypes of t</w:t>
      </w:r>
      <w:r w:rsidR="00754F52" w:rsidRPr="007169D7">
        <w:rPr>
          <w:rFonts w:ascii="Arial" w:hAnsi="Arial" w:cs="Arial"/>
          <w:color w:val="000000" w:themeColor="text1"/>
          <w:sz w:val="22"/>
          <w:szCs w:val="22"/>
        </w:rPr>
        <w:t xml:space="preserve">he </w:t>
      </w:r>
      <w:r w:rsidR="002F0B2F">
        <w:rPr>
          <w:rFonts w:ascii="Arial" w:hAnsi="Arial" w:cs="Arial"/>
          <w:color w:val="000000" w:themeColor="text1"/>
          <w:sz w:val="22"/>
          <w:szCs w:val="22"/>
        </w:rPr>
        <w:t>developing</w:t>
      </w:r>
      <w:r w:rsidR="007A296F">
        <w:rPr>
          <w:rFonts w:ascii="Arial" w:hAnsi="Arial" w:cs="Arial"/>
          <w:color w:val="000000" w:themeColor="text1"/>
          <w:sz w:val="22"/>
          <w:szCs w:val="22"/>
        </w:rPr>
        <w:t xml:space="preserve"> </w:t>
      </w:r>
      <w:r w:rsidR="00754F52" w:rsidRPr="007169D7">
        <w:rPr>
          <w:rFonts w:ascii="Arial" w:hAnsi="Arial" w:cs="Arial"/>
          <w:color w:val="000000" w:themeColor="text1"/>
          <w:sz w:val="22"/>
          <w:szCs w:val="22"/>
        </w:rPr>
        <w:t xml:space="preserve">workflows will be </w:t>
      </w:r>
      <w:r w:rsidR="00364A37" w:rsidRPr="007169D7">
        <w:rPr>
          <w:rFonts w:ascii="Arial" w:hAnsi="Arial" w:cs="Arial"/>
          <w:color w:val="000000" w:themeColor="text1"/>
          <w:sz w:val="22"/>
          <w:szCs w:val="22"/>
        </w:rPr>
        <w:t>implement</w:t>
      </w:r>
      <w:r w:rsidR="00754F52" w:rsidRPr="007169D7">
        <w:rPr>
          <w:rFonts w:ascii="Arial" w:hAnsi="Arial" w:cs="Arial"/>
          <w:color w:val="000000" w:themeColor="text1"/>
          <w:sz w:val="22"/>
          <w:szCs w:val="22"/>
        </w:rPr>
        <w:t>ed</w:t>
      </w:r>
      <w:r w:rsidR="00364A37" w:rsidRPr="007169D7">
        <w:rPr>
          <w:rFonts w:ascii="Arial" w:hAnsi="Arial" w:cs="Arial"/>
          <w:color w:val="000000" w:themeColor="text1"/>
          <w:sz w:val="22"/>
          <w:szCs w:val="22"/>
        </w:rPr>
        <w:t xml:space="preserve"> </w:t>
      </w:r>
      <w:r w:rsidR="00EB3312" w:rsidRPr="007169D7">
        <w:rPr>
          <w:rFonts w:ascii="Arial" w:hAnsi="Arial" w:cs="Arial"/>
          <w:color w:val="000000" w:themeColor="text1"/>
          <w:sz w:val="22"/>
          <w:szCs w:val="22"/>
        </w:rPr>
        <w:t xml:space="preserve">in the Aqwa alpha </w:t>
      </w:r>
      <w:r w:rsidR="00E96D24">
        <w:rPr>
          <w:rFonts w:ascii="Arial" w:hAnsi="Arial" w:cs="Arial"/>
          <w:color w:val="000000" w:themeColor="text1"/>
          <w:sz w:val="22"/>
          <w:szCs w:val="22"/>
        </w:rPr>
        <w:t>version</w:t>
      </w:r>
      <w:r w:rsidR="00364A37" w:rsidRPr="007169D7">
        <w:rPr>
          <w:rFonts w:ascii="Arial" w:hAnsi="Arial" w:cs="Arial"/>
          <w:color w:val="000000" w:themeColor="text1"/>
          <w:sz w:val="22"/>
          <w:szCs w:val="22"/>
        </w:rPr>
        <w:t xml:space="preserve"> (Milestone 1)</w:t>
      </w:r>
      <w:r w:rsidR="00E44826" w:rsidRPr="007169D7">
        <w:rPr>
          <w:rFonts w:ascii="Arial" w:hAnsi="Arial" w:cs="Arial"/>
          <w:color w:val="000000" w:themeColor="text1"/>
          <w:sz w:val="22"/>
          <w:szCs w:val="22"/>
        </w:rPr>
        <w:t xml:space="preserve"> </w:t>
      </w:r>
      <w:r w:rsidR="00D26F06" w:rsidRPr="007169D7">
        <w:rPr>
          <w:rFonts w:ascii="Arial" w:hAnsi="Arial" w:cs="Arial"/>
          <w:color w:val="000000" w:themeColor="text1"/>
          <w:sz w:val="22"/>
          <w:szCs w:val="22"/>
        </w:rPr>
        <w:t>at the midpoint of this stage</w:t>
      </w:r>
      <w:r w:rsidR="00EB3312" w:rsidRPr="007169D7">
        <w:rPr>
          <w:rFonts w:ascii="Arial" w:hAnsi="Arial" w:cs="Arial"/>
          <w:color w:val="000000" w:themeColor="text1"/>
          <w:sz w:val="22"/>
          <w:szCs w:val="22"/>
        </w:rPr>
        <w:t xml:space="preserve">. </w:t>
      </w:r>
      <w:r w:rsidR="006000B1" w:rsidRPr="007169D7">
        <w:rPr>
          <w:rFonts w:ascii="Arial" w:hAnsi="Arial" w:cs="Arial"/>
          <w:color w:val="000000" w:themeColor="text1"/>
          <w:sz w:val="22"/>
          <w:szCs w:val="22"/>
        </w:rPr>
        <w:t>Significant risks will also be identified and risk mitigation procedures put in place</w:t>
      </w:r>
      <w:r w:rsidR="00FE302E" w:rsidRPr="007169D7">
        <w:rPr>
          <w:rFonts w:ascii="Arial" w:hAnsi="Arial" w:cs="Arial"/>
          <w:color w:val="000000" w:themeColor="text1"/>
          <w:sz w:val="22"/>
          <w:szCs w:val="22"/>
        </w:rPr>
        <w:t xml:space="preserve"> and the first of six, four-month user testing cycles will begin in this stage</w:t>
      </w:r>
      <w:r w:rsidR="00EB3312" w:rsidRPr="007169D7">
        <w:rPr>
          <w:rFonts w:ascii="Arial" w:hAnsi="Arial" w:cs="Arial"/>
          <w:color w:val="000000" w:themeColor="text1"/>
          <w:sz w:val="22"/>
          <w:szCs w:val="22"/>
        </w:rPr>
        <w:t>.</w:t>
      </w:r>
      <w:r w:rsidR="00FE302E" w:rsidRPr="007169D7">
        <w:rPr>
          <w:rFonts w:ascii="Arial" w:hAnsi="Arial" w:cs="Arial"/>
          <w:color w:val="000000" w:themeColor="text1"/>
          <w:sz w:val="22"/>
          <w:szCs w:val="22"/>
        </w:rPr>
        <w:t xml:space="preserve"> </w:t>
      </w:r>
    </w:p>
    <w:p w:rsidR="00E47FA6" w:rsidRDefault="005565AD" w:rsidP="00F92917">
      <w:pPr>
        <w:spacing w:before="120"/>
        <w:rPr>
          <w:rStyle w:val="apple-style-span"/>
          <w:rFonts w:ascii="Arial" w:hAnsi="Arial" w:cs="Arial"/>
          <w:color w:val="000000" w:themeColor="text1"/>
          <w:sz w:val="22"/>
          <w:szCs w:val="22"/>
        </w:rPr>
      </w:pPr>
      <w:r w:rsidRPr="007169D7">
        <w:rPr>
          <w:rFonts w:ascii="Arial" w:hAnsi="Arial" w:cs="Arial"/>
          <w:color w:val="000000" w:themeColor="text1"/>
          <w:sz w:val="22"/>
          <w:szCs w:val="22"/>
        </w:rPr>
        <w:t xml:space="preserve">During the </w:t>
      </w:r>
      <w:r w:rsidR="00BB11CE" w:rsidRPr="007169D7">
        <w:rPr>
          <w:rFonts w:ascii="Arial" w:hAnsi="Arial" w:cs="Arial"/>
          <w:color w:val="000000" w:themeColor="text1"/>
          <w:sz w:val="22"/>
          <w:szCs w:val="22"/>
        </w:rPr>
        <w:t xml:space="preserve">one-year </w:t>
      </w:r>
      <w:r w:rsidR="00FE302E" w:rsidRPr="007169D7">
        <w:rPr>
          <w:rFonts w:ascii="Arial" w:hAnsi="Arial" w:cs="Arial"/>
          <w:color w:val="000000" w:themeColor="text1"/>
          <w:sz w:val="22"/>
          <w:szCs w:val="22"/>
        </w:rPr>
        <w:t>construction stage</w:t>
      </w:r>
      <w:r w:rsidRPr="007169D7">
        <w:rPr>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the software design will be further refined </w:t>
      </w:r>
      <w:r w:rsidR="00A4411A" w:rsidRPr="007169D7">
        <w:rPr>
          <w:rStyle w:val="apple-style-span"/>
          <w:rFonts w:ascii="Arial" w:hAnsi="Arial" w:cs="Arial"/>
          <w:color w:val="000000" w:themeColor="text1"/>
          <w:sz w:val="22"/>
          <w:szCs w:val="22"/>
        </w:rPr>
        <w:t>through interaction with test</w:t>
      </w:r>
      <w:r w:rsidR="002876A6" w:rsidRPr="007169D7">
        <w:rPr>
          <w:rStyle w:val="apple-style-span"/>
          <w:rFonts w:ascii="Arial" w:hAnsi="Arial" w:cs="Arial"/>
          <w:color w:val="000000" w:themeColor="text1"/>
          <w:sz w:val="22"/>
          <w:szCs w:val="22"/>
        </w:rPr>
        <w:t>ers</w:t>
      </w:r>
      <w:r w:rsidR="00A4411A" w:rsidRPr="007169D7">
        <w:rPr>
          <w:rStyle w:val="apple-style-span"/>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into the Aqwa beta </w:t>
      </w:r>
      <w:r w:rsidR="00E96D24">
        <w:rPr>
          <w:rStyle w:val="apple-style-span"/>
          <w:rFonts w:ascii="Arial" w:hAnsi="Arial" w:cs="Arial"/>
          <w:color w:val="000000" w:themeColor="text1"/>
          <w:sz w:val="22"/>
          <w:szCs w:val="22"/>
        </w:rPr>
        <w:t xml:space="preserve">version </w:t>
      </w:r>
      <w:r w:rsidR="00364A37" w:rsidRPr="007169D7">
        <w:rPr>
          <w:rFonts w:ascii="Arial" w:hAnsi="Arial" w:cs="Arial"/>
          <w:color w:val="000000" w:themeColor="text1"/>
          <w:sz w:val="22"/>
          <w:szCs w:val="22"/>
        </w:rPr>
        <w:t>(Milestone 2)</w:t>
      </w:r>
      <w:r w:rsidR="002145D6" w:rsidRPr="007169D7">
        <w:rPr>
          <w:rStyle w:val="apple-style-span"/>
          <w:rFonts w:ascii="Arial" w:hAnsi="Arial" w:cs="Arial"/>
          <w:color w:val="000000" w:themeColor="text1"/>
          <w:sz w:val="22"/>
          <w:szCs w:val="22"/>
        </w:rPr>
        <w:t xml:space="preserve">. </w:t>
      </w:r>
      <w:r w:rsidR="00A929B9">
        <w:rPr>
          <w:rStyle w:val="apple-style-span"/>
          <w:rFonts w:ascii="Arial" w:hAnsi="Arial" w:cs="Arial"/>
          <w:color w:val="000000" w:themeColor="text1"/>
          <w:sz w:val="22"/>
          <w:szCs w:val="22"/>
        </w:rPr>
        <w:t>Specific Aim 1</w:t>
      </w:r>
      <w:r w:rsidR="00D468FE">
        <w:rPr>
          <w:rStyle w:val="apple-style-span"/>
          <w:rFonts w:ascii="Arial" w:hAnsi="Arial" w:cs="Arial"/>
          <w:color w:val="000000" w:themeColor="text1"/>
          <w:sz w:val="22"/>
          <w:szCs w:val="22"/>
        </w:rPr>
        <w:t xml:space="preserve"> will be completed at the midpoint of the construction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and specific aim 2 will be completed at the end of the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w:t>
      </w:r>
      <w:r w:rsidR="00E47FA6">
        <w:rPr>
          <w:rStyle w:val="apple-style-span"/>
          <w:rFonts w:ascii="Arial" w:hAnsi="Arial" w:cs="Arial"/>
          <w:color w:val="000000" w:themeColor="text1"/>
          <w:sz w:val="22"/>
          <w:szCs w:val="22"/>
        </w:rPr>
        <w:t xml:space="preserve">Three </w:t>
      </w:r>
      <w:r w:rsidR="00780A2C">
        <w:rPr>
          <w:rStyle w:val="apple-style-span"/>
          <w:rFonts w:ascii="Arial" w:hAnsi="Arial" w:cs="Arial"/>
          <w:color w:val="000000" w:themeColor="text1"/>
          <w:sz w:val="22"/>
          <w:szCs w:val="22"/>
        </w:rPr>
        <w:t xml:space="preserve">user </w:t>
      </w:r>
      <w:r w:rsidR="00E47FA6">
        <w:rPr>
          <w:rStyle w:val="apple-style-span"/>
          <w:rFonts w:ascii="Arial" w:hAnsi="Arial" w:cs="Arial"/>
          <w:color w:val="000000" w:themeColor="text1"/>
          <w:sz w:val="22"/>
          <w:szCs w:val="22"/>
        </w:rPr>
        <w:t>test</w:t>
      </w:r>
      <w:r w:rsidR="00780A2C">
        <w:rPr>
          <w:rStyle w:val="apple-style-span"/>
          <w:rFonts w:ascii="Arial" w:hAnsi="Arial" w:cs="Arial"/>
          <w:color w:val="000000" w:themeColor="text1"/>
          <w:sz w:val="22"/>
          <w:szCs w:val="22"/>
        </w:rPr>
        <w:t>ing</w:t>
      </w:r>
      <w:r w:rsidR="00E47FA6">
        <w:rPr>
          <w:rStyle w:val="apple-style-span"/>
          <w:rFonts w:ascii="Arial" w:hAnsi="Arial" w:cs="Arial"/>
          <w:color w:val="000000" w:themeColor="text1"/>
          <w:sz w:val="22"/>
          <w:szCs w:val="22"/>
        </w:rPr>
        <w:t xml:space="preserve"> cycles will be </w:t>
      </w:r>
      <w:r w:rsidR="008071CC">
        <w:rPr>
          <w:rStyle w:val="apple-style-span"/>
          <w:rFonts w:ascii="Arial" w:hAnsi="Arial" w:cs="Arial"/>
          <w:color w:val="000000" w:themeColor="text1"/>
          <w:sz w:val="22"/>
          <w:szCs w:val="22"/>
        </w:rPr>
        <w:t>carried out</w:t>
      </w:r>
      <w:r w:rsidR="00E47FA6">
        <w:rPr>
          <w:rStyle w:val="apple-style-span"/>
          <w:rFonts w:ascii="Arial" w:hAnsi="Arial" w:cs="Arial"/>
          <w:color w:val="000000" w:themeColor="text1"/>
          <w:sz w:val="22"/>
          <w:szCs w:val="22"/>
        </w:rPr>
        <w:t xml:space="preserve"> </w:t>
      </w:r>
      <w:r w:rsidR="008071CC">
        <w:rPr>
          <w:rStyle w:val="apple-style-span"/>
          <w:rFonts w:ascii="Arial" w:hAnsi="Arial" w:cs="Arial"/>
          <w:color w:val="000000" w:themeColor="text1"/>
          <w:sz w:val="22"/>
          <w:szCs w:val="22"/>
        </w:rPr>
        <w:t>and the bulk of the software implementation work will be accomplished during this stage.</w:t>
      </w:r>
    </w:p>
    <w:p w:rsidR="00FE302E" w:rsidRPr="007169D7" w:rsidRDefault="002145D6" w:rsidP="00F92917">
      <w:pPr>
        <w:spacing w:before="120"/>
        <w:rPr>
          <w:rFonts w:ascii="Arial" w:hAnsi="Arial" w:cs="Arial"/>
          <w:color w:val="000000" w:themeColor="text1"/>
          <w:sz w:val="22"/>
          <w:szCs w:val="22"/>
        </w:rPr>
      </w:pPr>
      <w:r w:rsidRPr="007169D7">
        <w:rPr>
          <w:rStyle w:val="apple-style-span"/>
          <w:rFonts w:ascii="Arial" w:hAnsi="Arial" w:cs="Arial"/>
          <w:color w:val="000000" w:themeColor="text1"/>
          <w:sz w:val="22"/>
          <w:szCs w:val="22"/>
        </w:rPr>
        <w:t xml:space="preserve">The transition </w:t>
      </w:r>
      <w:r w:rsidR="0073091C">
        <w:rPr>
          <w:rStyle w:val="apple-style-span"/>
          <w:rFonts w:ascii="Arial" w:hAnsi="Arial" w:cs="Arial"/>
          <w:color w:val="000000" w:themeColor="text1"/>
          <w:sz w:val="22"/>
          <w:szCs w:val="22"/>
        </w:rPr>
        <w:t>stage</w:t>
      </w:r>
      <w:r w:rsidR="005565AD" w:rsidRPr="007169D7">
        <w:rPr>
          <w:rFonts w:ascii="Arial" w:hAnsi="Arial" w:cs="Arial"/>
          <w:color w:val="000000" w:themeColor="text1"/>
          <w:sz w:val="22"/>
          <w:szCs w:val="22"/>
        </w:rPr>
        <w:t xml:space="preserve"> </w:t>
      </w:r>
      <w:r w:rsidR="00A4411A" w:rsidRPr="007169D7">
        <w:rPr>
          <w:rFonts w:ascii="Arial" w:hAnsi="Arial" w:cs="Arial"/>
          <w:color w:val="000000" w:themeColor="text1"/>
          <w:sz w:val="22"/>
          <w:szCs w:val="22"/>
        </w:rPr>
        <w:t xml:space="preserve">will </w:t>
      </w:r>
      <w:r w:rsidR="00722B47" w:rsidRPr="007169D7">
        <w:rPr>
          <w:rFonts w:ascii="Arial" w:hAnsi="Arial" w:cs="Arial"/>
          <w:color w:val="000000" w:themeColor="text1"/>
          <w:sz w:val="22"/>
          <w:szCs w:val="22"/>
        </w:rPr>
        <w:t xml:space="preserve">begin </w:t>
      </w:r>
      <w:r w:rsidRPr="007169D7">
        <w:rPr>
          <w:rFonts w:ascii="Arial" w:hAnsi="Arial" w:cs="Arial"/>
          <w:color w:val="000000" w:themeColor="text1"/>
          <w:sz w:val="22"/>
          <w:szCs w:val="22"/>
        </w:rPr>
        <w:t>with the Aqwa gamma release</w:t>
      </w:r>
      <w:r w:rsidR="00364A37" w:rsidRPr="007169D7">
        <w:rPr>
          <w:rFonts w:ascii="Arial" w:hAnsi="Arial" w:cs="Arial"/>
          <w:color w:val="000000" w:themeColor="text1"/>
          <w:sz w:val="22"/>
          <w:szCs w:val="22"/>
        </w:rPr>
        <w:t xml:space="preserve"> (Milestone 3), </w:t>
      </w:r>
      <w:r w:rsidR="009A3C02">
        <w:rPr>
          <w:rFonts w:ascii="Arial" w:hAnsi="Arial" w:cs="Arial"/>
          <w:color w:val="000000" w:themeColor="text1"/>
          <w:sz w:val="22"/>
          <w:szCs w:val="22"/>
        </w:rPr>
        <w:t xml:space="preserve">which will incorporate all of the analysis workflows in developed in specific aims 1 and 2 and will be thus </w:t>
      </w:r>
      <w:r w:rsidR="00364A37" w:rsidRPr="007169D7">
        <w:rPr>
          <w:rStyle w:val="apple-style-span"/>
          <w:rFonts w:ascii="Arial" w:hAnsi="Arial" w:cs="Arial"/>
          <w:color w:val="000000" w:themeColor="text1"/>
          <w:sz w:val="22"/>
          <w:szCs w:val="22"/>
        </w:rPr>
        <w:t>complete enough to transition to the user community</w:t>
      </w:r>
      <w:r w:rsidR="009A3C02">
        <w:rPr>
          <w:rStyle w:val="apple-style-span"/>
          <w:rFonts w:ascii="Arial" w:hAnsi="Arial" w:cs="Arial"/>
          <w:color w:val="000000" w:themeColor="text1"/>
          <w:sz w:val="22"/>
          <w:szCs w:val="22"/>
        </w:rPr>
        <w:t xml:space="preserve"> as the release version</w:t>
      </w:r>
      <w:r w:rsidR="00A4411A" w:rsidRPr="007169D7">
        <w:rPr>
          <w:rFonts w:ascii="Arial" w:hAnsi="Arial" w:cs="Arial"/>
          <w:color w:val="000000" w:themeColor="text1"/>
          <w:sz w:val="22"/>
          <w:szCs w:val="22"/>
        </w:rPr>
        <w:t xml:space="preserve">. The goal of this </w:t>
      </w:r>
      <w:r w:rsidR="0073091C">
        <w:rPr>
          <w:rFonts w:ascii="Arial" w:hAnsi="Arial" w:cs="Arial"/>
          <w:color w:val="000000" w:themeColor="text1"/>
          <w:sz w:val="22"/>
          <w:szCs w:val="22"/>
        </w:rPr>
        <w:t>stage</w:t>
      </w:r>
      <w:r w:rsidR="00A4411A" w:rsidRPr="007169D7">
        <w:rPr>
          <w:rFonts w:ascii="Arial" w:hAnsi="Arial" w:cs="Arial"/>
          <w:color w:val="000000" w:themeColor="text1"/>
          <w:sz w:val="22"/>
          <w:szCs w:val="22"/>
        </w:rPr>
        <w:t xml:space="preserve"> is to ensure that the </w:t>
      </w:r>
      <w:r w:rsidRPr="007169D7">
        <w:rPr>
          <w:rStyle w:val="apple-style-span"/>
          <w:rFonts w:ascii="Arial" w:hAnsi="Arial" w:cs="Arial"/>
          <w:color w:val="000000" w:themeColor="text1"/>
          <w:sz w:val="22"/>
          <w:szCs w:val="22"/>
        </w:rPr>
        <w:t xml:space="preserve">requirements have been met to the satisfaction of the stakeholders. </w:t>
      </w:r>
      <w:r w:rsidR="009144BC" w:rsidRPr="007169D7">
        <w:rPr>
          <w:rStyle w:val="apple-style-span"/>
          <w:rFonts w:ascii="Arial" w:hAnsi="Arial" w:cs="Arial"/>
          <w:color w:val="000000" w:themeColor="text1"/>
          <w:sz w:val="22"/>
          <w:szCs w:val="22"/>
        </w:rPr>
        <w:t xml:space="preserve">During this </w:t>
      </w:r>
      <w:r w:rsidR="0073091C">
        <w:rPr>
          <w:rStyle w:val="apple-style-span"/>
          <w:rFonts w:ascii="Arial" w:hAnsi="Arial" w:cs="Arial"/>
          <w:color w:val="000000" w:themeColor="text1"/>
          <w:sz w:val="22"/>
          <w:szCs w:val="22"/>
        </w:rPr>
        <w:t>stage</w:t>
      </w:r>
      <w:r w:rsidR="009144BC" w:rsidRPr="007169D7">
        <w:rPr>
          <w:rStyle w:val="apple-style-span"/>
          <w:rFonts w:ascii="Arial" w:hAnsi="Arial" w:cs="Arial"/>
          <w:color w:val="000000" w:themeColor="text1"/>
          <w:sz w:val="22"/>
          <w:szCs w:val="22"/>
        </w:rPr>
        <w:t>, all remaining user and developer</w:t>
      </w:r>
      <w:r w:rsidR="00364A37" w:rsidRPr="007169D7">
        <w:rPr>
          <w:rStyle w:val="apple-style-span"/>
          <w:rFonts w:ascii="Arial" w:hAnsi="Arial" w:cs="Arial"/>
          <w:color w:val="000000" w:themeColor="text1"/>
          <w:sz w:val="22"/>
          <w:szCs w:val="22"/>
        </w:rPr>
        <w:t xml:space="preserve"> documentation</w:t>
      </w:r>
      <w:r w:rsidR="009144BC" w:rsidRPr="007169D7">
        <w:rPr>
          <w:rStyle w:val="apple-style-span"/>
          <w:rFonts w:ascii="Arial" w:hAnsi="Arial" w:cs="Arial"/>
          <w:color w:val="000000" w:themeColor="text1"/>
          <w:sz w:val="22"/>
          <w:szCs w:val="22"/>
        </w:rPr>
        <w:t xml:space="preserve"> will be completed and any defects will be identified and corrected.</w:t>
      </w:r>
      <w:r w:rsidRPr="007169D7">
        <w:rPr>
          <w:rStyle w:val="apple-style-span"/>
          <w:rFonts w:ascii="Arial" w:hAnsi="Arial" w:cs="Arial"/>
          <w:color w:val="000000" w:themeColor="text1"/>
          <w:sz w:val="22"/>
          <w:szCs w:val="22"/>
        </w:rPr>
        <w:t xml:space="preserve"> </w:t>
      </w:r>
    </w:p>
    <w:p w:rsidR="00EB3312" w:rsidRPr="00DE5C36" w:rsidRDefault="009044B1" w:rsidP="00F92917">
      <w:pPr>
        <w:spacing w:before="120"/>
        <w:jc w:val="center"/>
        <w:rPr>
          <w:rFonts w:ascii="Arial" w:hAnsi="Arial" w:cs="Arial"/>
          <w:sz w:val="22"/>
          <w:szCs w:val="22"/>
        </w:rPr>
      </w:pPr>
      <w:r w:rsidRPr="009044B1">
        <w:rPr>
          <w:rFonts w:ascii="Arial" w:hAnsi="Arial" w:cs="Arial"/>
          <w:sz w:val="22"/>
          <w:szCs w:val="22"/>
        </w:rPr>
        <w:lastRenderedPageBreak/>
        <w:pict>
          <v:shape id="_x0000_i1032" type="#_x0000_t75" style="width:517.4pt;height:288.7pt">
            <v:imagedata r:id="rId24" o:title="timeline-v3"/>
          </v:shape>
        </w:pict>
      </w:r>
    </w:p>
    <w:p w:rsidR="00451572" w:rsidRPr="00DE5C36" w:rsidRDefault="00EB3312" w:rsidP="00F92917">
      <w:pPr>
        <w:spacing w:before="120"/>
        <w:jc w:val="center"/>
        <w:rPr>
          <w:rFonts w:ascii="Arial" w:hAnsi="Arial" w:cs="Arial"/>
          <w:sz w:val="22"/>
          <w:szCs w:val="22"/>
        </w:rPr>
      </w:pPr>
      <w:r w:rsidRPr="00DE5C36">
        <w:rPr>
          <w:rFonts w:ascii="Arial" w:hAnsi="Arial" w:cs="Arial"/>
          <w:sz w:val="22"/>
          <w:szCs w:val="22"/>
        </w:rPr>
        <w:t>Figure 8. Project timeline and milestones by month from project start. Following a 3-month project Inception stage (currently underway), user testing will take place at regular intervals during the 6-month Elaboration, 1-year Construction and 6-month Transition stages.</w:t>
      </w:r>
    </w:p>
    <w:p w:rsidR="002C3F79" w:rsidRPr="00DE5C36" w:rsidRDefault="00CF6A6B" w:rsidP="00F92917">
      <w:pPr>
        <w:spacing w:before="120"/>
        <w:rPr>
          <w:rFonts w:ascii="Arial" w:hAnsi="Arial" w:cs="Arial"/>
          <w:sz w:val="22"/>
          <w:szCs w:val="22"/>
        </w:rPr>
      </w:pPr>
      <w:r>
        <w:rPr>
          <w:rFonts w:ascii="Arial" w:hAnsi="Arial" w:cs="Arial"/>
          <w:sz w:val="22"/>
          <w:szCs w:val="22"/>
        </w:rPr>
        <w:t>As part of the inception stage</w:t>
      </w:r>
      <w:r w:rsidRPr="00DE5C36">
        <w:rPr>
          <w:rFonts w:ascii="Arial" w:hAnsi="Arial" w:cs="Arial"/>
          <w:sz w:val="22"/>
          <w:szCs w:val="22"/>
        </w:rPr>
        <w:t xml:space="preserve"> </w:t>
      </w:r>
      <w:r>
        <w:rPr>
          <w:rFonts w:ascii="Arial" w:hAnsi="Arial" w:cs="Arial"/>
          <w:sz w:val="22"/>
          <w:szCs w:val="22"/>
        </w:rPr>
        <w:t>, p</w:t>
      </w:r>
      <w:r w:rsidR="002C3F79" w:rsidRPr="00DE5C36">
        <w:rPr>
          <w:rFonts w:ascii="Arial" w:hAnsi="Arial" w:cs="Arial"/>
          <w:sz w:val="22"/>
          <w:szCs w:val="22"/>
        </w:rPr>
        <w:t>reliminary data for all three specific aims have been obtained</w:t>
      </w:r>
      <w:r w:rsidR="00F6106A">
        <w:rPr>
          <w:rFonts w:ascii="Arial" w:hAnsi="Arial" w:cs="Arial"/>
          <w:sz w:val="22"/>
          <w:szCs w:val="22"/>
        </w:rPr>
        <w:t>:</w:t>
      </w:r>
    </w:p>
    <w:p w:rsidR="002C3F79" w:rsidRPr="00DE5C36" w:rsidRDefault="002C3F79" w:rsidP="00F92917">
      <w:pPr>
        <w:spacing w:before="120"/>
        <w:rPr>
          <w:rFonts w:ascii="Arial" w:eastAsia="Times New Roman" w:hAnsi="Arial" w:cs="Arial"/>
          <w:b/>
          <w:sz w:val="22"/>
          <w:szCs w:val="22"/>
        </w:rPr>
      </w:pPr>
      <w:r w:rsidRPr="00DE5C36">
        <w:rPr>
          <w:rFonts w:ascii="Arial" w:eastAsia="Times New Roman" w:hAnsi="Arial" w:cs="Arial"/>
          <w:b/>
          <w:sz w:val="22"/>
          <w:szCs w:val="22"/>
        </w:rPr>
        <w:t>Specific Aim 1: Develop and implement an optimized NextGen assembly workflow</w:t>
      </w:r>
    </w:p>
    <w:p w:rsidR="002C3F79" w:rsidRPr="00DE5C36" w:rsidRDefault="002C3F79" w:rsidP="00F92917">
      <w:pPr>
        <w:spacing w:before="120"/>
        <w:rPr>
          <w:rFonts w:ascii="Arial" w:hAnsi="Arial" w:cs="Arial"/>
          <w:sz w:val="22"/>
          <w:szCs w:val="22"/>
        </w:rPr>
      </w:pPr>
      <w:r w:rsidRPr="00DE5C36">
        <w:rPr>
          <w:rFonts w:ascii="Arial" w:hAnsi="Arial" w:cs="Arial"/>
          <w:sz w:val="22"/>
          <w:szCs w:val="22"/>
        </w:rPr>
        <w:t xml:space="preserve">We investigated the performance of the following short read assembly tools: Eland (GAPipeline v0.30, Illumina), Velvet v0.7.16, Mira v2.9.25, Genomics Workbench (CLC Bio) v1.2, Seqman NGen (DNAStar) 1.1, NextGene (Soft Genetics) 1.0 and MAQ v 0.6.8. The input data sets were: human mtDNA, human whole-genome mRNA, E. coli DNA, Herpes simplex and bacteriophage PhiX. The assemblers were assessed for assembly speed and capacity in terms of the maximum number of reads that can be effectively assembled using relatively high-end computer hardware. Assemblies produced by the different programs were compared and a consensus determined based on read identity and divergence from the relevant reference sequence. </w:t>
      </w:r>
      <w:r w:rsidRPr="00DE5C36">
        <w:rPr>
          <w:rStyle w:val="normalchar"/>
          <w:rFonts w:ascii="Arial" w:hAnsi="Arial" w:cs="Arial"/>
          <w:sz w:val="22"/>
          <w:szCs w:val="22"/>
        </w:rPr>
        <w:t xml:space="preserve">There were significant differences in the sequence capacities of the different reference alignment and </w:t>
      </w:r>
      <w:r w:rsidRPr="00DE5C36">
        <w:rPr>
          <w:rStyle w:val="normalchar"/>
          <w:rFonts w:ascii="Arial" w:hAnsi="Arial" w:cs="Arial"/>
          <w:i/>
          <w:iCs/>
          <w:sz w:val="22"/>
          <w:szCs w:val="22"/>
        </w:rPr>
        <w:t>de novo</w:t>
      </w:r>
      <w:r w:rsidRPr="00DE5C36">
        <w:rPr>
          <w:rStyle w:val="normalchar"/>
          <w:rFonts w:ascii="Arial" w:hAnsi="Arial" w:cs="Arial"/>
          <w:sz w:val="22"/>
          <w:szCs w:val="22"/>
        </w:rPr>
        <w:t xml:space="preserve"> short read assembly tools, and the reference aligner outputs showed significant differences in reads matching against the reference sequence in particular locations. For human data, Seqman NGen, Genomics Workbench and NextGen showed better performance in terms of the number of reads assembled however this may result in less accurate contigs.</w:t>
      </w:r>
    </w:p>
    <w:p w:rsidR="002C3F79" w:rsidRPr="00DE5C36" w:rsidRDefault="002C3F79" w:rsidP="00F92917">
      <w:pPr>
        <w:spacing w:before="120"/>
        <w:rPr>
          <w:rFonts w:ascii="Arial" w:hAnsi="Arial" w:cs="Arial"/>
          <w:b/>
          <w:sz w:val="22"/>
          <w:szCs w:val="22"/>
        </w:rPr>
      </w:pPr>
      <w:r w:rsidRPr="00DE5C36">
        <w:rPr>
          <w:rFonts w:ascii="Arial" w:hAnsi="Arial" w:cs="Arial"/>
          <w:b/>
          <w:sz w:val="22"/>
          <w:szCs w:val="22"/>
        </w:rPr>
        <w:t>Specific Aim 2: Develop and implement NextGen genomic variation and expression analysis workflows</w:t>
      </w:r>
    </w:p>
    <w:p w:rsidR="002C3F79" w:rsidRPr="00DE5C36" w:rsidRDefault="008D4119" w:rsidP="00F92917">
      <w:pPr>
        <w:spacing w:before="120"/>
        <w:rPr>
          <w:rFonts w:ascii="Arial" w:hAnsi="Arial" w:cs="Arial"/>
          <w:sz w:val="22"/>
          <w:szCs w:val="22"/>
        </w:rPr>
      </w:pPr>
      <w:r w:rsidRPr="00DE5C36">
        <w:rPr>
          <w:rFonts w:ascii="Arial" w:hAnsi="Arial" w:cs="Arial"/>
          <w:sz w:val="22"/>
          <w:szCs w:val="22"/>
        </w:rPr>
        <w:t>The Nimblegen exome capture of an eight-person pedigree sample set has been successfully concluded and sequencing</w:t>
      </w:r>
      <w:r w:rsidR="009A0C52">
        <w:rPr>
          <w:rFonts w:ascii="Arial" w:hAnsi="Arial" w:cs="Arial"/>
          <w:sz w:val="22"/>
          <w:szCs w:val="22"/>
        </w:rPr>
        <w:t xml:space="preserve"> of</w:t>
      </w:r>
      <w:r w:rsidRPr="00DE5C36">
        <w:rPr>
          <w:rFonts w:ascii="Arial" w:hAnsi="Arial" w:cs="Arial"/>
          <w:sz w:val="22"/>
          <w:szCs w:val="22"/>
        </w:rPr>
        <w:t xml:space="preserve"> up to 15-fold average coverage is currently underway. Based on the initial shallow sequencing data, the framework of a SNP validation workflow has been completed, including filtering based on read quality, read depth and presence in dbSNP followed by the incorporation of pedigree information such as the presence/absence of non-SNP calls at identical chromosomal locations in parent-offspring trios. We will shortly evaluate the use of an expectation-maximization approach to predicting heterozygotes and homozygotes. In the final </w:t>
      </w:r>
      <w:r w:rsidR="0073091C">
        <w:rPr>
          <w:rFonts w:ascii="Arial" w:hAnsi="Arial" w:cs="Arial"/>
          <w:sz w:val="22"/>
          <w:szCs w:val="22"/>
        </w:rPr>
        <w:t>stage</w:t>
      </w:r>
      <w:r w:rsidRPr="00DE5C36">
        <w:rPr>
          <w:rFonts w:ascii="Arial" w:hAnsi="Arial" w:cs="Arial"/>
          <w:sz w:val="22"/>
          <w:szCs w:val="22"/>
        </w:rPr>
        <w:t xml:space="preserve"> of this experiment, we will </w:t>
      </w:r>
      <w:r w:rsidR="002C3F79" w:rsidRPr="00DE5C36">
        <w:rPr>
          <w:rFonts w:ascii="Arial" w:hAnsi="Arial" w:cs="Arial"/>
          <w:sz w:val="22"/>
          <w:szCs w:val="22"/>
        </w:rPr>
        <w:t xml:space="preserve">validate our approach with a sample of 1,000 individuals on a smaller subset of </w:t>
      </w:r>
      <w:r w:rsidRPr="00DE5C36">
        <w:rPr>
          <w:rFonts w:ascii="Arial" w:hAnsi="Arial" w:cs="Arial"/>
          <w:sz w:val="22"/>
          <w:szCs w:val="22"/>
        </w:rPr>
        <w:t xml:space="preserve">the </w:t>
      </w:r>
      <w:r w:rsidR="002C3F79" w:rsidRPr="00DE5C36">
        <w:rPr>
          <w:rFonts w:ascii="Arial" w:hAnsi="Arial" w:cs="Arial"/>
          <w:sz w:val="22"/>
          <w:szCs w:val="22"/>
        </w:rPr>
        <w:t xml:space="preserve">captured genomic regions. </w:t>
      </w:r>
    </w:p>
    <w:p w:rsidR="001B620D" w:rsidRPr="00DE5C36" w:rsidRDefault="001B620D" w:rsidP="00F92917">
      <w:pPr>
        <w:spacing w:before="120"/>
        <w:rPr>
          <w:rFonts w:ascii="Arial" w:hAnsi="Arial" w:cs="Arial"/>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A working prototype of Aqwa </w:t>
      </w:r>
      <w:r w:rsidR="002E534D">
        <w:rPr>
          <w:rFonts w:ascii="Arial" w:hAnsi="Arial" w:cs="Arial"/>
          <w:sz w:val="22"/>
          <w:szCs w:val="22"/>
        </w:rPr>
        <w:t xml:space="preserve">(pre-alpha) </w:t>
      </w:r>
      <w:r w:rsidRPr="00DE5C36">
        <w:rPr>
          <w:rFonts w:ascii="Arial" w:hAnsi="Arial" w:cs="Arial"/>
          <w:sz w:val="22"/>
          <w:szCs w:val="22"/>
        </w:rPr>
        <w:t xml:space="preserve">has been deployed, providing 80% of the core functionality of the project Aqwa alpha version. Power users are </w:t>
      </w:r>
      <w:r w:rsidR="006C017B" w:rsidRPr="00DE5C36">
        <w:rPr>
          <w:rFonts w:ascii="Arial" w:hAnsi="Arial" w:cs="Arial"/>
          <w:sz w:val="22"/>
          <w:szCs w:val="22"/>
        </w:rPr>
        <w:t xml:space="preserve">currently </w:t>
      </w:r>
      <w:r w:rsidRPr="00DE5C36">
        <w:rPr>
          <w:rFonts w:ascii="Arial" w:hAnsi="Arial" w:cs="Arial"/>
          <w:sz w:val="22"/>
          <w:szCs w:val="22"/>
        </w:rPr>
        <w:t>being recruited for the initial testing phase to assess the usability of the interface and the suitability of the current requirements</w:t>
      </w:r>
      <w:r w:rsidR="006C4427" w:rsidRPr="00DE5C36">
        <w:rPr>
          <w:rFonts w:ascii="Arial" w:hAnsi="Arial" w:cs="Arial"/>
          <w:sz w:val="22"/>
          <w:szCs w:val="22"/>
        </w:rPr>
        <w:t xml:space="preserve"> specification</w:t>
      </w:r>
      <w:r w:rsidRPr="00DE5C36">
        <w:rPr>
          <w:rFonts w:ascii="Arial" w:hAnsi="Arial" w:cs="Arial"/>
          <w:sz w:val="22"/>
          <w:szCs w:val="22"/>
        </w:rPr>
        <w:t>.</w:t>
      </w:r>
    </w:p>
    <w:sectPr w:rsidR="001B620D" w:rsidRPr="00DE5C36"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5FB7" w:rsidRDefault="00895FB7" w:rsidP="00081495">
      <w:r>
        <w:separator/>
      </w:r>
    </w:p>
  </w:endnote>
  <w:endnote w:type="continuationSeparator" w:id="1">
    <w:p w:rsidR="00895FB7" w:rsidRDefault="00895FB7"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5FB7" w:rsidRDefault="00895FB7" w:rsidP="00081495">
      <w:r>
        <w:separator/>
      </w:r>
    </w:p>
  </w:footnote>
  <w:footnote w:type="continuationSeparator" w:id="1">
    <w:p w:rsidR="00895FB7" w:rsidRDefault="00895FB7"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1530E"/>
    <w:rsid w:val="000158A6"/>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6DD"/>
    <w:rsid w:val="000C1CE1"/>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3CC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5EAA"/>
    <w:rsid w:val="001465F6"/>
    <w:rsid w:val="00150AC9"/>
    <w:rsid w:val="00152F3B"/>
    <w:rsid w:val="00154076"/>
    <w:rsid w:val="00156EDF"/>
    <w:rsid w:val="001578A5"/>
    <w:rsid w:val="00160C36"/>
    <w:rsid w:val="0016181C"/>
    <w:rsid w:val="00163692"/>
    <w:rsid w:val="001644F7"/>
    <w:rsid w:val="00165C4F"/>
    <w:rsid w:val="0016624D"/>
    <w:rsid w:val="00172014"/>
    <w:rsid w:val="001731DA"/>
    <w:rsid w:val="0017717D"/>
    <w:rsid w:val="00180242"/>
    <w:rsid w:val="001810D1"/>
    <w:rsid w:val="00181A69"/>
    <w:rsid w:val="00185204"/>
    <w:rsid w:val="00186135"/>
    <w:rsid w:val="00187A1C"/>
    <w:rsid w:val="0019262F"/>
    <w:rsid w:val="00192C51"/>
    <w:rsid w:val="00192E23"/>
    <w:rsid w:val="00192EDF"/>
    <w:rsid w:val="001941FD"/>
    <w:rsid w:val="001978C9"/>
    <w:rsid w:val="00197CEE"/>
    <w:rsid w:val="001A03F1"/>
    <w:rsid w:val="001A0BCA"/>
    <w:rsid w:val="001A0DA8"/>
    <w:rsid w:val="001A3CB2"/>
    <w:rsid w:val="001A47AD"/>
    <w:rsid w:val="001A4B58"/>
    <w:rsid w:val="001A4E14"/>
    <w:rsid w:val="001A6E96"/>
    <w:rsid w:val="001A738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0ED3"/>
    <w:rsid w:val="00226230"/>
    <w:rsid w:val="00227D0A"/>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605D0"/>
    <w:rsid w:val="00266838"/>
    <w:rsid w:val="0026720C"/>
    <w:rsid w:val="00271541"/>
    <w:rsid w:val="00275009"/>
    <w:rsid w:val="0027525D"/>
    <w:rsid w:val="002761AD"/>
    <w:rsid w:val="00285D96"/>
    <w:rsid w:val="00285FA3"/>
    <w:rsid w:val="0028737E"/>
    <w:rsid w:val="002876A6"/>
    <w:rsid w:val="00287A4E"/>
    <w:rsid w:val="00290DCE"/>
    <w:rsid w:val="002939C3"/>
    <w:rsid w:val="00295C81"/>
    <w:rsid w:val="0029651A"/>
    <w:rsid w:val="00297A8A"/>
    <w:rsid w:val="002A37F6"/>
    <w:rsid w:val="002A451D"/>
    <w:rsid w:val="002A4B70"/>
    <w:rsid w:val="002A5CD4"/>
    <w:rsid w:val="002A650D"/>
    <w:rsid w:val="002A7615"/>
    <w:rsid w:val="002A7634"/>
    <w:rsid w:val="002A796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0136"/>
    <w:rsid w:val="002D3021"/>
    <w:rsid w:val="002D4359"/>
    <w:rsid w:val="002D52BC"/>
    <w:rsid w:val="002D5A21"/>
    <w:rsid w:val="002E068A"/>
    <w:rsid w:val="002E0BBE"/>
    <w:rsid w:val="002E1AC8"/>
    <w:rsid w:val="002E2D83"/>
    <w:rsid w:val="002E2EE3"/>
    <w:rsid w:val="002E534D"/>
    <w:rsid w:val="002F0661"/>
    <w:rsid w:val="002F0B2F"/>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5885"/>
    <w:rsid w:val="00316C62"/>
    <w:rsid w:val="00322074"/>
    <w:rsid w:val="00324015"/>
    <w:rsid w:val="003243B6"/>
    <w:rsid w:val="00327447"/>
    <w:rsid w:val="003308E3"/>
    <w:rsid w:val="003329E5"/>
    <w:rsid w:val="00332D2B"/>
    <w:rsid w:val="00333C76"/>
    <w:rsid w:val="0033525B"/>
    <w:rsid w:val="00335360"/>
    <w:rsid w:val="00336215"/>
    <w:rsid w:val="00340979"/>
    <w:rsid w:val="00341595"/>
    <w:rsid w:val="00341CEE"/>
    <w:rsid w:val="00342CEA"/>
    <w:rsid w:val="00343DE4"/>
    <w:rsid w:val="003443B0"/>
    <w:rsid w:val="00351C87"/>
    <w:rsid w:val="0035594B"/>
    <w:rsid w:val="003626F0"/>
    <w:rsid w:val="003647B2"/>
    <w:rsid w:val="00364A37"/>
    <w:rsid w:val="003677CF"/>
    <w:rsid w:val="00367A4A"/>
    <w:rsid w:val="00371902"/>
    <w:rsid w:val="00373F01"/>
    <w:rsid w:val="00375644"/>
    <w:rsid w:val="0038026D"/>
    <w:rsid w:val="00382EED"/>
    <w:rsid w:val="00386A11"/>
    <w:rsid w:val="00386EE7"/>
    <w:rsid w:val="00392C5B"/>
    <w:rsid w:val="00393271"/>
    <w:rsid w:val="0039349A"/>
    <w:rsid w:val="00394C8F"/>
    <w:rsid w:val="00395808"/>
    <w:rsid w:val="00397696"/>
    <w:rsid w:val="003A1573"/>
    <w:rsid w:val="003A2324"/>
    <w:rsid w:val="003A42FF"/>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135"/>
    <w:rsid w:val="00403A82"/>
    <w:rsid w:val="00411B04"/>
    <w:rsid w:val="00413A48"/>
    <w:rsid w:val="00416765"/>
    <w:rsid w:val="00416C92"/>
    <w:rsid w:val="004332A2"/>
    <w:rsid w:val="00435305"/>
    <w:rsid w:val="00436492"/>
    <w:rsid w:val="0044131F"/>
    <w:rsid w:val="0044196D"/>
    <w:rsid w:val="00441F3A"/>
    <w:rsid w:val="004467E8"/>
    <w:rsid w:val="00450C20"/>
    <w:rsid w:val="00451572"/>
    <w:rsid w:val="00453CC8"/>
    <w:rsid w:val="00457B29"/>
    <w:rsid w:val="00460D00"/>
    <w:rsid w:val="00463AB6"/>
    <w:rsid w:val="00464A43"/>
    <w:rsid w:val="00466601"/>
    <w:rsid w:val="0046765E"/>
    <w:rsid w:val="004676A6"/>
    <w:rsid w:val="00472EE9"/>
    <w:rsid w:val="00483D7F"/>
    <w:rsid w:val="00485933"/>
    <w:rsid w:val="00487FF5"/>
    <w:rsid w:val="00490423"/>
    <w:rsid w:val="00491F7E"/>
    <w:rsid w:val="00494C32"/>
    <w:rsid w:val="00495461"/>
    <w:rsid w:val="004A0C98"/>
    <w:rsid w:val="004A287B"/>
    <w:rsid w:val="004A3236"/>
    <w:rsid w:val="004A79BF"/>
    <w:rsid w:val="004B259F"/>
    <w:rsid w:val="004B5362"/>
    <w:rsid w:val="004B62E1"/>
    <w:rsid w:val="004B7049"/>
    <w:rsid w:val="004C0D97"/>
    <w:rsid w:val="004C1E53"/>
    <w:rsid w:val="004C4EE9"/>
    <w:rsid w:val="004C5B49"/>
    <w:rsid w:val="004C7017"/>
    <w:rsid w:val="004D0EAF"/>
    <w:rsid w:val="004D1203"/>
    <w:rsid w:val="004D4D97"/>
    <w:rsid w:val="004D7010"/>
    <w:rsid w:val="004D7543"/>
    <w:rsid w:val="004D7C10"/>
    <w:rsid w:val="004E0BF5"/>
    <w:rsid w:val="004E74DD"/>
    <w:rsid w:val="004F19CA"/>
    <w:rsid w:val="004F777D"/>
    <w:rsid w:val="00500C82"/>
    <w:rsid w:val="00504747"/>
    <w:rsid w:val="00506D81"/>
    <w:rsid w:val="00517085"/>
    <w:rsid w:val="00522B09"/>
    <w:rsid w:val="00523DB2"/>
    <w:rsid w:val="00524BAB"/>
    <w:rsid w:val="005262F0"/>
    <w:rsid w:val="00526C32"/>
    <w:rsid w:val="005276DB"/>
    <w:rsid w:val="00527845"/>
    <w:rsid w:val="005310FB"/>
    <w:rsid w:val="00535FBB"/>
    <w:rsid w:val="005420FB"/>
    <w:rsid w:val="00546193"/>
    <w:rsid w:val="0054654D"/>
    <w:rsid w:val="0054712B"/>
    <w:rsid w:val="0054791F"/>
    <w:rsid w:val="005502E8"/>
    <w:rsid w:val="0055092E"/>
    <w:rsid w:val="00551C2E"/>
    <w:rsid w:val="00553B79"/>
    <w:rsid w:val="00554FBC"/>
    <w:rsid w:val="00556093"/>
    <w:rsid w:val="005565AD"/>
    <w:rsid w:val="005600AB"/>
    <w:rsid w:val="0056091E"/>
    <w:rsid w:val="00560B95"/>
    <w:rsid w:val="00565235"/>
    <w:rsid w:val="00565CFF"/>
    <w:rsid w:val="00566EDF"/>
    <w:rsid w:val="005711A5"/>
    <w:rsid w:val="005736DF"/>
    <w:rsid w:val="00574F16"/>
    <w:rsid w:val="00580EA4"/>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5336"/>
    <w:rsid w:val="005D5966"/>
    <w:rsid w:val="005D5C1A"/>
    <w:rsid w:val="005D69F0"/>
    <w:rsid w:val="005D7035"/>
    <w:rsid w:val="005E459C"/>
    <w:rsid w:val="005E4FA2"/>
    <w:rsid w:val="005E507A"/>
    <w:rsid w:val="005E5FF6"/>
    <w:rsid w:val="005F25F8"/>
    <w:rsid w:val="005F4359"/>
    <w:rsid w:val="005F5833"/>
    <w:rsid w:val="005F67B7"/>
    <w:rsid w:val="005F7F8B"/>
    <w:rsid w:val="00600018"/>
    <w:rsid w:val="006000B1"/>
    <w:rsid w:val="006024EE"/>
    <w:rsid w:val="00603164"/>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79D"/>
    <w:rsid w:val="00643E0D"/>
    <w:rsid w:val="00646270"/>
    <w:rsid w:val="006478EF"/>
    <w:rsid w:val="00651BFC"/>
    <w:rsid w:val="00657EC0"/>
    <w:rsid w:val="0066008A"/>
    <w:rsid w:val="006600BC"/>
    <w:rsid w:val="006603C2"/>
    <w:rsid w:val="00660831"/>
    <w:rsid w:val="006617D1"/>
    <w:rsid w:val="00662BAF"/>
    <w:rsid w:val="00663F83"/>
    <w:rsid w:val="00665332"/>
    <w:rsid w:val="00666225"/>
    <w:rsid w:val="006679B2"/>
    <w:rsid w:val="0067159F"/>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97AC5"/>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D5FA5"/>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168"/>
    <w:rsid w:val="00702693"/>
    <w:rsid w:val="00703F28"/>
    <w:rsid w:val="0070490C"/>
    <w:rsid w:val="00704AFC"/>
    <w:rsid w:val="00704D09"/>
    <w:rsid w:val="00705899"/>
    <w:rsid w:val="007073E8"/>
    <w:rsid w:val="007105B6"/>
    <w:rsid w:val="00712657"/>
    <w:rsid w:val="00712798"/>
    <w:rsid w:val="00715304"/>
    <w:rsid w:val="007169D7"/>
    <w:rsid w:val="0072041D"/>
    <w:rsid w:val="00720543"/>
    <w:rsid w:val="0072137E"/>
    <w:rsid w:val="00722414"/>
    <w:rsid w:val="00722B47"/>
    <w:rsid w:val="0072356A"/>
    <w:rsid w:val="0072685B"/>
    <w:rsid w:val="007301A3"/>
    <w:rsid w:val="0073091C"/>
    <w:rsid w:val="007319C5"/>
    <w:rsid w:val="00736949"/>
    <w:rsid w:val="00736975"/>
    <w:rsid w:val="00740F92"/>
    <w:rsid w:val="007412DA"/>
    <w:rsid w:val="007424C3"/>
    <w:rsid w:val="00746365"/>
    <w:rsid w:val="00747110"/>
    <w:rsid w:val="0075048B"/>
    <w:rsid w:val="00752535"/>
    <w:rsid w:val="00752682"/>
    <w:rsid w:val="00754F52"/>
    <w:rsid w:val="00757F52"/>
    <w:rsid w:val="00760328"/>
    <w:rsid w:val="00760AAB"/>
    <w:rsid w:val="007636B2"/>
    <w:rsid w:val="00763960"/>
    <w:rsid w:val="00767A5E"/>
    <w:rsid w:val="007714F0"/>
    <w:rsid w:val="00771D47"/>
    <w:rsid w:val="007722A9"/>
    <w:rsid w:val="0077358B"/>
    <w:rsid w:val="00780A2C"/>
    <w:rsid w:val="00781497"/>
    <w:rsid w:val="00782EA7"/>
    <w:rsid w:val="00784774"/>
    <w:rsid w:val="00785CD2"/>
    <w:rsid w:val="007869CE"/>
    <w:rsid w:val="00786A12"/>
    <w:rsid w:val="00786EB5"/>
    <w:rsid w:val="00787CD7"/>
    <w:rsid w:val="00795784"/>
    <w:rsid w:val="00796D77"/>
    <w:rsid w:val="007A06E2"/>
    <w:rsid w:val="007A296F"/>
    <w:rsid w:val="007A4554"/>
    <w:rsid w:val="007A6DE4"/>
    <w:rsid w:val="007A7E14"/>
    <w:rsid w:val="007B1F93"/>
    <w:rsid w:val="007B33BD"/>
    <w:rsid w:val="007B47CE"/>
    <w:rsid w:val="007C11A1"/>
    <w:rsid w:val="007C3F10"/>
    <w:rsid w:val="007C53AC"/>
    <w:rsid w:val="007C7D55"/>
    <w:rsid w:val="007C7D90"/>
    <w:rsid w:val="007D219F"/>
    <w:rsid w:val="007D2463"/>
    <w:rsid w:val="007D5B57"/>
    <w:rsid w:val="007D5B94"/>
    <w:rsid w:val="007D631D"/>
    <w:rsid w:val="007D734C"/>
    <w:rsid w:val="007E0AAE"/>
    <w:rsid w:val="007E1399"/>
    <w:rsid w:val="007E2208"/>
    <w:rsid w:val="007E59DD"/>
    <w:rsid w:val="007F0642"/>
    <w:rsid w:val="007F135A"/>
    <w:rsid w:val="007F2720"/>
    <w:rsid w:val="007F307E"/>
    <w:rsid w:val="007F325F"/>
    <w:rsid w:val="007F47B6"/>
    <w:rsid w:val="007F5AAB"/>
    <w:rsid w:val="00801349"/>
    <w:rsid w:val="00802D20"/>
    <w:rsid w:val="00802D51"/>
    <w:rsid w:val="00802EA0"/>
    <w:rsid w:val="00804ADD"/>
    <w:rsid w:val="00805F29"/>
    <w:rsid w:val="008071CC"/>
    <w:rsid w:val="00810B4D"/>
    <w:rsid w:val="00811699"/>
    <w:rsid w:val="008132F5"/>
    <w:rsid w:val="008134F1"/>
    <w:rsid w:val="008200B6"/>
    <w:rsid w:val="008217F6"/>
    <w:rsid w:val="008232E9"/>
    <w:rsid w:val="00823A25"/>
    <w:rsid w:val="00824658"/>
    <w:rsid w:val="0082731A"/>
    <w:rsid w:val="008277E9"/>
    <w:rsid w:val="008311F8"/>
    <w:rsid w:val="008313D2"/>
    <w:rsid w:val="0083140B"/>
    <w:rsid w:val="00832EB8"/>
    <w:rsid w:val="0083338E"/>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D45"/>
    <w:rsid w:val="00864E4D"/>
    <w:rsid w:val="00866864"/>
    <w:rsid w:val="00870B93"/>
    <w:rsid w:val="008718BF"/>
    <w:rsid w:val="008739E0"/>
    <w:rsid w:val="00873D80"/>
    <w:rsid w:val="00875908"/>
    <w:rsid w:val="00877816"/>
    <w:rsid w:val="00880811"/>
    <w:rsid w:val="008857D8"/>
    <w:rsid w:val="0088591F"/>
    <w:rsid w:val="00887C84"/>
    <w:rsid w:val="00892E0A"/>
    <w:rsid w:val="00894318"/>
    <w:rsid w:val="00895FB7"/>
    <w:rsid w:val="00897E50"/>
    <w:rsid w:val="008A0B15"/>
    <w:rsid w:val="008A2DAD"/>
    <w:rsid w:val="008A4133"/>
    <w:rsid w:val="008A45A7"/>
    <w:rsid w:val="008A6614"/>
    <w:rsid w:val="008A6729"/>
    <w:rsid w:val="008A6FF7"/>
    <w:rsid w:val="008B103D"/>
    <w:rsid w:val="008B319E"/>
    <w:rsid w:val="008B4658"/>
    <w:rsid w:val="008B4B3B"/>
    <w:rsid w:val="008B4EE4"/>
    <w:rsid w:val="008B596B"/>
    <w:rsid w:val="008B64F0"/>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44B1"/>
    <w:rsid w:val="00906F2E"/>
    <w:rsid w:val="009072EE"/>
    <w:rsid w:val="00912644"/>
    <w:rsid w:val="0091365F"/>
    <w:rsid w:val="009144BC"/>
    <w:rsid w:val="00914B31"/>
    <w:rsid w:val="00914F21"/>
    <w:rsid w:val="00917951"/>
    <w:rsid w:val="00917F95"/>
    <w:rsid w:val="0092081F"/>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2E56"/>
    <w:rsid w:val="00953888"/>
    <w:rsid w:val="009558BF"/>
    <w:rsid w:val="00955EE4"/>
    <w:rsid w:val="00956493"/>
    <w:rsid w:val="0095743E"/>
    <w:rsid w:val="00961D6F"/>
    <w:rsid w:val="00962D31"/>
    <w:rsid w:val="009706C6"/>
    <w:rsid w:val="00970AB5"/>
    <w:rsid w:val="00983CDB"/>
    <w:rsid w:val="00990DD8"/>
    <w:rsid w:val="00991DE3"/>
    <w:rsid w:val="009940D4"/>
    <w:rsid w:val="0099487D"/>
    <w:rsid w:val="00995DA1"/>
    <w:rsid w:val="009A0C52"/>
    <w:rsid w:val="009A1B51"/>
    <w:rsid w:val="009A23CB"/>
    <w:rsid w:val="009A2F88"/>
    <w:rsid w:val="009A3C02"/>
    <w:rsid w:val="009B01E3"/>
    <w:rsid w:val="009B0403"/>
    <w:rsid w:val="009B647D"/>
    <w:rsid w:val="009C12C0"/>
    <w:rsid w:val="009C2975"/>
    <w:rsid w:val="009C4F8E"/>
    <w:rsid w:val="009C540C"/>
    <w:rsid w:val="009C637A"/>
    <w:rsid w:val="009C6530"/>
    <w:rsid w:val="009C749A"/>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4A22"/>
    <w:rsid w:val="00A054C8"/>
    <w:rsid w:val="00A07BF7"/>
    <w:rsid w:val="00A07C51"/>
    <w:rsid w:val="00A101FC"/>
    <w:rsid w:val="00A13AC7"/>
    <w:rsid w:val="00A14659"/>
    <w:rsid w:val="00A15299"/>
    <w:rsid w:val="00A16171"/>
    <w:rsid w:val="00A17D6F"/>
    <w:rsid w:val="00A21AFD"/>
    <w:rsid w:val="00A22316"/>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0814"/>
    <w:rsid w:val="00A637D5"/>
    <w:rsid w:val="00A70289"/>
    <w:rsid w:val="00A705F4"/>
    <w:rsid w:val="00A7136C"/>
    <w:rsid w:val="00A72B60"/>
    <w:rsid w:val="00A73062"/>
    <w:rsid w:val="00A730EF"/>
    <w:rsid w:val="00A77684"/>
    <w:rsid w:val="00A77DE6"/>
    <w:rsid w:val="00A806EF"/>
    <w:rsid w:val="00A81724"/>
    <w:rsid w:val="00A83C6A"/>
    <w:rsid w:val="00A85303"/>
    <w:rsid w:val="00A857B7"/>
    <w:rsid w:val="00A929B9"/>
    <w:rsid w:val="00A95144"/>
    <w:rsid w:val="00A953DC"/>
    <w:rsid w:val="00A95B37"/>
    <w:rsid w:val="00A97D46"/>
    <w:rsid w:val="00AA459F"/>
    <w:rsid w:val="00AA64B9"/>
    <w:rsid w:val="00AA6E8F"/>
    <w:rsid w:val="00AB12B6"/>
    <w:rsid w:val="00AB1FAB"/>
    <w:rsid w:val="00AB3811"/>
    <w:rsid w:val="00AB3FE5"/>
    <w:rsid w:val="00AC005F"/>
    <w:rsid w:val="00AC0945"/>
    <w:rsid w:val="00AC3367"/>
    <w:rsid w:val="00AC33EB"/>
    <w:rsid w:val="00AC7BD2"/>
    <w:rsid w:val="00AD29F3"/>
    <w:rsid w:val="00AD36C7"/>
    <w:rsid w:val="00AE231C"/>
    <w:rsid w:val="00AE32CE"/>
    <w:rsid w:val="00AE4F21"/>
    <w:rsid w:val="00AF0ED0"/>
    <w:rsid w:val="00AF2EDE"/>
    <w:rsid w:val="00AF4AB5"/>
    <w:rsid w:val="00AF55D2"/>
    <w:rsid w:val="00AF5BB9"/>
    <w:rsid w:val="00AF7973"/>
    <w:rsid w:val="00B008D4"/>
    <w:rsid w:val="00B0156C"/>
    <w:rsid w:val="00B017EB"/>
    <w:rsid w:val="00B047CC"/>
    <w:rsid w:val="00B05FD4"/>
    <w:rsid w:val="00B07555"/>
    <w:rsid w:val="00B10BA2"/>
    <w:rsid w:val="00B113B7"/>
    <w:rsid w:val="00B12016"/>
    <w:rsid w:val="00B124DA"/>
    <w:rsid w:val="00B146C1"/>
    <w:rsid w:val="00B14901"/>
    <w:rsid w:val="00B16732"/>
    <w:rsid w:val="00B16BF5"/>
    <w:rsid w:val="00B16F50"/>
    <w:rsid w:val="00B17FD4"/>
    <w:rsid w:val="00B21CBD"/>
    <w:rsid w:val="00B2251A"/>
    <w:rsid w:val="00B249A7"/>
    <w:rsid w:val="00B249BA"/>
    <w:rsid w:val="00B26290"/>
    <w:rsid w:val="00B267E0"/>
    <w:rsid w:val="00B26CF0"/>
    <w:rsid w:val="00B27331"/>
    <w:rsid w:val="00B277CE"/>
    <w:rsid w:val="00B30FEA"/>
    <w:rsid w:val="00B3269F"/>
    <w:rsid w:val="00B32869"/>
    <w:rsid w:val="00B32C3F"/>
    <w:rsid w:val="00B3615B"/>
    <w:rsid w:val="00B3684F"/>
    <w:rsid w:val="00B372DD"/>
    <w:rsid w:val="00B40680"/>
    <w:rsid w:val="00B41487"/>
    <w:rsid w:val="00B41690"/>
    <w:rsid w:val="00B41AC7"/>
    <w:rsid w:val="00B41EC8"/>
    <w:rsid w:val="00B43E75"/>
    <w:rsid w:val="00B44D54"/>
    <w:rsid w:val="00B471B9"/>
    <w:rsid w:val="00B5036F"/>
    <w:rsid w:val="00B5183C"/>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4EB"/>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C17A8"/>
    <w:rsid w:val="00BC22AC"/>
    <w:rsid w:val="00BC4536"/>
    <w:rsid w:val="00BC46C7"/>
    <w:rsid w:val="00BC68D4"/>
    <w:rsid w:val="00BC6D51"/>
    <w:rsid w:val="00BD037C"/>
    <w:rsid w:val="00BD0AA9"/>
    <w:rsid w:val="00BD186D"/>
    <w:rsid w:val="00BD3A5E"/>
    <w:rsid w:val="00BD64B2"/>
    <w:rsid w:val="00BD7816"/>
    <w:rsid w:val="00BE0CD6"/>
    <w:rsid w:val="00BE1B1E"/>
    <w:rsid w:val="00BE2C5B"/>
    <w:rsid w:val="00BE2D68"/>
    <w:rsid w:val="00BE51B5"/>
    <w:rsid w:val="00BE66CA"/>
    <w:rsid w:val="00BE7CB4"/>
    <w:rsid w:val="00BF0070"/>
    <w:rsid w:val="00BF00AB"/>
    <w:rsid w:val="00BF2C86"/>
    <w:rsid w:val="00C00076"/>
    <w:rsid w:val="00C003C9"/>
    <w:rsid w:val="00C03459"/>
    <w:rsid w:val="00C03C8F"/>
    <w:rsid w:val="00C0431A"/>
    <w:rsid w:val="00C10223"/>
    <w:rsid w:val="00C10FC4"/>
    <w:rsid w:val="00C20096"/>
    <w:rsid w:val="00C20BC6"/>
    <w:rsid w:val="00C2268C"/>
    <w:rsid w:val="00C254F4"/>
    <w:rsid w:val="00C270B5"/>
    <w:rsid w:val="00C3328D"/>
    <w:rsid w:val="00C34C16"/>
    <w:rsid w:val="00C363AF"/>
    <w:rsid w:val="00C41512"/>
    <w:rsid w:val="00C47577"/>
    <w:rsid w:val="00C50ED3"/>
    <w:rsid w:val="00C51CA3"/>
    <w:rsid w:val="00C5298B"/>
    <w:rsid w:val="00C52C8E"/>
    <w:rsid w:val="00C53A20"/>
    <w:rsid w:val="00C55BF9"/>
    <w:rsid w:val="00C56382"/>
    <w:rsid w:val="00C56858"/>
    <w:rsid w:val="00C5792D"/>
    <w:rsid w:val="00C60255"/>
    <w:rsid w:val="00C607B1"/>
    <w:rsid w:val="00C60A96"/>
    <w:rsid w:val="00C60CA4"/>
    <w:rsid w:val="00C6295E"/>
    <w:rsid w:val="00C63BF2"/>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0CE7"/>
    <w:rsid w:val="00C9695D"/>
    <w:rsid w:val="00C97308"/>
    <w:rsid w:val="00C97613"/>
    <w:rsid w:val="00CA0912"/>
    <w:rsid w:val="00CA0B93"/>
    <w:rsid w:val="00CA301C"/>
    <w:rsid w:val="00CA3130"/>
    <w:rsid w:val="00CA3412"/>
    <w:rsid w:val="00CA4E6F"/>
    <w:rsid w:val="00CA5559"/>
    <w:rsid w:val="00CA6561"/>
    <w:rsid w:val="00CA6C15"/>
    <w:rsid w:val="00CA6CE3"/>
    <w:rsid w:val="00CB0078"/>
    <w:rsid w:val="00CB0268"/>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A6B"/>
    <w:rsid w:val="00CF6D60"/>
    <w:rsid w:val="00D00DD5"/>
    <w:rsid w:val="00D010A2"/>
    <w:rsid w:val="00D0308A"/>
    <w:rsid w:val="00D04052"/>
    <w:rsid w:val="00D07130"/>
    <w:rsid w:val="00D11009"/>
    <w:rsid w:val="00D1360B"/>
    <w:rsid w:val="00D13E13"/>
    <w:rsid w:val="00D1491E"/>
    <w:rsid w:val="00D211B4"/>
    <w:rsid w:val="00D233BC"/>
    <w:rsid w:val="00D25E56"/>
    <w:rsid w:val="00D26F06"/>
    <w:rsid w:val="00D27380"/>
    <w:rsid w:val="00D33751"/>
    <w:rsid w:val="00D340A2"/>
    <w:rsid w:val="00D364C5"/>
    <w:rsid w:val="00D36C4F"/>
    <w:rsid w:val="00D36F82"/>
    <w:rsid w:val="00D4674D"/>
    <w:rsid w:val="00D468FE"/>
    <w:rsid w:val="00D46945"/>
    <w:rsid w:val="00D473F6"/>
    <w:rsid w:val="00D51737"/>
    <w:rsid w:val="00D51E37"/>
    <w:rsid w:val="00D5371B"/>
    <w:rsid w:val="00D57BD8"/>
    <w:rsid w:val="00D61128"/>
    <w:rsid w:val="00D6215F"/>
    <w:rsid w:val="00D6450E"/>
    <w:rsid w:val="00D6550A"/>
    <w:rsid w:val="00D66E65"/>
    <w:rsid w:val="00D66EA6"/>
    <w:rsid w:val="00D71950"/>
    <w:rsid w:val="00D71C46"/>
    <w:rsid w:val="00D737BE"/>
    <w:rsid w:val="00D74C49"/>
    <w:rsid w:val="00D75271"/>
    <w:rsid w:val="00D7705A"/>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A52"/>
    <w:rsid w:val="00DA0D0D"/>
    <w:rsid w:val="00DA16DC"/>
    <w:rsid w:val="00DA6914"/>
    <w:rsid w:val="00DB2339"/>
    <w:rsid w:val="00DB298D"/>
    <w:rsid w:val="00DB464E"/>
    <w:rsid w:val="00DB4D2E"/>
    <w:rsid w:val="00DB6D6A"/>
    <w:rsid w:val="00DB6DD4"/>
    <w:rsid w:val="00DB7C9B"/>
    <w:rsid w:val="00DC249D"/>
    <w:rsid w:val="00DC36CF"/>
    <w:rsid w:val="00DC386D"/>
    <w:rsid w:val="00DC40A9"/>
    <w:rsid w:val="00DD1D19"/>
    <w:rsid w:val="00DD2FCB"/>
    <w:rsid w:val="00DD3EA2"/>
    <w:rsid w:val="00DD744A"/>
    <w:rsid w:val="00DD7CAA"/>
    <w:rsid w:val="00DE1994"/>
    <w:rsid w:val="00DE475D"/>
    <w:rsid w:val="00DE5203"/>
    <w:rsid w:val="00DE5B84"/>
    <w:rsid w:val="00DE5C36"/>
    <w:rsid w:val="00DE7BF4"/>
    <w:rsid w:val="00DF01F5"/>
    <w:rsid w:val="00DF0E32"/>
    <w:rsid w:val="00DF13CB"/>
    <w:rsid w:val="00DF2E40"/>
    <w:rsid w:val="00DF34DA"/>
    <w:rsid w:val="00DF6066"/>
    <w:rsid w:val="00E00B12"/>
    <w:rsid w:val="00E01A94"/>
    <w:rsid w:val="00E0312E"/>
    <w:rsid w:val="00E033CE"/>
    <w:rsid w:val="00E03489"/>
    <w:rsid w:val="00E0378C"/>
    <w:rsid w:val="00E03B91"/>
    <w:rsid w:val="00E05783"/>
    <w:rsid w:val="00E10E67"/>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826"/>
    <w:rsid w:val="00E4499A"/>
    <w:rsid w:val="00E44E57"/>
    <w:rsid w:val="00E45913"/>
    <w:rsid w:val="00E4653A"/>
    <w:rsid w:val="00E4711B"/>
    <w:rsid w:val="00E47FA6"/>
    <w:rsid w:val="00E50197"/>
    <w:rsid w:val="00E508AB"/>
    <w:rsid w:val="00E53ADB"/>
    <w:rsid w:val="00E56269"/>
    <w:rsid w:val="00E61244"/>
    <w:rsid w:val="00E64220"/>
    <w:rsid w:val="00E67262"/>
    <w:rsid w:val="00E6736E"/>
    <w:rsid w:val="00E6772F"/>
    <w:rsid w:val="00E7140D"/>
    <w:rsid w:val="00E71BC6"/>
    <w:rsid w:val="00E731E2"/>
    <w:rsid w:val="00E732F6"/>
    <w:rsid w:val="00E747D1"/>
    <w:rsid w:val="00E74D4F"/>
    <w:rsid w:val="00E75349"/>
    <w:rsid w:val="00E75A58"/>
    <w:rsid w:val="00E7661B"/>
    <w:rsid w:val="00E80068"/>
    <w:rsid w:val="00E83329"/>
    <w:rsid w:val="00E84166"/>
    <w:rsid w:val="00E91329"/>
    <w:rsid w:val="00E91885"/>
    <w:rsid w:val="00E96D24"/>
    <w:rsid w:val="00E97263"/>
    <w:rsid w:val="00E97FCD"/>
    <w:rsid w:val="00EA053E"/>
    <w:rsid w:val="00EA0CE0"/>
    <w:rsid w:val="00EA12D2"/>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4346"/>
    <w:rsid w:val="00EE76CD"/>
    <w:rsid w:val="00EF1558"/>
    <w:rsid w:val="00EF3136"/>
    <w:rsid w:val="00EF3A28"/>
    <w:rsid w:val="00EF3C35"/>
    <w:rsid w:val="00EF69B4"/>
    <w:rsid w:val="00F01241"/>
    <w:rsid w:val="00F01420"/>
    <w:rsid w:val="00F01C58"/>
    <w:rsid w:val="00F05ED1"/>
    <w:rsid w:val="00F06E57"/>
    <w:rsid w:val="00F12253"/>
    <w:rsid w:val="00F123EF"/>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6EBD"/>
    <w:rsid w:val="00F57CE4"/>
    <w:rsid w:val="00F6106A"/>
    <w:rsid w:val="00F6253B"/>
    <w:rsid w:val="00F6461D"/>
    <w:rsid w:val="00F71D3C"/>
    <w:rsid w:val="00F72B00"/>
    <w:rsid w:val="00F761EC"/>
    <w:rsid w:val="00F81419"/>
    <w:rsid w:val="00F81F2E"/>
    <w:rsid w:val="00F825FC"/>
    <w:rsid w:val="00F826D5"/>
    <w:rsid w:val="00F82B32"/>
    <w:rsid w:val="00F84453"/>
    <w:rsid w:val="00F86B7C"/>
    <w:rsid w:val="00F913A7"/>
    <w:rsid w:val="00F92917"/>
    <w:rsid w:val="00F93C27"/>
    <w:rsid w:val="00F949D7"/>
    <w:rsid w:val="00F95D79"/>
    <w:rsid w:val="00F96BE4"/>
    <w:rsid w:val="00FA02A2"/>
    <w:rsid w:val="00FA0396"/>
    <w:rsid w:val="00FA217A"/>
    <w:rsid w:val="00FA3616"/>
    <w:rsid w:val="00FA487E"/>
    <w:rsid w:val="00FA5620"/>
    <w:rsid w:val="00FA5E05"/>
    <w:rsid w:val="00FB0417"/>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7696"/>
    <w:rPr>
      <w:rFonts w:ascii="Tahoma" w:hAnsi="Tahoma" w:cs="Tahoma"/>
      <w:sz w:val="16"/>
      <w:szCs w:val="16"/>
    </w:rPr>
  </w:style>
  <w:style w:type="character" w:customStyle="1" w:styleId="BalloonTextChar">
    <w:name w:val="Balloon Text Char"/>
    <w:basedOn w:val="DefaultParagraphFont"/>
    <w:link w:val="BalloonText"/>
    <w:uiPriority w:val="99"/>
    <w:semiHidden/>
    <w:rsid w:val="003976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283195905">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79936625">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genomics/faq.htm"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hyperlink" Target="http://jbrowse.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www.ncbi.nlm.nih.gov/Traces/sra/sra.cgi" TargetMode="External"/><Relationship Id="rId23" Type="http://schemas.openxmlformats.org/officeDocument/2006/relationships/hyperlink" Target="http://www.dojotoolkit.org" TargetMode="External"/><Relationship Id="rId10" Type="http://schemas.openxmlformats.org/officeDocument/2006/relationships/hyperlink" Target="http://www.pacificbiosciences.com" TargetMode="External"/><Relationship Id="rId19" Type="http://schemas.openxmlformats.org/officeDocument/2006/relationships/hyperlink" Target="http://bio.ccs.miami.edu/ibis" TargetMode="External"/><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image" Target="media/image2.emf"/><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990A4-0F3A-462D-A4E3-5CE82A57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10281</Words>
  <Characters>58606</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68750</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Khuri, Sawsan</dc:creator>
  <cp:lastModifiedBy> </cp:lastModifiedBy>
  <cp:revision>2</cp:revision>
  <dcterms:created xsi:type="dcterms:W3CDTF">2009-04-25T12:05:00Z</dcterms:created>
  <dcterms:modified xsi:type="dcterms:W3CDTF">2009-04-25T12:05:00Z</dcterms:modified>
</cp:coreProperties>
</file>