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990" w:rsidRDefault="008A4990" w:rsidP="008A4990">
      <w:pPr>
        <w:pStyle w:val="NormalWeb"/>
      </w:pPr>
      <w:r>
        <w:rPr>
          <w:rFonts w:ascii="Arial" w:hAnsi="Arial" w:cs="Arial"/>
          <w:b/>
          <w:bCs/>
          <w:i/>
          <w:iCs/>
          <w:sz w:val="27"/>
          <w:szCs w:val="27"/>
        </w:rPr>
        <w:t xml:space="preserve">WSU </w:t>
      </w:r>
      <w:r>
        <w:rPr>
          <w:rFonts w:ascii="Arial" w:hAnsi="Arial" w:cs="Arial"/>
          <w:b/>
          <w:bCs/>
          <w:i/>
          <w:iCs/>
          <w:color w:val="000000"/>
          <w:sz w:val="27"/>
          <w:szCs w:val="27"/>
          <w:shd w:val="clear" w:color="auto" w:fill="FFFF66"/>
        </w:rPr>
        <w:t>resource sharing plan</w:t>
      </w:r>
      <w:r>
        <w:rPr>
          <w:rFonts w:ascii="Arial" w:hAnsi="Arial" w:cs="Arial"/>
          <w:b/>
          <w:bCs/>
          <w:i/>
          <w:iCs/>
          <w:sz w:val="27"/>
          <w:szCs w:val="27"/>
        </w:rPr>
        <w:t xml:space="preserve"> </w:t>
      </w:r>
      <w:r>
        <w:rPr>
          <w:rFonts w:ascii="Arial" w:hAnsi="Arial" w:cs="Arial"/>
          <w:b/>
          <w:bCs/>
          <w:i/>
          <w:iCs/>
          <w:color w:val="000000"/>
          <w:sz w:val="27"/>
          <w:szCs w:val="27"/>
          <w:shd w:val="clear" w:color="auto" w:fill="A0FFFF"/>
        </w:rPr>
        <w:t>example</w:t>
      </w:r>
      <w:r>
        <w:t> </w:t>
      </w:r>
      <w:r>
        <w:br/>
        <w:t> </w:t>
      </w:r>
    </w:p>
    <w:p w:rsidR="008A4990" w:rsidRDefault="008A4990" w:rsidP="008A4990">
      <w:pPr>
        <w:pStyle w:val="NormalWeb"/>
      </w:pPr>
      <w:r>
        <w:rPr>
          <w:rFonts w:ascii="Palatino Linotype" w:hAnsi="Palatino Linotype"/>
        </w:rPr>
        <w:t xml:space="preserve">This lab is committed to the ideals of collaborative research, and as such, will adhere to the NIH Grant Policy on Sharing of Unique Research Resources including the Sharing of Biomedical Research Resources Principles and Guidelines for Recipients of NIH Grants and Contracts.  Requests for research resources that are generated as part of this project (stem cell lines, reagents, etc) will be distributed in a timely manner.  Distribution to academic and other non-profit researchers will occur under agreements no more restrictive than the UBMTA or the Simple Letter Agreement for the Transfer of Materials as described in the </w:t>
      </w:r>
      <w:r>
        <w:rPr>
          <w:rFonts w:ascii="Palatino Linotype" w:hAnsi="Palatino Linotype"/>
          <w:u w:val="single"/>
        </w:rPr>
        <w:t xml:space="preserve">Guidelines for Disseminating Research Resources Arising </w:t>
      </w:r>
      <w:proofErr w:type="gramStart"/>
      <w:r>
        <w:rPr>
          <w:rFonts w:ascii="Palatino Linotype" w:hAnsi="Palatino Linotype"/>
          <w:u w:val="single"/>
        </w:rPr>
        <w:t>Out</w:t>
      </w:r>
      <w:proofErr w:type="gramEnd"/>
      <w:r>
        <w:rPr>
          <w:rFonts w:ascii="Palatino Linotype" w:hAnsi="Palatino Linotype"/>
          <w:u w:val="single"/>
        </w:rPr>
        <w:t xml:space="preserve"> of NIH-Funded Research</w:t>
      </w:r>
      <w:r>
        <w:rPr>
          <w:rFonts w:ascii="Palatino Linotype" w:hAnsi="Palatino Linotype"/>
        </w:rPr>
        <w:t xml:space="preserve"> (Federal Register, </w:t>
      </w:r>
      <w:proofErr w:type="spellStart"/>
      <w:r>
        <w:rPr>
          <w:rFonts w:ascii="Palatino Linotype" w:hAnsi="Palatino Linotype"/>
        </w:rPr>
        <w:t>Vol</w:t>
      </w:r>
      <w:proofErr w:type="spellEnd"/>
      <w:r>
        <w:rPr>
          <w:rFonts w:ascii="Palatino Linotype" w:hAnsi="Palatino Linotype"/>
        </w:rPr>
        <w:t xml:space="preserve"> 64, No 246, p.72094).  Distribution of resources to for-profit institutions will be determined based on the resource itself, the ability of Wayne State University to efficiently meet demand (both profit and non-profit), and the necessity for further development of the resource.  Distribution to for-profit entities may occur under material transfer agreements or non-exclusive license arrangements.  Only under extreme circumstances would exclusive licensing be considered; Wayne State University’s Technology Transfer Office will contact NIH’s technology transfer office to discuss the need for exclusive licensing of research resources, should WSU believe this is required for adequate distribution of the resource to both for-profit and non-profits.  WSU shall not include reach-through royalties in the consideration in any license agreements with for-profit entities (the UBMTA and the SLA do not include reach-through royalty provisions).</w:t>
      </w:r>
    </w:p>
    <w:p w:rsidR="00DF0E32" w:rsidRDefault="00DF0E32"/>
    <w:sectPr w:rsidR="00DF0E32" w:rsidSect="00DF0E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A4990"/>
    <w:rsid w:val="00180242"/>
    <w:rsid w:val="0023283B"/>
    <w:rsid w:val="00232B57"/>
    <w:rsid w:val="002A37F6"/>
    <w:rsid w:val="004676A6"/>
    <w:rsid w:val="004E74DD"/>
    <w:rsid w:val="006617D1"/>
    <w:rsid w:val="00674693"/>
    <w:rsid w:val="0082411B"/>
    <w:rsid w:val="00860390"/>
    <w:rsid w:val="008A4990"/>
    <w:rsid w:val="009E098A"/>
    <w:rsid w:val="00A72B60"/>
    <w:rsid w:val="00B70BDB"/>
    <w:rsid w:val="00BE2D68"/>
    <w:rsid w:val="00D6550A"/>
    <w:rsid w:val="00DB7C9B"/>
    <w:rsid w:val="00DF0E32"/>
    <w:rsid w:val="00EA0CE0"/>
    <w:rsid w:val="00F96BE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F0E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styleId="NormalWeb">
    <w:name w:val="Normal (Web)"/>
    <w:basedOn w:val="Normal"/>
    <w:uiPriority w:val="99"/>
    <w:semiHidden/>
    <w:unhideWhenUsed/>
    <w:rsid w:val="008A4990"/>
    <w:pPr>
      <w:spacing w:before="100" w:beforeAutospacing="1" w:after="100" w:afterAutospacing="1"/>
    </w:pPr>
    <w:rPr>
      <w:rFonts w:eastAsia="Times New Roman"/>
      <w:sz w:val="24"/>
      <w:szCs w:val="24"/>
    </w:rPr>
  </w:style>
</w:styles>
</file>

<file path=word/webSettings.xml><?xml version="1.0" encoding="utf-8"?>
<w:webSettings xmlns:r="http://schemas.openxmlformats.org/officeDocument/2006/relationships" xmlns:w="http://schemas.openxmlformats.org/wordprocessingml/2006/main">
  <w:divs>
    <w:div w:id="1272278739">
      <w:bodyDiv w:val="1"/>
      <w:marLeft w:val="0"/>
      <w:marRight w:val="0"/>
      <w:marTop w:val="0"/>
      <w:marBottom w:val="0"/>
      <w:divBdr>
        <w:top w:val="none" w:sz="0" w:space="0" w:color="auto"/>
        <w:left w:val="none" w:sz="0" w:space="0" w:color="auto"/>
        <w:bottom w:val="none" w:sz="0" w:space="0" w:color="auto"/>
        <w:right w:val="none" w:sz="0" w:space="0" w:color="auto"/>
      </w:divBdr>
      <w:divsChild>
        <w:div w:id="1304970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1463</Characters>
  <Application>Microsoft Office Word</Application>
  <DocSecurity>0</DocSecurity>
  <Lines>12</Lines>
  <Paragraphs>3</Paragraphs>
  <ScaleCrop>false</ScaleCrop>
  <Company>Miller School Of Medicine (University Of Miami)</Company>
  <LinksUpToDate>false</LinksUpToDate>
  <CharactersWithSpaces>1716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2009-04-25T12:56:00Z</dcterms:created>
  <dcterms:modified xsi:type="dcterms:W3CDTF">2009-04-25T12:56:00Z</dcterms:modified>
</cp:coreProperties>
</file>